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adoptadas para recuperar la confianza de la ciudadanía y fomentar la vuelta a los recintos cerrados tanto deportivos como culturales con seguridad, formulada por la Ilma. Sra. D.ª Raquel Garbayo Berdonces.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Raquel Garbayo Berdonces, miembro de las Cortes de Navarra, adscrita al Grupo Parlamentario Navarra Suma, al amparo de lo dispuesto en el Reglamento de la Cámara, realiza la siguiente pregunta oral dirigida a la Consejera de Cultura y Deporte del Gobierno de Navarra, para su contestación en Pleno.</w:t>
      </w:r>
    </w:p>
    <w:p>
      <w:pPr>
        <w:pStyle w:val="0"/>
        <w:suppressAutoHyphens w:val="false"/>
        <w:rPr>
          <w:rStyle w:val="1"/>
        </w:rPr>
      </w:pPr>
      <w:r>
        <w:rPr>
          <w:rStyle w:val="1"/>
        </w:rPr>
        <w:t xml:space="preserve">¿Cuáles son las medidas adoptadas para recuperar la confianza de la ciudadanía y fomentar la vuelta a los recintos cerrados tanto deportivos como culturales con seguridad?</w:t>
      </w:r>
    </w:p>
    <w:p>
      <w:pPr>
        <w:pStyle w:val="0"/>
        <w:suppressAutoHyphens w:val="false"/>
        <w:rPr>
          <w:rStyle w:val="1"/>
        </w:rPr>
      </w:pPr>
      <w:r>
        <w:rPr>
          <w:rStyle w:val="1"/>
        </w:rPr>
        <w:t xml:space="preserve">Pamplona, a 5 de junio de 2020.</w:t>
      </w:r>
    </w:p>
    <w:p>
      <w:pPr>
        <w:pStyle w:val="0"/>
        <w:suppressAutoHyphens w:val="false"/>
        <w:rPr>
          <w:rStyle w:val="1"/>
        </w:rPr>
      </w:pPr>
      <w:r>
        <w:rPr>
          <w:rStyle w:val="1"/>
        </w:rPr>
        <w:t xml:space="preserve">La Parlamentaria Foral: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