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F67F5" w:rsidRDefault="00FA495F" w:rsidP="00216F22">
      <w:pPr>
        <w:pStyle w:val="EstiloPortada"/>
        <w:ind w:left="5040" w:right="-58" w:hanging="1316"/>
        <w:rPr>
          <w:rFonts w:ascii="Arial" w:hAnsi="Arial" w:cs="Arial"/>
          <w:color w:val="808080"/>
          <w:sz w:val="40"/>
        </w:rPr>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3BEE1014" wp14:editId="36EBAC4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65B3D" w:rsidRPr="003A7956" w:rsidRDefault="00265B3D" w:rsidP="004C3423">
                            <w:pPr>
                              <w:spacing w:after="0"/>
                              <w:ind w:firstLine="0"/>
                              <w:jc w:val="center"/>
                              <w:rPr>
                                <w:sz w:val="18"/>
                                <w:szCs w:val="18"/>
                              </w:rPr>
                            </w:pPr>
                            <w:r>
                              <w:rPr>
                                <w:sz w:val="18"/>
                                <w:szCs w:val="18"/>
                              </w:rPr>
                              <w:t>CAMARA DE</w:t>
                            </w:r>
                          </w:p>
                          <w:p w:rsidR="00265B3D" w:rsidRPr="003A7956" w:rsidRDefault="00265B3D" w:rsidP="004C3423">
                            <w:pPr>
                              <w:spacing w:after="0"/>
                              <w:ind w:firstLine="0"/>
                              <w:jc w:val="center"/>
                              <w:rPr>
                                <w:sz w:val="18"/>
                                <w:szCs w:val="18"/>
                              </w:rPr>
                            </w:pPr>
                            <w:r>
                              <w:rPr>
                                <w:sz w:val="18"/>
                                <w:szCs w:val="18"/>
                              </w:rPr>
                              <w:t>COMPTOS</w:t>
                            </w:r>
                          </w:p>
                          <w:p w:rsidR="00265B3D" w:rsidRPr="003A7956" w:rsidRDefault="00265B3D" w:rsidP="004C3423">
                            <w:pPr>
                              <w:spacing w:after="0"/>
                              <w:ind w:firstLine="0"/>
                              <w:jc w:val="center"/>
                              <w:rPr>
                                <w:sz w:val="18"/>
                                <w:szCs w:val="18"/>
                              </w:rPr>
                            </w:pPr>
                            <w:r>
                              <w:rPr>
                                <w:sz w:val="18"/>
                                <w:szCs w:val="18"/>
                              </w:rPr>
                              <w:t>DE NAVARRA</w:t>
                            </w:r>
                          </w:p>
                          <w:p w:rsidR="00265B3D" w:rsidRPr="003A7956" w:rsidRDefault="00265B3D" w:rsidP="004C3423">
                            <w:pPr>
                              <w:spacing w:after="0"/>
                              <w:ind w:firstLine="0"/>
                              <w:jc w:val="center"/>
                              <w:rPr>
                                <w:color w:val="808080"/>
                                <w:sz w:val="18"/>
                                <w:szCs w:val="18"/>
                              </w:rPr>
                            </w:pPr>
                            <w:r>
                              <w:rPr>
                                <w:color w:val="808080"/>
                                <w:sz w:val="18"/>
                                <w:szCs w:val="18"/>
                              </w:rPr>
                              <w:t>NAFARROAKO</w:t>
                            </w:r>
                          </w:p>
                          <w:p w:rsidR="00265B3D" w:rsidRPr="003A7956" w:rsidRDefault="00265B3D" w:rsidP="004C3423">
                            <w:pPr>
                              <w:spacing w:after="0"/>
                              <w:ind w:firstLine="0"/>
                              <w:jc w:val="center"/>
                              <w:rPr>
                                <w:color w:val="808080"/>
                                <w:sz w:val="18"/>
                                <w:szCs w:val="18"/>
                              </w:rPr>
                            </w:pPr>
                            <w:r>
                              <w:rPr>
                                <w:color w:val="808080"/>
                                <w:sz w:val="18"/>
                                <w:szCs w:val="18"/>
                              </w:rPr>
                              <w:t>KONTUEN</w:t>
                            </w:r>
                          </w:p>
                          <w:p w:rsidR="00265B3D" w:rsidRPr="003A7956" w:rsidRDefault="00265B3D" w:rsidP="004C3423">
                            <w:pPr>
                              <w:spacing w:after="0"/>
                              <w:ind w:firstLine="0"/>
                              <w:jc w:val="center"/>
                              <w:rPr>
                                <w:color w:val="808080"/>
                                <w:sz w:val="18"/>
                                <w:szCs w:val="18"/>
                              </w:rPr>
                            </w:pPr>
                            <w:r>
                              <w:rPr>
                                <w:color w:val="808080"/>
                                <w:sz w:val="18"/>
                                <w:szCs w:val="18"/>
                              </w:rPr>
                              <w:t>GANBERA</w:t>
                            </w:r>
                          </w:p>
                          <w:p w:rsidR="00265B3D" w:rsidRPr="002C7026" w:rsidRDefault="00265B3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65B3D" w:rsidRPr="003A7956" w:rsidRDefault="00265B3D" w:rsidP="004C3423">
                      <w:pPr>
                        <w:spacing w:after="0"/>
                        <w:ind w:firstLine="0"/>
                        <w:jc w:val="center"/>
                        <w:rPr>
                          <w:sz w:val="18"/>
                          <w:szCs w:val="18"/>
                        </w:rPr>
                      </w:pPr>
                      <w:r>
                        <w:rPr>
                          <w:sz w:val="18"/>
                          <w:szCs w:val="18"/>
                        </w:rPr>
                        <w:t>CAMARA DE</w:t>
                      </w:r>
                    </w:p>
                    <w:p w:rsidR="00265B3D" w:rsidRPr="003A7956" w:rsidRDefault="00265B3D" w:rsidP="004C3423">
                      <w:pPr>
                        <w:spacing w:after="0"/>
                        <w:ind w:firstLine="0"/>
                        <w:jc w:val="center"/>
                        <w:rPr>
                          <w:sz w:val="18"/>
                          <w:szCs w:val="18"/>
                        </w:rPr>
                      </w:pPr>
                      <w:r>
                        <w:rPr>
                          <w:sz w:val="18"/>
                          <w:szCs w:val="18"/>
                        </w:rPr>
                        <w:t>COMPTOS</w:t>
                      </w:r>
                    </w:p>
                    <w:p w:rsidR="00265B3D" w:rsidRPr="003A7956" w:rsidRDefault="00265B3D" w:rsidP="004C3423">
                      <w:pPr>
                        <w:spacing w:after="0"/>
                        <w:ind w:firstLine="0"/>
                        <w:jc w:val="center"/>
                        <w:rPr>
                          <w:sz w:val="18"/>
                          <w:szCs w:val="18"/>
                        </w:rPr>
                      </w:pPr>
                      <w:r>
                        <w:rPr>
                          <w:sz w:val="18"/>
                          <w:szCs w:val="18"/>
                        </w:rPr>
                        <w:t>DE NAVARRA</w:t>
                      </w:r>
                    </w:p>
                    <w:p w:rsidR="00265B3D" w:rsidRPr="003A7956" w:rsidRDefault="00265B3D" w:rsidP="004C3423">
                      <w:pPr>
                        <w:spacing w:after="0"/>
                        <w:ind w:firstLine="0"/>
                        <w:jc w:val="center"/>
                        <w:rPr>
                          <w:color w:val="808080"/>
                          <w:sz w:val="18"/>
                          <w:szCs w:val="18"/>
                        </w:rPr>
                      </w:pPr>
                      <w:r>
                        <w:rPr>
                          <w:color w:val="808080"/>
                          <w:sz w:val="18"/>
                          <w:szCs w:val="18"/>
                        </w:rPr>
                        <w:t>NAFARROAKO</w:t>
                      </w:r>
                    </w:p>
                    <w:p w:rsidR="00265B3D" w:rsidRPr="003A7956" w:rsidRDefault="00265B3D" w:rsidP="004C3423">
                      <w:pPr>
                        <w:spacing w:after="0"/>
                        <w:ind w:firstLine="0"/>
                        <w:jc w:val="center"/>
                        <w:rPr>
                          <w:color w:val="808080"/>
                          <w:sz w:val="18"/>
                          <w:szCs w:val="18"/>
                        </w:rPr>
                      </w:pPr>
                      <w:r>
                        <w:rPr>
                          <w:color w:val="808080"/>
                          <w:sz w:val="18"/>
                          <w:szCs w:val="18"/>
                        </w:rPr>
                        <w:t>KONTUEN</w:t>
                      </w:r>
                    </w:p>
                    <w:p w:rsidR="00265B3D" w:rsidRPr="003A7956" w:rsidRDefault="00265B3D" w:rsidP="004C3423">
                      <w:pPr>
                        <w:spacing w:after="0"/>
                        <w:ind w:firstLine="0"/>
                        <w:jc w:val="center"/>
                        <w:rPr>
                          <w:color w:val="808080"/>
                          <w:sz w:val="18"/>
                          <w:szCs w:val="18"/>
                        </w:rPr>
                      </w:pPr>
                      <w:r>
                        <w:rPr>
                          <w:color w:val="808080"/>
                          <w:sz w:val="18"/>
                          <w:szCs w:val="18"/>
                        </w:rPr>
                        <w:t>GANBERA</w:t>
                      </w:r>
                    </w:p>
                    <w:p w:rsidR="00265B3D" w:rsidRPr="002C7026" w:rsidRDefault="00265B3D" w:rsidP="002C7026">
                      <w:pPr>
                        <w:spacing w:after="0"/>
                        <w:ind w:firstLine="0"/>
                        <w:jc w:val="center"/>
                        <w:rPr>
                          <w:rFonts w:ascii="Trajan" w:hAnsi="Trajan"/>
                          <w:color w:val="808080"/>
                          <w:sz w:val="18"/>
                          <w:szCs w:val="18"/>
                          <w:lang w:val="es-ES"/>
                        </w:rPr>
                      </w:pPr>
                    </w:p>
                  </w:txbxContent>
                </v:textbox>
              </v:shape>
            </w:pict>
          </mc:Fallback>
        </mc:AlternateContent>
      </w:r>
    </w:p>
    <w:p w:rsidR="009D2699" w:rsidRDefault="009D2699" w:rsidP="001D0155">
      <w:pPr>
        <w:pStyle w:val="EstiloPortada"/>
        <w:ind w:left="4320" w:right="-58" w:hanging="596"/>
        <w:rPr>
          <w:rFonts w:ascii="Arial" w:hAnsi="Arial" w:cs="Arial"/>
          <w:color w:val="808080"/>
          <w:sz w:val="40"/>
        </w:rPr>
      </w:pPr>
    </w:p>
    <w:p w:rsidR="009D2699" w:rsidRDefault="009D2699" w:rsidP="001D0155">
      <w:pPr>
        <w:pStyle w:val="EstiloPortada"/>
        <w:ind w:left="4320" w:right="-58" w:hanging="596"/>
        <w:rPr>
          <w:rFonts w:ascii="Arial" w:hAnsi="Arial" w:cs="Arial"/>
          <w:color w:val="808080"/>
          <w:sz w:val="40"/>
        </w:rPr>
      </w:pPr>
    </w:p>
    <w:p w:rsidR="009D2699" w:rsidRDefault="009D2699" w:rsidP="001D0155">
      <w:pPr>
        <w:pStyle w:val="EstiloPortada"/>
        <w:ind w:left="4320" w:right="-58" w:hanging="596"/>
        <w:rPr>
          <w:rFonts w:ascii="Arial" w:hAnsi="Arial" w:cs="Arial"/>
          <w:color w:val="808080"/>
          <w:sz w:val="40"/>
        </w:rPr>
      </w:pPr>
    </w:p>
    <w:p w:rsidR="00265B3D" w:rsidRDefault="00265B3D" w:rsidP="001D0155">
      <w:pPr>
        <w:pStyle w:val="EstiloPortada"/>
        <w:ind w:left="3724"/>
      </w:pPr>
    </w:p>
    <w:p w:rsidR="00905061" w:rsidRDefault="001D0155" w:rsidP="001D0155">
      <w:pPr>
        <w:pStyle w:val="EstiloPortada"/>
        <w:ind w:left="3724"/>
      </w:pPr>
      <w:r>
        <w:t xml:space="preserve">Figarolgo Kontzejua, 2018 </w:t>
      </w:r>
    </w:p>
    <w:p w:rsidR="001D0155" w:rsidRPr="001D4F09" w:rsidRDefault="001D0155" w:rsidP="001D0155">
      <w:pPr>
        <w:pStyle w:val="EstiloPortada"/>
        <w:ind w:left="3724"/>
      </w:pPr>
    </w:p>
    <w:p w:rsidR="001D0155" w:rsidRPr="008F67F5" w:rsidRDefault="001D0155" w:rsidP="001D0155">
      <w:pPr>
        <w:pStyle w:val="EstiloPortada"/>
        <w:ind w:left="4320" w:right="-58" w:hanging="596"/>
        <w:rPr>
          <w:rFonts w:ascii="Arial" w:hAnsi="Arial" w:cs="Arial"/>
          <w:color w:val="808080"/>
          <w:sz w:val="40"/>
        </w:rPr>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Default="001C3A32" w:rsidP="00891D73">
      <w:pPr>
        <w:pStyle w:val="texto"/>
      </w:pPr>
    </w:p>
    <w:p w:rsidR="009D2699" w:rsidRPr="00204979" w:rsidRDefault="009D2699" w:rsidP="00891D73">
      <w:pPr>
        <w:pStyle w:val="texto"/>
      </w:pPr>
    </w:p>
    <w:p w:rsidR="001C3A32" w:rsidRPr="00204979" w:rsidRDefault="001C3A32" w:rsidP="00891D73">
      <w:pPr>
        <w:pStyle w:val="texto"/>
      </w:pPr>
    </w:p>
    <w:p w:rsidR="00844F74" w:rsidRDefault="00844F74" w:rsidP="00891D73">
      <w:pPr>
        <w:pStyle w:val="texto"/>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716463" w:rsidRPr="00697C58" w:rsidRDefault="00274849" w:rsidP="009936FC">
      <w:pPr>
        <w:pStyle w:val="Fechaportada"/>
      </w:pPr>
      <w:r>
        <w:t>2020ko ekaina</w:t>
      </w:r>
    </w:p>
    <w:p w:rsidR="008E3FFE" w:rsidRPr="00697C58" w:rsidRDefault="008E3FFE" w:rsidP="00891D73">
      <w:pPr>
        <w:pStyle w:val="ndice"/>
        <w:rPr>
          <w:rFonts w:ascii="Times New Roman" w:hAnsi="Times New Roman"/>
          <w:b w:val="0"/>
          <w:color w:val="auto"/>
        </w:rPr>
        <w:sectPr w:rsidR="008E3FFE" w:rsidRPr="00697C58"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56CD3" w:rsidRPr="00EF5FA7" w:rsidRDefault="00156CD3" w:rsidP="00156CD3">
      <w:pPr>
        <w:pStyle w:val="ndice"/>
        <w:ind w:right="-310"/>
        <w:jc w:val="right"/>
        <w:rPr>
          <w:b w:val="0"/>
          <w:i/>
          <w:sz w:val="15"/>
          <w:szCs w:val="15"/>
        </w:rPr>
      </w:pPr>
      <w:r>
        <w:rPr>
          <w:b w:val="0"/>
          <w:i/>
          <w:sz w:val="15"/>
          <w:szCs w:val="15"/>
        </w:rPr>
        <w:t>Orrialdea</w:t>
      </w:r>
    </w:p>
    <w:p w:rsidR="00ED6C74" w:rsidRDefault="00156CD3">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659963" w:history="1">
        <w:r w:rsidR="00ED6C74" w:rsidRPr="00CF542B">
          <w:rPr>
            <w:rStyle w:val="Hipervnculo"/>
            <w:noProof/>
          </w:rPr>
          <w:t>I. Sarrera</w:t>
        </w:r>
        <w:r w:rsidR="00ED6C74">
          <w:rPr>
            <w:noProof/>
            <w:webHidden/>
          </w:rPr>
          <w:tab/>
        </w:r>
        <w:r w:rsidR="00ED6C74">
          <w:rPr>
            <w:noProof/>
            <w:webHidden/>
          </w:rPr>
          <w:fldChar w:fldCharType="begin"/>
        </w:r>
        <w:r w:rsidR="00ED6C74">
          <w:rPr>
            <w:noProof/>
            <w:webHidden/>
          </w:rPr>
          <w:instrText xml:space="preserve"> PAGEREF _Toc44659963 \h </w:instrText>
        </w:r>
        <w:r w:rsidR="00ED6C74">
          <w:rPr>
            <w:noProof/>
            <w:webHidden/>
          </w:rPr>
        </w:r>
        <w:r w:rsidR="00ED6C74">
          <w:rPr>
            <w:noProof/>
            <w:webHidden/>
          </w:rPr>
          <w:fldChar w:fldCharType="separate"/>
        </w:r>
        <w:r w:rsidR="00ED6C74">
          <w:rPr>
            <w:noProof/>
            <w:webHidden/>
          </w:rPr>
          <w:t>3</w:t>
        </w:r>
        <w:r w:rsidR="00ED6C74">
          <w:rPr>
            <w:noProof/>
            <w:webHidden/>
          </w:rPr>
          <w:fldChar w:fldCharType="end"/>
        </w:r>
      </w:hyperlink>
    </w:p>
    <w:p w:rsidR="00ED6C74" w:rsidRDefault="00ED6C74">
      <w:pPr>
        <w:pStyle w:val="TDC1"/>
        <w:rPr>
          <w:rFonts w:asciiTheme="minorHAnsi" w:eastAsiaTheme="minorEastAsia" w:hAnsiTheme="minorHAnsi" w:cstheme="minorBidi"/>
          <w:smallCaps w:val="0"/>
          <w:noProof/>
          <w:szCs w:val="22"/>
          <w:lang w:val="es-ES" w:eastAsia="es-ES"/>
        </w:rPr>
      </w:pPr>
      <w:hyperlink w:anchor="_Toc44659964" w:history="1">
        <w:r w:rsidRPr="00CF542B">
          <w:rPr>
            <w:rStyle w:val="Hipervnculo"/>
            <w:noProof/>
          </w:rPr>
          <w:t>II. FigarolgoKontzejua</w:t>
        </w:r>
        <w:r>
          <w:rPr>
            <w:noProof/>
            <w:webHidden/>
          </w:rPr>
          <w:tab/>
        </w:r>
        <w:r>
          <w:rPr>
            <w:noProof/>
            <w:webHidden/>
          </w:rPr>
          <w:fldChar w:fldCharType="begin"/>
        </w:r>
        <w:r>
          <w:rPr>
            <w:noProof/>
            <w:webHidden/>
          </w:rPr>
          <w:instrText xml:space="preserve"> PAGEREF _Toc44659964 \h </w:instrText>
        </w:r>
        <w:r>
          <w:rPr>
            <w:noProof/>
            <w:webHidden/>
          </w:rPr>
        </w:r>
        <w:r>
          <w:rPr>
            <w:noProof/>
            <w:webHidden/>
          </w:rPr>
          <w:fldChar w:fldCharType="separate"/>
        </w:r>
        <w:r>
          <w:rPr>
            <w:noProof/>
            <w:webHidden/>
          </w:rPr>
          <w:t>4</w:t>
        </w:r>
        <w:r>
          <w:rPr>
            <w:noProof/>
            <w:webHidden/>
          </w:rPr>
          <w:fldChar w:fldCharType="end"/>
        </w:r>
      </w:hyperlink>
    </w:p>
    <w:p w:rsidR="00ED6C74" w:rsidRDefault="00ED6C74">
      <w:pPr>
        <w:pStyle w:val="TDC1"/>
        <w:rPr>
          <w:rFonts w:asciiTheme="minorHAnsi" w:eastAsiaTheme="minorEastAsia" w:hAnsiTheme="minorHAnsi" w:cstheme="minorBidi"/>
          <w:smallCaps w:val="0"/>
          <w:noProof/>
          <w:szCs w:val="22"/>
          <w:lang w:val="es-ES" w:eastAsia="es-ES"/>
        </w:rPr>
      </w:pPr>
      <w:hyperlink w:anchor="_Toc44659965" w:history="1">
        <w:r w:rsidRPr="00CF542B">
          <w:rPr>
            <w:rStyle w:val="Hipervnculo"/>
            <w:noProof/>
          </w:rPr>
          <w:t>III. Fiskalizazioaren helburuak eta norainokoa</w:t>
        </w:r>
        <w:r>
          <w:rPr>
            <w:noProof/>
            <w:webHidden/>
          </w:rPr>
          <w:tab/>
        </w:r>
        <w:r>
          <w:rPr>
            <w:noProof/>
            <w:webHidden/>
          </w:rPr>
          <w:fldChar w:fldCharType="begin"/>
        </w:r>
        <w:r>
          <w:rPr>
            <w:noProof/>
            <w:webHidden/>
          </w:rPr>
          <w:instrText xml:space="preserve"> PAGEREF _Toc44659965 \h </w:instrText>
        </w:r>
        <w:r>
          <w:rPr>
            <w:noProof/>
            <w:webHidden/>
          </w:rPr>
        </w:r>
        <w:r>
          <w:rPr>
            <w:noProof/>
            <w:webHidden/>
          </w:rPr>
          <w:fldChar w:fldCharType="separate"/>
        </w:r>
        <w:r>
          <w:rPr>
            <w:noProof/>
            <w:webHidden/>
          </w:rPr>
          <w:t>6</w:t>
        </w:r>
        <w:r>
          <w:rPr>
            <w:noProof/>
            <w:webHidden/>
          </w:rPr>
          <w:fldChar w:fldCharType="end"/>
        </w:r>
      </w:hyperlink>
    </w:p>
    <w:p w:rsidR="00ED6C74" w:rsidRDefault="00ED6C74">
      <w:pPr>
        <w:pStyle w:val="TDC1"/>
        <w:rPr>
          <w:rFonts w:asciiTheme="minorHAnsi" w:eastAsiaTheme="minorEastAsia" w:hAnsiTheme="minorHAnsi" w:cstheme="minorBidi"/>
          <w:smallCaps w:val="0"/>
          <w:noProof/>
          <w:szCs w:val="22"/>
          <w:lang w:val="es-ES" w:eastAsia="es-ES"/>
        </w:rPr>
      </w:pPr>
      <w:hyperlink w:anchor="_Toc44659966" w:history="1">
        <w:r w:rsidRPr="00CF542B">
          <w:rPr>
            <w:rStyle w:val="Hipervnculo"/>
            <w:noProof/>
          </w:rPr>
          <w:t>IV. Iritzia</w:t>
        </w:r>
        <w:r>
          <w:rPr>
            <w:noProof/>
            <w:webHidden/>
          </w:rPr>
          <w:tab/>
        </w:r>
        <w:r>
          <w:rPr>
            <w:noProof/>
            <w:webHidden/>
          </w:rPr>
          <w:fldChar w:fldCharType="begin"/>
        </w:r>
        <w:r>
          <w:rPr>
            <w:noProof/>
            <w:webHidden/>
          </w:rPr>
          <w:instrText xml:space="preserve"> PAGEREF _Toc44659966 \h </w:instrText>
        </w:r>
        <w:r>
          <w:rPr>
            <w:noProof/>
            <w:webHidden/>
          </w:rPr>
        </w:r>
        <w:r>
          <w:rPr>
            <w:noProof/>
            <w:webHidden/>
          </w:rPr>
          <w:fldChar w:fldCharType="separate"/>
        </w:r>
        <w:r>
          <w:rPr>
            <w:noProof/>
            <w:webHidden/>
          </w:rPr>
          <w:t>7</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67" w:history="1">
        <w:r w:rsidRPr="00CF542B">
          <w:rPr>
            <w:rStyle w:val="Hipervnculo"/>
            <w:noProof/>
          </w:rPr>
          <w:t>IV.1. Auditoretza finantzarioko iritzia</w:t>
        </w:r>
        <w:r>
          <w:rPr>
            <w:noProof/>
            <w:webHidden/>
          </w:rPr>
          <w:tab/>
        </w:r>
        <w:r>
          <w:rPr>
            <w:noProof/>
            <w:webHidden/>
          </w:rPr>
          <w:fldChar w:fldCharType="begin"/>
        </w:r>
        <w:r>
          <w:rPr>
            <w:noProof/>
            <w:webHidden/>
          </w:rPr>
          <w:instrText xml:space="preserve"> PAGEREF _Toc44659967 \h </w:instrText>
        </w:r>
        <w:r>
          <w:rPr>
            <w:noProof/>
            <w:webHidden/>
          </w:rPr>
        </w:r>
        <w:r>
          <w:rPr>
            <w:noProof/>
            <w:webHidden/>
          </w:rPr>
          <w:fldChar w:fldCharType="separate"/>
        </w:r>
        <w:r>
          <w:rPr>
            <w:noProof/>
            <w:webHidden/>
          </w:rPr>
          <w:t>8</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68" w:history="1">
        <w:r w:rsidRPr="00CF542B">
          <w:rPr>
            <w:rStyle w:val="Hipervnculo"/>
            <w:noProof/>
          </w:rPr>
          <w:t>IV.2. Legedia betetzeari buruzko iritzia</w:t>
        </w:r>
        <w:r>
          <w:rPr>
            <w:noProof/>
            <w:webHidden/>
          </w:rPr>
          <w:tab/>
        </w:r>
        <w:r>
          <w:rPr>
            <w:noProof/>
            <w:webHidden/>
          </w:rPr>
          <w:fldChar w:fldCharType="begin"/>
        </w:r>
        <w:r>
          <w:rPr>
            <w:noProof/>
            <w:webHidden/>
          </w:rPr>
          <w:instrText xml:space="preserve"> PAGEREF _Toc44659968 \h </w:instrText>
        </w:r>
        <w:r>
          <w:rPr>
            <w:noProof/>
            <w:webHidden/>
          </w:rPr>
        </w:r>
        <w:r>
          <w:rPr>
            <w:noProof/>
            <w:webHidden/>
          </w:rPr>
          <w:fldChar w:fldCharType="separate"/>
        </w:r>
        <w:r>
          <w:rPr>
            <w:noProof/>
            <w:webHidden/>
          </w:rPr>
          <w:t>8</w:t>
        </w:r>
        <w:r>
          <w:rPr>
            <w:noProof/>
            <w:webHidden/>
          </w:rPr>
          <w:fldChar w:fldCharType="end"/>
        </w:r>
      </w:hyperlink>
    </w:p>
    <w:p w:rsidR="00ED6C74" w:rsidRDefault="00ED6C74">
      <w:pPr>
        <w:pStyle w:val="TDC1"/>
        <w:rPr>
          <w:rFonts w:asciiTheme="minorHAnsi" w:eastAsiaTheme="minorEastAsia" w:hAnsiTheme="minorHAnsi" w:cstheme="minorBidi"/>
          <w:smallCaps w:val="0"/>
          <w:noProof/>
          <w:szCs w:val="22"/>
          <w:lang w:val="es-ES" w:eastAsia="es-ES"/>
        </w:rPr>
      </w:pPr>
      <w:hyperlink w:anchor="_Toc44659969" w:history="1">
        <w:r w:rsidRPr="00CF542B">
          <w:rPr>
            <w:rStyle w:val="Hipervnculo"/>
            <w:noProof/>
          </w:rPr>
          <w:t>V. Finantzen egoera-orriak</w:t>
        </w:r>
        <w:r>
          <w:rPr>
            <w:noProof/>
            <w:webHidden/>
          </w:rPr>
          <w:tab/>
        </w:r>
        <w:r>
          <w:rPr>
            <w:noProof/>
            <w:webHidden/>
          </w:rPr>
          <w:fldChar w:fldCharType="begin"/>
        </w:r>
        <w:r>
          <w:rPr>
            <w:noProof/>
            <w:webHidden/>
          </w:rPr>
          <w:instrText xml:space="preserve"> PAGEREF _Toc44659969 \h </w:instrText>
        </w:r>
        <w:r>
          <w:rPr>
            <w:noProof/>
            <w:webHidden/>
          </w:rPr>
        </w:r>
        <w:r>
          <w:rPr>
            <w:noProof/>
            <w:webHidden/>
          </w:rPr>
          <w:fldChar w:fldCharType="separate"/>
        </w:r>
        <w:r>
          <w:rPr>
            <w:noProof/>
            <w:webHidden/>
          </w:rPr>
          <w:t>10</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0" w:history="1">
        <w:r w:rsidRPr="00CF542B">
          <w:rPr>
            <w:rStyle w:val="Hipervnculo"/>
            <w:noProof/>
          </w:rPr>
          <w:t>V.1. 2018ko ekitaldiko aurrekontuaren likidazioaren egoera-orria</w:t>
        </w:r>
        <w:r>
          <w:rPr>
            <w:noProof/>
            <w:webHidden/>
          </w:rPr>
          <w:tab/>
        </w:r>
        <w:r>
          <w:rPr>
            <w:noProof/>
            <w:webHidden/>
          </w:rPr>
          <w:fldChar w:fldCharType="begin"/>
        </w:r>
        <w:r>
          <w:rPr>
            <w:noProof/>
            <w:webHidden/>
          </w:rPr>
          <w:instrText xml:space="preserve"> PAGEREF _Toc44659970 \h </w:instrText>
        </w:r>
        <w:r>
          <w:rPr>
            <w:noProof/>
            <w:webHidden/>
          </w:rPr>
        </w:r>
        <w:r>
          <w:rPr>
            <w:noProof/>
            <w:webHidden/>
          </w:rPr>
          <w:fldChar w:fldCharType="separate"/>
        </w:r>
        <w:r>
          <w:rPr>
            <w:noProof/>
            <w:webHidden/>
          </w:rPr>
          <w:t>10</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1" w:history="1">
        <w:r w:rsidRPr="00CF542B">
          <w:rPr>
            <w:rStyle w:val="Hipervnculo"/>
            <w:noProof/>
          </w:rPr>
          <w:t>V.2. 2018 ekitaldiko aurrekontu-emaitza</w:t>
        </w:r>
        <w:r>
          <w:rPr>
            <w:noProof/>
            <w:webHidden/>
          </w:rPr>
          <w:tab/>
        </w:r>
        <w:r>
          <w:rPr>
            <w:noProof/>
            <w:webHidden/>
          </w:rPr>
          <w:fldChar w:fldCharType="begin"/>
        </w:r>
        <w:r>
          <w:rPr>
            <w:noProof/>
            <w:webHidden/>
          </w:rPr>
          <w:instrText xml:space="preserve"> PAGEREF _Toc44659971 \h </w:instrText>
        </w:r>
        <w:r>
          <w:rPr>
            <w:noProof/>
            <w:webHidden/>
          </w:rPr>
        </w:r>
        <w:r>
          <w:rPr>
            <w:noProof/>
            <w:webHidden/>
          </w:rPr>
          <w:fldChar w:fldCharType="separate"/>
        </w:r>
        <w:r>
          <w:rPr>
            <w:noProof/>
            <w:webHidden/>
          </w:rPr>
          <w:t>11</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2" w:history="1">
        <w:r w:rsidRPr="00CF542B">
          <w:rPr>
            <w:rStyle w:val="Hipervnculo"/>
            <w:noProof/>
          </w:rPr>
          <w:t>V.3. Diruzaintzako gerakinaren egoera-orria 2018ko abenduaren 31n</w:t>
        </w:r>
        <w:r>
          <w:rPr>
            <w:noProof/>
            <w:webHidden/>
          </w:rPr>
          <w:tab/>
        </w:r>
        <w:r>
          <w:rPr>
            <w:noProof/>
            <w:webHidden/>
          </w:rPr>
          <w:fldChar w:fldCharType="begin"/>
        </w:r>
        <w:r>
          <w:rPr>
            <w:noProof/>
            <w:webHidden/>
          </w:rPr>
          <w:instrText xml:space="preserve"> PAGEREF _Toc44659972 \h </w:instrText>
        </w:r>
        <w:r>
          <w:rPr>
            <w:noProof/>
            <w:webHidden/>
          </w:rPr>
        </w:r>
        <w:r>
          <w:rPr>
            <w:noProof/>
            <w:webHidden/>
          </w:rPr>
          <w:fldChar w:fldCharType="separate"/>
        </w:r>
        <w:r>
          <w:rPr>
            <w:noProof/>
            <w:webHidden/>
          </w:rPr>
          <w:t>11</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3" w:history="1">
        <w:r w:rsidRPr="00CF542B">
          <w:rPr>
            <w:rStyle w:val="Hipervnculo"/>
            <w:noProof/>
          </w:rPr>
          <w:t>V.4. Kontzejuaren 2018ko abenduaren 31ko egoera-balantzea</w:t>
        </w:r>
        <w:r>
          <w:rPr>
            <w:noProof/>
            <w:webHidden/>
          </w:rPr>
          <w:tab/>
        </w:r>
        <w:r>
          <w:rPr>
            <w:noProof/>
            <w:webHidden/>
          </w:rPr>
          <w:fldChar w:fldCharType="begin"/>
        </w:r>
        <w:r>
          <w:rPr>
            <w:noProof/>
            <w:webHidden/>
          </w:rPr>
          <w:instrText xml:space="preserve"> PAGEREF _Toc44659973 \h </w:instrText>
        </w:r>
        <w:r>
          <w:rPr>
            <w:noProof/>
            <w:webHidden/>
          </w:rPr>
        </w:r>
        <w:r>
          <w:rPr>
            <w:noProof/>
            <w:webHidden/>
          </w:rPr>
          <w:fldChar w:fldCharType="separate"/>
        </w:r>
        <w:r>
          <w:rPr>
            <w:noProof/>
            <w:webHidden/>
          </w:rPr>
          <w:t>12</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4" w:history="1">
        <w:r w:rsidRPr="00CF542B">
          <w:rPr>
            <w:rStyle w:val="Hipervnculo"/>
            <w:noProof/>
          </w:rPr>
          <w:t>V.5. Kontzejuaren 2018ko abenduaren 31ko emaitza-kontua</w:t>
        </w:r>
        <w:r>
          <w:rPr>
            <w:noProof/>
            <w:webHidden/>
          </w:rPr>
          <w:tab/>
        </w:r>
        <w:r>
          <w:rPr>
            <w:noProof/>
            <w:webHidden/>
          </w:rPr>
          <w:fldChar w:fldCharType="begin"/>
        </w:r>
        <w:r>
          <w:rPr>
            <w:noProof/>
            <w:webHidden/>
          </w:rPr>
          <w:instrText xml:space="preserve"> PAGEREF _Toc44659974 \h </w:instrText>
        </w:r>
        <w:r>
          <w:rPr>
            <w:noProof/>
            <w:webHidden/>
          </w:rPr>
        </w:r>
        <w:r>
          <w:rPr>
            <w:noProof/>
            <w:webHidden/>
          </w:rPr>
          <w:fldChar w:fldCharType="separate"/>
        </w:r>
        <w:r>
          <w:rPr>
            <w:noProof/>
            <w:webHidden/>
          </w:rPr>
          <w:t>12</w:t>
        </w:r>
        <w:r>
          <w:rPr>
            <w:noProof/>
            <w:webHidden/>
          </w:rPr>
          <w:fldChar w:fldCharType="end"/>
        </w:r>
      </w:hyperlink>
    </w:p>
    <w:p w:rsidR="00ED6C74" w:rsidRDefault="00ED6C74">
      <w:pPr>
        <w:pStyle w:val="TDC1"/>
        <w:rPr>
          <w:rFonts w:asciiTheme="minorHAnsi" w:eastAsiaTheme="minorEastAsia" w:hAnsiTheme="minorHAnsi" w:cstheme="minorBidi"/>
          <w:smallCaps w:val="0"/>
          <w:noProof/>
          <w:szCs w:val="22"/>
          <w:lang w:val="es-ES" w:eastAsia="es-ES"/>
        </w:rPr>
      </w:pPr>
      <w:hyperlink w:anchor="_Toc44659975" w:history="1">
        <w:r w:rsidRPr="00CF542B">
          <w:rPr>
            <w:rStyle w:val="Hipervnculo"/>
            <w:noProof/>
          </w:rPr>
          <w:t>VI. Konklusioak eta gomendioak</w:t>
        </w:r>
        <w:r>
          <w:rPr>
            <w:noProof/>
            <w:webHidden/>
          </w:rPr>
          <w:tab/>
        </w:r>
        <w:r>
          <w:rPr>
            <w:noProof/>
            <w:webHidden/>
          </w:rPr>
          <w:fldChar w:fldCharType="begin"/>
        </w:r>
        <w:r>
          <w:rPr>
            <w:noProof/>
            <w:webHidden/>
          </w:rPr>
          <w:instrText xml:space="preserve"> PAGEREF _Toc44659975 \h </w:instrText>
        </w:r>
        <w:r>
          <w:rPr>
            <w:noProof/>
            <w:webHidden/>
          </w:rPr>
        </w:r>
        <w:r>
          <w:rPr>
            <w:noProof/>
            <w:webHidden/>
          </w:rPr>
          <w:fldChar w:fldCharType="separate"/>
        </w:r>
        <w:r>
          <w:rPr>
            <w:noProof/>
            <w:webHidden/>
          </w:rPr>
          <w:t>13</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6" w:history="1">
        <w:r w:rsidRPr="00CF542B">
          <w:rPr>
            <w:rStyle w:val="Hipervnculo"/>
            <w:noProof/>
          </w:rPr>
          <w:t>VI.1. Figarolgo Kontzejuaren aurrekontu orokorra</w:t>
        </w:r>
        <w:r>
          <w:rPr>
            <w:noProof/>
            <w:webHidden/>
          </w:rPr>
          <w:tab/>
        </w:r>
        <w:r>
          <w:rPr>
            <w:noProof/>
            <w:webHidden/>
          </w:rPr>
          <w:fldChar w:fldCharType="begin"/>
        </w:r>
        <w:r>
          <w:rPr>
            <w:noProof/>
            <w:webHidden/>
          </w:rPr>
          <w:instrText xml:space="preserve"> PAGEREF _Toc44659976 \h </w:instrText>
        </w:r>
        <w:r>
          <w:rPr>
            <w:noProof/>
            <w:webHidden/>
          </w:rPr>
        </w:r>
        <w:r>
          <w:rPr>
            <w:noProof/>
            <w:webHidden/>
          </w:rPr>
          <w:fldChar w:fldCharType="separate"/>
        </w:r>
        <w:r>
          <w:rPr>
            <w:noProof/>
            <w:webHidden/>
          </w:rPr>
          <w:t>13</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7" w:history="1">
        <w:r w:rsidRPr="00CF542B">
          <w:rPr>
            <w:rStyle w:val="Hipervnculo"/>
            <w:noProof/>
          </w:rPr>
          <w:t>VI.2. Kontzejuaren egoera ekonomiko-finantzarioa 2018-12-31n</w:t>
        </w:r>
        <w:r>
          <w:rPr>
            <w:noProof/>
            <w:webHidden/>
          </w:rPr>
          <w:tab/>
        </w:r>
        <w:r>
          <w:rPr>
            <w:noProof/>
            <w:webHidden/>
          </w:rPr>
          <w:fldChar w:fldCharType="begin"/>
        </w:r>
        <w:r>
          <w:rPr>
            <w:noProof/>
            <w:webHidden/>
          </w:rPr>
          <w:instrText xml:space="preserve"> PAGEREF _Toc44659977 \h </w:instrText>
        </w:r>
        <w:r>
          <w:rPr>
            <w:noProof/>
            <w:webHidden/>
          </w:rPr>
        </w:r>
        <w:r>
          <w:rPr>
            <w:noProof/>
            <w:webHidden/>
          </w:rPr>
          <w:fldChar w:fldCharType="separate"/>
        </w:r>
        <w:r>
          <w:rPr>
            <w:noProof/>
            <w:webHidden/>
          </w:rPr>
          <w:t>14</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8" w:history="1">
        <w:r w:rsidRPr="00CF542B">
          <w:rPr>
            <w:rStyle w:val="Hipervnculo"/>
            <w:noProof/>
          </w:rPr>
          <w:t>VI.3. Aurrekontu-egonkortasuneko eta finantza-iraunkortasuneko helburuak betetzea.</w:t>
        </w:r>
        <w:r>
          <w:rPr>
            <w:noProof/>
            <w:webHidden/>
          </w:rPr>
          <w:tab/>
        </w:r>
        <w:r>
          <w:rPr>
            <w:noProof/>
            <w:webHidden/>
          </w:rPr>
          <w:fldChar w:fldCharType="begin"/>
        </w:r>
        <w:r>
          <w:rPr>
            <w:noProof/>
            <w:webHidden/>
          </w:rPr>
          <w:instrText xml:space="preserve"> PAGEREF _Toc44659978 \h </w:instrText>
        </w:r>
        <w:r>
          <w:rPr>
            <w:noProof/>
            <w:webHidden/>
          </w:rPr>
        </w:r>
        <w:r>
          <w:rPr>
            <w:noProof/>
            <w:webHidden/>
          </w:rPr>
          <w:fldChar w:fldCharType="separate"/>
        </w:r>
        <w:r>
          <w:rPr>
            <w:noProof/>
            <w:webHidden/>
          </w:rPr>
          <w:t>15</w:t>
        </w:r>
        <w:r>
          <w:rPr>
            <w:noProof/>
            <w:webHidden/>
          </w:rPr>
          <w:fldChar w:fldCharType="end"/>
        </w:r>
      </w:hyperlink>
    </w:p>
    <w:p w:rsidR="00ED6C74" w:rsidRDefault="00ED6C74">
      <w:pPr>
        <w:pStyle w:val="TDC2"/>
        <w:rPr>
          <w:rFonts w:asciiTheme="minorHAnsi" w:eastAsiaTheme="minorEastAsia" w:hAnsiTheme="minorHAnsi" w:cstheme="minorBidi"/>
          <w:noProof/>
          <w:szCs w:val="22"/>
          <w:lang w:val="es-ES" w:eastAsia="es-ES"/>
        </w:rPr>
      </w:pPr>
      <w:hyperlink w:anchor="_Toc44659979" w:history="1">
        <w:r w:rsidRPr="00CF542B">
          <w:rPr>
            <w:rStyle w:val="Hipervnculo"/>
            <w:noProof/>
          </w:rPr>
          <w:t>VI.4. Kudeaketa-alor garrantzitsuak</w:t>
        </w:r>
        <w:r>
          <w:rPr>
            <w:noProof/>
            <w:webHidden/>
          </w:rPr>
          <w:tab/>
        </w:r>
        <w:r>
          <w:rPr>
            <w:noProof/>
            <w:webHidden/>
          </w:rPr>
          <w:fldChar w:fldCharType="begin"/>
        </w:r>
        <w:r>
          <w:rPr>
            <w:noProof/>
            <w:webHidden/>
          </w:rPr>
          <w:instrText xml:space="preserve"> PAGEREF _Toc44659979 \h </w:instrText>
        </w:r>
        <w:r>
          <w:rPr>
            <w:noProof/>
            <w:webHidden/>
          </w:rPr>
        </w:r>
        <w:r>
          <w:rPr>
            <w:noProof/>
            <w:webHidden/>
          </w:rPr>
          <w:fldChar w:fldCharType="separate"/>
        </w:r>
        <w:r>
          <w:rPr>
            <w:noProof/>
            <w:webHidden/>
          </w:rPr>
          <w:t>16</w:t>
        </w:r>
        <w:r>
          <w:rPr>
            <w:noProof/>
            <w:webHidden/>
          </w:rPr>
          <w:fldChar w:fldCharType="end"/>
        </w:r>
      </w:hyperlink>
    </w:p>
    <w:p w:rsidR="00891D73" w:rsidRPr="00DA230E" w:rsidRDefault="00156CD3" w:rsidP="00156CD3">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7725A" w:rsidRPr="000122D7" w:rsidRDefault="0067725A" w:rsidP="0067725A">
      <w:pPr>
        <w:pStyle w:val="atitulo1"/>
        <w:rPr>
          <w:color w:val="auto"/>
        </w:rPr>
      </w:pPr>
      <w:bookmarkStart w:id="1" w:name="_Toc430935356"/>
      <w:bookmarkStart w:id="2" w:name="_Toc22495429"/>
      <w:bookmarkStart w:id="3" w:name="_Toc44659963"/>
      <w:r>
        <w:rPr>
          <w:color w:val="auto"/>
        </w:rPr>
        <w:lastRenderedPageBreak/>
        <w:t>I. Sarrera</w:t>
      </w:r>
      <w:bookmarkEnd w:id="1"/>
      <w:bookmarkEnd w:id="2"/>
      <w:bookmarkEnd w:id="3"/>
    </w:p>
    <w:p w:rsidR="001D0155" w:rsidRPr="000122D7" w:rsidRDefault="001D0155" w:rsidP="001D0155">
      <w:pPr>
        <w:pStyle w:val="texto"/>
        <w:tabs>
          <w:tab w:val="clear" w:pos="2835"/>
          <w:tab w:val="clear" w:pos="3969"/>
          <w:tab w:val="clear" w:pos="5103"/>
          <w:tab w:val="clear" w:pos="6237"/>
          <w:tab w:val="clear" w:pos="7371"/>
        </w:tabs>
      </w:pPr>
      <w:r>
        <w:t>Kontuen Ganberak, jarraiturik bera arautzen duen abenduaren 20ko 19/1984 Foru Legeari, Nafarroako Toki Administrazioari buruzko uztailaren 2ko 6/1990 Foru Legeari eta 2020ko jarduera-programari, Figarolgo Kontzejuaren 2018ko ekitaldiko Kontu Orokorra fiskalizatu du.</w:t>
      </w:r>
    </w:p>
    <w:p w:rsidR="001D0155" w:rsidRPr="00E04998" w:rsidRDefault="001D0155" w:rsidP="001D0155">
      <w:pPr>
        <w:pStyle w:val="texto"/>
        <w:tabs>
          <w:tab w:val="clear" w:pos="2835"/>
          <w:tab w:val="clear" w:pos="3969"/>
          <w:tab w:val="clear" w:pos="5103"/>
          <w:tab w:val="clear" w:pos="6237"/>
          <w:tab w:val="clear" w:pos="7371"/>
        </w:tabs>
      </w:pPr>
      <w:r>
        <w:t>Txostenak sei atal ditu, sarrera hau barne. Bigarrenean, kontzejuaren datu esanguratsuenak deskribatzen ditugu; hirugarrenean, gure fiskalizazioaren helb</w:t>
      </w:r>
      <w:r>
        <w:t>u</w:t>
      </w:r>
      <w:r>
        <w:t>ruak eta norainokoa identifikatzen ditugu; laugarrenean, kontzejuaren 2018ko ekitaldiko Kontu Orokorrari buruzko iritzi finantzarioa eta legezkotasuna bet</w:t>
      </w:r>
      <w:r>
        <w:t>e</w:t>
      </w:r>
      <w:r>
        <w:t>tzeari buruzkoa ematen ditugu; horren laburpena bosgarren atalean jasotzen da. Seigarrenean, konklusio eta gomendio batzuk ematen ditugu kontzejuaren aurr</w:t>
      </w:r>
      <w:r>
        <w:t>e</w:t>
      </w:r>
      <w:r>
        <w:t>kontu- eta finantza-egoerari, aurrekontu-egonkortasuneko eta finantza-iraunkortasuneko printzipioen betetzeari eta kudeaketa-alor garrantzitsuenei b</w:t>
      </w:r>
      <w:r>
        <w:t>u</w:t>
      </w:r>
      <w:r>
        <w:t>ruz.</w:t>
      </w:r>
    </w:p>
    <w:p w:rsidR="001D0155" w:rsidRDefault="001D0155" w:rsidP="001D0155">
      <w:pPr>
        <w:pStyle w:val="texto"/>
        <w:tabs>
          <w:tab w:val="clear" w:pos="2835"/>
          <w:tab w:val="clear" w:pos="3969"/>
          <w:tab w:val="clear" w:pos="5103"/>
          <w:tab w:val="clear" w:pos="6237"/>
          <w:tab w:val="clear" w:pos="7371"/>
        </w:tabs>
      </w:pPr>
      <w:r>
        <w:t>Landa-lana 2020ko martxoan egin du lantalde batek, zeina auditoretzako bi teknikarik eta auditore batek osatua baitzegoen. Kontuen Ganberako zerbitzu j</w:t>
      </w:r>
      <w:r>
        <w:t>u</w:t>
      </w:r>
      <w:r>
        <w:t>ridiko, informatiko eta administratiboen lankidetza ere izan dute.</w:t>
      </w:r>
    </w:p>
    <w:p w:rsidR="00265B3D" w:rsidRDefault="00265B3D" w:rsidP="001D0155">
      <w:pPr>
        <w:pStyle w:val="texto"/>
        <w:tabs>
          <w:tab w:val="clear" w:pos="2835"/>
          <w:tab w:val="clear" w:pos="3969"/>
          <w:tab w:val="clear" w:pos="5103"/>
          <w:tab w:val="clear" w:pos="6237"/>
          <w:tab w:val="clear" w:pos="7371"/>
        </w:tabs>
      </w:pPr>
      <w:r>
        <w:t>Jarduketa honen emaitzak Figarolgo Kontzejuko lehendakariari azaldu z</w:t>
      </w:r>
      <w:r>
        <w:t>i</w:t>
      </w:r>
      <w:r>
        <w:t>tzaizkion, egokitzat jotzen zituen alegazioak aurkez zitzan, Nafarroako Kontuen Ganberari buruzko 19/1984 Foru Legeko 11.2 artikuluan aurreikusitakoari jarra</w:t>
      </w:r>
      <w:r>
        <w:t>i</w:t>
      </w:r>
      <w:r>
        <w:t xml:space="preserve">tuz. </w:t>
      </w:r>
    </w:p>
    <w:p w:rsidR="00265B3D" w:rsidRDefault="00265B3D" w:rsidP="001D0155">
      <w:pPr>
        <w:pStyle w:val="texto"/>
        <w:tabs>
          <w:tab w:val="clear" w:pos="2835"/>
          <w:tab w:val="clear" w:pos="3969"/>
          <w:tab w:val="clear" w:pos="5103"/>
          <w:tab w:val="clear" w:pos="6237"/>
          <w:tab w:val="clear" w:pos="7371"/>
        </w:tabs>
      </w:pPr>
      <w:r>
        <w:t>Epea iraganda, ez da alegaziorik aurkeztu.</w:t>
      </w:r>
    </w:p>
    <w:p w:rsidR="0067725A" w:rsidRDefault="001D0155" w:rsidP="001D0155">
      <w:pPr>
        <w:pStyle w:val="texto"/>
        <w:tabs>
          <w:tab w:val="clear" w:pos="2835"/>
          <w:tab w:val="clear" w:pos="3969"/>
          <w:tab w:val="clear" w:pos="5103"/>
          <w:tab w:val="clear" w:pos="6237"/>
          <w:tab w:val="clear" w:pos="7371"/>
        </w:tabs>
      </w:pPr>
      <w:r>
        <w:t xml:space="preserve">Eskerrak eman nahi dizkiegu kontzejuko, Zarrakazteluko Udaleko eta Toki Administrazioaren eta Despopulatzearen Zuzendaritza Nagusiko langileei, </w:t>
      </w:r>
      <w:proofErr w:type="spellStart"/>
      <w:r>
        <w:t>lan</w:t>
      </w:r>
      <w:proofErr w:type="spellEnd"/>
      <w:r>
        <w:t xml:space="preserve"> hau egiteko emandako laguntzarengatik.</w:t>
      </w:r>
    </w:p>
    <w:p w:rsidR="001A7A60" w:rsidRDefault="001A7A60">
      <w:pPr>
        <w:spacing w:after="0"/>
        <w:ind w:firstLine="0"/>
        <w:jc w:val="left"/>
        <w:rPr>
          <w:spacing w:val="6"/>
          <w:sz w:val="26"/>
          <w:szCs w:val="24"/>
        </w:rPr>
      </w:pPr>
      <w:r>
        <w:br w:type="page"/>
      </w:r>
    </w:p>
    <w:p w:rsidR="0067725A" w:rsidRDefault="0067725A" w:rsidP="0067725A">
      <w:pPr>
        <w:pStyle w:val="atitulo1"/>
      </w:pPr>
      <w:bookmarkStart w:id="4" w:name="_Toc44659964"/>
      <w:r>
        <w:lastRenderedPageBreak/>
        <w:t xml:space="preserve">II. </w:t>
      </w:r>
      <w:bookmarkStart w:id="5" w:name="_Toc22495430"/>
      <w:proofErr w:type="spellStart"/>
      <w:r>
        <w:t>Figarolgo</w:t>
      </w:r>
      <w:bookmarkEnd w:id="5"/>
      <w:r>
        <w:t>Kontzejua</w:t>
      </w:r>
      <w:bookmarkEnd w:id="4"/>
      <w:proofErr w:type="spellEnd"/>
    </w:p>
    <w:p w:rsidR="001D0155" w:rsidRDefault="001D0155" w:rsidP="001D0155">
      <w:pPr>
        <w:pStyle w:val="texto"/>
      </w:pPr>
      <w:r>
        <w:t>Figarol Tuterako merindadean dagoen kontzeju bat da, 2018ko urtarrilaren 1ean zuzenbideko 314 biztanle zituena eta 14,15 km</w:t>
      </w:r>
      <w:r>
        <w:rPr>
          <w:vertAlign w:val="superscript"/>
        </w:rPr>
        <w:t>2</w:t>
      </w:r>
      <w:r>
        <w:t>-ko azalera duena. Zarr</w:t>
      </w:r>
      <w:r>
        <w:t>a</w:t>
      </w:r>
      <w:r>
        <w:t>kazteluko Udalak duen kontzeju bakarra da.</w:t>
      </w:r>
    </w:p>
    <w:p w:rsidR="00F36A4D" w:rsidRPr="00FF265F" w:rsidRDefault="00F36A4D" w:rsidP="00F36A4D">
      <w:pPr>
        <w:pStyle w:val="texto"/>
      </w:pPr>
      <w:r>
        <w:t>Figarolgo Kontzejua da 1949an onetsitako Ureztalurren Kolonizazioari eta Banaketari buruzko Legearen ondorio gisa 60ko hamarkadan fundaturiko toki entitate bat. Lege hori Plan Hidrologiko Nazionalarekin lotuta zegoen, eta Estatu guztian zehar banaturiko 226 herri berri sortzea aurreikusten zuen. Nafarroan lau herri sortu ziren, eta horietako bat da Figarol.</w:t>
      </w:r>
    </w:p>
    <w:p w:rsidR="001D0155" w:rsidRDefault="001D0155" w:rsidP="001D0155">
      <w:pPr>
        <w:pStyle w:val="texto"/>
      </w:pPr>
      <w:r>
        <w:t>Kontzejua osatzen dute Kontzejuko Batzarrak, lehendakariak eta idazkariak. Azken hori kontzejuko kideen artetik izendatua da.</w:t>
      </w:r>
    </w:p>
    <w:p w:rsidR="00146B0C" w:rsidRDefault="00F722A8" w:rsidP="009552AB">
      <w:pPr>
        <w:pStyle w:val="texto"/>
      </w:pPr>
      <w:r>
        <w:t xml:space="preserve">Kontzejua </w:t>
      </w:r>
      <w:proofErr w:type="spellStart"/>
      <w:r>
        <w:t>Mairagako</w:t>
      </w:r>
      <w:proofErr w:type="spellEnd"/>
      <w:r>
        <w:t xml:space="preserve"> Mankomunitateko kidea da, eta haren bidez kudeatzen ditu uraren ziklo integralaren zerbitzuak (ur-hornidura eta behe presioko sane</w:t>
      </w:r>
      <w:r>
        <w:t>a</w:t>
      </w:r>
      <w:r>
        <w:t>mendua) eta hiri-hondakin solidoen kudeaketa eta tratamendurako zerbitzuak. Horrez gain, Zarrakazteluko Oinarrizko Gizarte Zerbitzuen Mankomunitateko kidea da. Mankomunitate horri 7.053 euro ordaindu dizkio kontzejuak 2018an.</w:t>
      </w:r>
    </w:p>
    <w:p w:rsidR="002B57CB" w:rsidRPr="000122D7" w:rsidRDefault="000122D7" w:rsidP="009552AB">
      <w:pPr>
        <w:pStyle w:val="texto"/>
        <w:tabs>
          <w:tab w:val="clear" w:pos="2835"/>
          <w:tab w:val="clear" w:pos="3969"/>
          <w:tab w:val="clear" w:pos="5103"/>
          <w:tab w:val="clear" w:pos="6237"/>
          <w:tab w:val="clear" w:pos="7371"/>
        </w:tabs>
        <w:spacing w:before="220" w:after="120"/>
      </w:pPr>
      <w:r>
        <w:t>Nafarroako Toki Administrazioari buruzko uztailaren 2ko 6/1990 Foru Lege</w:t>
      </w:r>
      <w:r>
        <w:t>a</w:t>
      </w:r>
      <w:r>
        <w:t xml:space="preserve">ren 39. artikuluak honako eskumen hauek ezartzen ditu kontzejuentzat: </w:t>
      </w:r>
    </w:p>
    <w:p w:rsidR="002B57CB" w:rsidRDefault="00146B0C" w:rsidP="009552AB">
      <w:pPr>
        <w:pStyle w:val="texto"/>
        <w:tabs>
          <w:tab w:val="clear" w:pos="2835"/>
          <w:tab w:val="clear" w:pos="3969"/>
          <w:tab w:val="clear" w:pos="5103"/>
          <w:tab w:val="clear" w:pos="6237"/>
          <w:tab w:val="clear" w:pos="7371"/>
        </w:tabs>
        <w:spacing w:before="220" w:after="120"/>
        <w:rPr>
          <w:i/>
          <w:sz w:val="22"/>
        </w:rPr>
      </w:pPr>
      <w:r>
        <w:t>“39. artikulua</w:t>
      </w:r>
    </w:p>
    <w:p w:rsidR="002B57CB" w:rsidRDefault="00146B0C" w:rsidP="009552AB">
      <w:pPr>
        <w:pStyle w:val="texto"/>
        <w:tabs>
          <w:tab w:val="clear" w:pos="2835"/>
          <w:tab w:val="clear" w:pos="3969"/>
          <w:tab w:val="clear" w:pos="5103"/>
          <w:tab w:val="clear" w:pos="6237"/>
          <w:tab w:val="clear" w:pos="7371"/>
        </w:tabs>
        <w:spacing w:before="220" w:after="120"/>
        <w:rPr>
          <w:i/>
          <w:sz w:val="22"/>
        </w:rPr>
      </w:pPr>
      <w:r>
        <w:rPr>
          <w:i/>
          <w:sz w:val="22"/>
        </w:rPr>
        <w:t xml:space="preserve"> 1. “Kontzejuen kudeaketa eta administrazio organoei dagokie ondoko arlo hauei buruzko eskumenen erabilpena:</w:t>
      </w:r>
    </w:p>
    <w:p w:rsidR="00A33C98" w:rsidRDefault="00146B0C" w:rsidP="009552AB">
      <w:pPr>
        <w:pStyle w:val="texto"/>
        <w:tabs>
          <w:tab w:val="clear" w:pos="2835"/>
          <w:tab w:val="clear" w:pos="3969"/>
          <w:tab w:val="clear" w:pos="5103"/>
          <w:tab w:val="clear" w:pos="6237"/>
          <w:tab w:val="clear" w:pos="7371"/>
        </w:tabs>
        <w:spacing w:before="220" w:after="120"/>
      </w:pPr>
      <w:r>
        <w:rPr>
          <w:i/>
          <w:sz w:val="22"/>
        </w:rPr>
        <w:t xml:space="preserve"> </w:t>
      </w:r>
      <w:r>
        <w:t>a) Ondarearen administrazioa eta kontserbazioa, bai eta haren aprobetxame</w:t>
      </w:r>
      <w:r>
        <w:t>n</w:t>
      </w:r>
      <w:r>
        <w:t>dua eta erabilera antolatu eta arautzea ere; b) Bere mugapeko landa bideen ma</w:t>
      </w:r>
      <w:r>
        <w:t>n</w:t>
      </w:r>
      <w:r>
        <w:t>tentze- eta zaintza-lanak, bai eta Kontzejuaren interesekoak baizik ez diren er</w:t>
      </w:r>
      <w:r>
        <w:t>a</w:t>
      </w:r>
      <w:r>
        <w:t>bilera eta zerbitzu publikoko gainerako ondasunenak ere; c) Udalarengandik aginduzko txosten loteslea jaso ondoren, planeamenduaren araberako hirigintza-lizentziak ematea; d) Bideak garbitzea; e) Argiteria publikoa; f) Hilerrien zaintza eta mantentze lanak; g) Kontzejuko artxiboa; h) Herriko jaiak".</w:t>
      </w:r>
    </w:p>
    <w:p w:rsidR="0064637E" w:rsidRDefault="00A01FFD" w:rsidP="0067725A">
      <w:pPr>
        <w:pStyle w:val="texto"/>
        <w:tabs>
          <w:tab w:val="clear" w:pos="2835"/>
          <w:tab w:val="clear" w:pos="3969"/>
          <w:tab w:val="clear" w:pos="5103"/>
          <w:tab w:val="clear" w:pos="6237"/>
          <w:tab w:val="clear" w:pos="7371"/>
        </w:tabs>
        <w:spacing w:before="220" w:after="120"/>
      </w:pPr>
      <w:r>
        <w:t xml:space="preserve">Gainera, Zarrakazteluko Udalak kontzejuari delegatuta dauzka, besteak </w:t>
      </w:r>
      <w:proofErr w:type="spellStart"/>
      <w:r>
        <w:t>beste</w:t>
      </w:r>
      <w:proofErr w:type="spellEnd"/>
      <w:r>
        <w:t>, uraren ziklo integralaren gaineko eskumenak eta hondakin-bilketa eta -tratamendurakoak.</w:t>
      </w:r>
    </w:p>
    <w:p w:rsidR="003051DE" w:rsidRDefault="003051DE" w:rsidP="003051DE">
      <w:pPr>
        <w:pStyle w:val="texto"/>
      </w:pPr>
      <w:r>
        <w:t xml:space="preserve">Kontzejua </w:t>
      </w:r>
      <w:proofErr w:type="spellStart"/>
      <w:r>
        <w:t>Mairagako</w:t>
      </w:r>
      <w:proofErr w:type="spellEnd"/>
      <w:r>
        <w:t xml:space="preserve"> Mankomunitateko kidea da, eta haren bidez kudeatzen ditu uraren ziklo integralaren zerbitzuak (ur-hornidura eta behe presioko sane</w:t>
      </w:r>
      <w:r>
        <w:t>a</w:t>
      </w:r>
      <w:r>
        <w:t>mendua) eta hiri-hondakin solidoen kudeaketa eta tratamendurako zerbitzuak. Horrez gain, Zarrakazteluko Oinarrizko Gizarte Zerbitzuen Mankomunitateko kidea da. Mankomunitate horri 7.053 euro ordaindu dizkio kontzejuak 2018an.</w:t>
      </w:r>
    </w:p>
    <w:p w:rsidR="00BE4D3A" w:rsidRDefault="00BE4D3A" w:rsidP="00BE4D3A">
      <w:pPr>
        <w:pStyle w:val="texto"/>
      </w:pPr>
      <w:r>
        <w:lastRenderedPageBreak/>
        <w:t>Kontzejuak ematen dituen zerbitzu publikoak eta horiek emateko modua h</w:t>
      </w:r>
      <w:r>
        <w:t>o</w:t>
      </w:r>
      <w:r>
        <w:t xml:space="preserve">nako hauek dira: </w:t>
      </w:r>
    </w:p>
    <w:tbl>
      <w:tblPr>
        <w:tblW w:w="5051" w:type="pct"/>
        <w:jc w:val="center"/>
        <w:tblCellMar>
          <w:top w:w="28" w:type="dxa"/>
          <w:left w:w="80" w:type="dxa"/>
          <w:right w:w="80" w:type="dxa"/>
        </w:tblCellMar>
        <w:tblLook w:val="0000" w:firstRow="0" w:lastRow="0" w:firstColumn="0" w:lastColumn="0" w:noHBand="0" w:noVBand="0"/>
      </w:tblPr>
      <w:tblGrid>
        <w:gridCol w:w="4337"/>
        <w:gridCol w:w="2456"/>
        <w:gridCol w:w="48"/>
        <w:gridCol w:w="2314"/>
        <w:gridCol w:w="29"/>
      </w:tblGrid>
      <w:tr w:rsidR="000122D7" w:rsidRPr="00DA0421" w:rsidTr="00E02B6B">
        <w:trPr>
          <w:trHeight w:val="238"/>
          <w:jc w:val="center"/>
        </w:trPr>
        <w:tc>
          <w:tcPr>
            <w:tcW w:w="2361" w:type="pct"/>
            <w:vMerge w:val="restart"/>
            <w:tcBorders>
              <w:top w:val="single" w:sz="4" w:space="0" w:color="auto"/>
            </w:tcBorders>
            <w:shd w:val="clear" w:color="auto" w:fill="FBD4B4"/>
            <w:vAlign w:val="center"/>
          </w:tcPr>
          <w:p w:rsidR="000122D7" w:rsidRPr="00DA0421" w:rsidRDefault="000122D7" w:rsidP="006F73EC">
            <w:pPr>
              <w:tabs>
                <w:tab w:val="left" w:pos="360"/>
              </w:tabs>
              <w:spacing w:after="0" w:line="276" w:lineRule="auto"/>
              <w:ind w:firstLine="0"/>
              <w:jc w:val="left"/>
              <w:rPr>
                <w:rFonts w:ascii="Arial" w:hAnsi="Arial" w:cs="Arial"/>
                <w:sz w:val="18"/>
                <w:szCs w:val="18"/>
              </w:rPr>
            </w:pPr>
            <w:r>
              <w:rPr>
                <w:rFonts w:ascii="Arial" w:hAnsi="Arial"/>
                <w:sz w:val="18"/>
                <w:szCs w:val="18"/>
              </w:rPr>
              <w:t>Zerbitzua</w:t>
            </w:r>
          </w:p>
        </w:tc>
        <w:tc>
          <w:tcPr>
            <w:tcW w:w="2639" w:type="pct"/>
            <w:gridSpan w:val="4"/>
            <w:tcBorders>
              <w:top w:val="single" w:sz="4" w:space="0" w:color="auto"/>
              <w:bottom w:val="single" w:sz="4" w:space="0" w:color="auto"/>
            </w:tcBorders>
            <w:shd w:val="clear" w:color="auto" w:fill="FBD4B4"/>
            <w:vAlign w:val="center"/>
          </w:tcPr>
          <w:p w:rsidR="000122D7" w:rsidRPr="00DA0421" w:rsidRDefault="000122D7" w:rsidP="0013750A">
            <w:pPr>
              <w:tabs>
                <w:tab w:val="left" w:pos="360"/>
              </w:tabs>
              <w:spacing w:after="0" w:line="276" w:lineRule="auto"/>
              <w:ind w:firstLine="0"/>
              <w:jc w:val="center"/>
              <w:rPr>
                <w:rFonts w:ascii="Arial" w:hAnsi="Arial" w:cs="Arial"/>
                <w:sz w:val="18"/>
                <w:szCs w:val="18"/>
              </w:rPr>
            </w:pPr>
            <w:r>
              <w:rPr>
                <w:rFonts w:ascii="Arial" w:hAnsi="Arial"/>
                <w:sz w:val="18"/>
                <w:szCs w:val="18"/>
              </w:rPr>
              <w:t>Zuzeneko kudeaketa</w:t>
            </w:r>
          </w:p>
        </w:tc>
      </w:tr>
      <w:tr w:rsidR="006F73EC" w:rsidRPr="00DA0421" w:rsidTr="00E02B6B">
        <w:trPr>
          <w:trHeight w:val="238"/>
          <w:jc w:val="center"/>
        </w:trPr>
        <w:tc>
          <w:tcPr>
            <w:tcW w:w="2361" w:type="pct"/>
            <w:vMerge/>
            <w:tcBorders>
              <w:bottom w:val="single" w:sz="4" w:space="0" w:color="auto"/>
            </w:tcBorders>
            <w:shd w:val="clear" w:color="auto" w:fill="FBD4B4"/>
            <w:vAlign w:val="center"/>
          </w:tcPr>
          <w:p w:rsidR="006F73EC" w:rsidRPr="00DA0421" w:rsidRDefault="006F73EC" w:rsidP="0013750A">
            <w:pPr>
              <w:tabs>
                <w:tab w:val="left" w:pos="360"/>
              </w:tabs>
              <w:spacing w:after="0" w:line="276" w:lineRule="auto"/>
              <w:ind w:firstLine="0"/>
              <w:rPr>
                <w:rFonts w:ascii="Arial" w:hAnsi="Arial" w:cs="Arial"/>
                <w:sz w:val="18"/>
                <w:szCs w:val="18"/>
              </w:rPr>
            </w:pPr>
          </w:p>
        </w:tc>
        <w:tc>
          <w:tcPr>
            <w:tcW w:w="1363" w:type="pct"/>
            <w:gridSpan w:val="2"/>
            <w:tcBorders>
              <w:top w:val="single" w:sz="4" w:space="0" w:color="auto"/>
              <w:bottom w:val="single" w:sz="4" w:space="0" w:color="auto"/>
            </w:tcBorders>
            <w:shd w:val="clear" w:color="auto" w:fill="FBD4B4"/>
            <w:vAlign w:val="center"/>
          </w:tcPr>
          <w:p w:rsidR="006F73EC" w:rsidRPr="00DA0421" w:rsidRDefault="006F73EC" w:rsidP="0013750A">
            <w:pPr>
              <w:spacing w:after="0" w:line="276" w:lineRule="auto"/>
              <w:ind w:firstLine="0"/>
              <w:jc w:val="center"/>
              <w:rPr>
                <w:rFonts w:ascii="Arial" w:hAnsi="Arial" w:cs="Arial"/>
                <w:sz w:val="18"/>
                <w:szCs w:val="18"/>
              </w:rPr>
            </w:pPr>
            <w:r>
              <w:rPr>
                <w:rFonts w:ascii="Arial" w:hAnsi="Arial"/>
                <w:sz w:val="18"/>
                <w:szCs w:val="18"/>
              </w:rPr>
              <w:t>Kontzejua</w:t>
            </w:r>
          </w:p>
        </w:tc>
        <w:tc>
          <w:tcPr>
            <w:tcW w:w="1276" w:type="pct"/>
            <w:gridSpan w:val="2"/>
            <w:tcBorders>
              <w:top w:val="single" w:sz="4" w:space="0" w:color="auto"/>
              <w:bottom w:val="single" w:sz="4" w:space="0" w:color="auto"/>
            </w:tcBorders>
            <w:shd w:val="clear" w:color="auto" w:fill="FBD4B4"/>
          </w:tcPr>
          <w:p w:rsidR="006F73EC" w:rsidRDefault="006F73EC" w:rsidP="00E02B6B">
            <w:pPr>
              <w:tabs>
                <w:tab w:val="left" w:pos="360"/>
              </w:tabs>
              <w:spacing w:after="0" w:line="276" w:lineRule="auto"/>
              <w:ind w:firstLine="0"/>
              <w:jc w:val="right"/>
              <w:rPr>
                <w:rFonts w:ascii="Arial" w:hAnsi="Arial" w:cs="Arial"/>
                <w:sz w:val="18"/>
                <w:szCs w:val="18"/>
              </w:rPr>
            </w:pPr>
            <w:r>
              <w:rPr>
                <w:rFonts w:ascii="Arial" w:hAnsi="Arial"/>
                <w:sz w:val="18"/>
                <w:szCs w:val="18"/>
              </w:rPr>
              <w:t>Mankomunitatea</w:t>
            </w: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 xml:space="preserve">Argiteria publikoa </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Hilerria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Kale garbiketa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Bideak mantendu eta zaintzea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 xml:space="preserve">Gizarte zerbitzuak </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r>
              <w:rPr>
                <w:rFonts w:ascii="Arial Narrow" w:hAnsi="Arial Narrow"/>
                <w:b/>
                <w:sz w:val="18"/>
                <w:szCs w:val="18"/>
              </w:rPr>
              <w:t>x</w:t>
            </w: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Ikastetxe publikoak mantentzea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Kontsultategia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Uraren ziklo integrala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r>
              <w:rPr>
                <w:rFonts w:ascii="Arial Narrow" w:hAnsi="Arial Narrow"/>
                <w:b/>
                <w:sz w:val="18"/>
                <w:szCs w:val="18"/>
              </w:rPr>
              <w:t>x</w:t>
            </w:r>
          </w:p>
        </w:tc>
      </w:tr>
      <w:tr w:rsidR="00E02B6B" w:rsidRPr="00DA0421" w:rsidTr="00E02B6B">
        <w:trPr>
          <w:gridAfter w:val="1"/>
          <w:wAfter w:w="16" w:type="pct"/>
          <w:trHeight w:val="198"/>
          <w:jc w:val="center"/>
        </w:trPr>
        <w:tc>
          <w:tcPr>
            <w:tcW w:w="2361" w:type="pct"/>
            <w:tcBorders>
              <w:top w:val="single" w:sz="2" w:space="0" w:color="auto"/>
              <w:bottom w:val="single" w:sz="2" w:space="0" w:color="auto"/>
            </w:tcBorders>
            <w:vAlign w:val="center"/>
          </w:tcPr>
          <w:p w:rsidR="00E02B6B" w:rsidRPr="00DA0421"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Hondakinen bilketa eta tratamendua</w:t>
            </w:r>
          </w:p>
        </w:tc>
        <w:tc>
          <w:tcPr>
            <w:tcW w:w="1337" w:type="pct"/>
            <w:tcBorders>
              <w:top w:val="single" w:sz="2" w:space="0" w:color="auto"/>
              <w:bottom w:val="single" w:sz="2"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p>
        </w:tc>
        <w:tc>
          <w:tcPr>
            <w:tcW w:w="1286" w:type="pct"/>
            <w:gridSpan w:val="2"/>
            <w:tcBorders>
              <w:top w:val="single" w:sz="2" w:space="0" w:color="auto"/>
              <w:bottom w:val="single" w:sz="2"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r>
              <w:rPr>
                <w:rFonts w:ascii="Arial Narrow" w:hAnsi="Arial Narrow"/>
                <w:b/>
                <w:sz w:val="18"/>
                <w:szCs w:val="18"/>
              </w:rPr>
              <w:t>x</w:t>
            </w:r>
          </w:p>
        </w:tc>
      </w:tr>
      <w:tr w:rsidR="00E02B6B" w:rsidRPr="00DA0421" w:rsidTr="00E02B6B">
        <w:trPr>
          <w:gridAfter w:val="1"/>
          <w:wAfter w:w="16" w:type="pct"/>
          <w:trHeight w:val="198"/>
          <w:jc w:val="center"/>
        </w:trPr>
        <w:tc>
          <w:tcPr>
            <w:tcW w:w="2361" w:type="pct"/>
            <w:tcBorders>
              <w:top w:val="single" w:sz="2" w:space="0" w:color="auto"/>
              <w:bottom w:val="single" w:sz="4" w:space="0" w:color="auto"/>
            </w:tcBorders>
            <w:vAlign w:val="center"/>
          </w:tcPr>
          <w:p w:rsidR="00E02B6B" w:rsidRDefault="00E02B6B" w:rsidP="0013750A">
            <w:pPr>
              <w:tabs>
                <w:tab w:val="left" w:pos="360"/>
              </w:tabs>
              <w:spacing w:after="0" w:line="276" w:lineRule="auto"/>
              <w:ind w:firstLine="0"/>
              <w:jc w:val="left"/>
              <w:rPr>
                <w:rFonts w:ascii="Arial Narrow" w:hAnsi="Arial Narrow"/>
                <w:sz w:val="18"/>
                <w:szCs w:val="18"/>
              </w:rPr>
            </w:pPr>
            <w:r>
              <w:rPr>
                <w:rFonts w:ascii="Arial Narrow" w:hAnsi="Arial Narrow"/>
                <w:sz w:val="18"/>
                <w:szCs w:val="18"/>
              </w:rPr>
              <w:t>Igerilekuak</w:t>
            </w:r>
          </w:p>
        </w:tc>
        <w:tc>
          <w:tcPr>
            <w:tcW w:w="1337" w:type="pct"/>
            <w:tcBorders>
              <w:top w:val="single" w:sz="2" w:space="0" w:color="auto"/>
              <w:bottom w:val="single" w:sz="4" w:space="0" w:color="auto"/>
            </w:tcBorders>
            <w:vAlign w:val="center"/>
          </w:tcPr>
          <w:p w:rsidR="00E02B6B" w:rsidRPr="00DA0421" w:rsidRDefault="00E02B6B" w:rsidP="00980810">
            <w:pPr>
              <w:spacing w:after="0" w:line="276" w:lineRule="auto"/>
              <w:ind w:firstLine="203"/>
              <w:jc w:val="center"/>
              <w:rPr>
                <w:rFonts w:ascii="Arial Narrow" w:hAnsi="Arial Narrow"/>
                <w:b/>
                <w:sz w:val="18"/>
                <w:szCs w:val="18"/>
              </w:rPr>
            </w:pPr>
            <w:r>
              <w:rPr>
                <w:rFonts w:ascii="Arial Narrow" w:hAnsi="Arial Narrow"/>
                <w:b/>
                <w:sz w:val="18"/>
                <w:szCs w:val="18"/>
              </w:rPr>
              <w:t>X</w:t>
            </w:r>
          </w:p>
        </w:tc>
        <w:tc>
          <w:tcPr>
            <w:tcW w:w="1286" w:type="pct"/>
            <w:gridSpan w:val="2"/>
            <w:tcBorders>
              <w:top w:val="single" w:sz="2" w:space="0" w:color="auto"/>
              <w:bottom w:val="single" w:sz="4" w:space="0" w:color="auto"/>
            </w:tcBorders>
            <w:vAlign w:val="center"/>
          </w:tcPr>
          <w:p w:rsidR="00E02B6B" w:rsidRPr="00DA0421" w:rsidRDefault="00E02B6B" w:rsidP="00E02B6B">
            <w:pPr>
              <w:spacing w:after="0" w:line="276" w:lineRule="auto"/>
              <w:ind w:right="582" w:firstLine="0"/>
              <w:jc w:val="right"/>
              <w:rPr>
                <w:rFonts w:ascii="Arial Narrow" w:hAnsi="Arial Narrow"/>
                <w:b/>
                <w:sz w:val="18"/>
                <w:szCs w:val="18"/>
              </w:rPr>
            </w:pPr>
          </w:p>
        </w:tc>
      </w:tr>
    </w:tbl>
    <w:p w:rsidR="002E5B1F" w:rsidRDefault="002E5B1F" w:rsidP="00BE4D3A">
      <w:pPr>
        <w:pStyle w:val="texto"/>
        <w:rPr>
          <w:lang w:val="es-ES"/>
        </w:rPr>
      </w:pPr>
    </w:p>
    <w:p w:rsidR="00E301F9" w:rsidRDefault="00BE4D3A" w:rsidP="00BA68E5">
      <w:pPr>
        <w:pStyle w:val="texto"/>
        <w:spacing w:before="240"/>
      </w:pPr>
      <w:r>
        <w:t>2018an kontzejuari aplikatzekoa zaion arau-esparrua honako hauek osatzen dute, funtsean: Nafarroako Toki Administrazioari buruzko uztailaren 2ko 6/1990 Foru Legea; Nafarroako Toki Ogasunei buruzko martxoaren 10eko 2/1995 Foru Legea; Toki Araubidearen Oinarriak ezartzen dituen apirilaren 2ko 7/1985 L</w:t>
      </w:r>
      <w:r>
        <w:t>e</w:t>
      </w:r>
      <w:r>
        <w:t>gea; Aurrekontu-egonkortasunari eta Finantza-iraunkortasunari buruzko apiril</w:t>
      </w:r>
      <w:r>
        <w:t>a</w:t>
      </w:r>
      <w:r>
        <w:t>ren 27ko 2/2012 Lege Organikoa, eta araudi sektorial indarduna.</w:t>
      </w:r>
    </w:p>
    <w:p w:rsidR="00E301F9" w:rsidRDefault="00E301F9">
      <w:pPr>
        <w:spacing w:after="0"/>
        <w:ind w:firstLine="0"/>
        <w:jc w:val="left"/>
        <w:rPr>
          <w:spacing w:val="6"/>
          <w:sz w:val="26"/>
          <w:szCs w:val="24"/>
        </w:rPr>
      </w:pPr>
      <w:r>
        <w:br w:type="page"/>
      </w:r>
    </w:p>
    <w:p w:rsidR="0067725A" w:rsidRDefault="0067725A" w:rsidP="0067725A">
      <w:pPr>
        <w:pStyle w:val="atitulo1"/>
      </w:pPr>
      <w:bookmarkStart w:id="6" w:name="_Toc22495431"/>
      <w:bookmarkStart w:id="7" w:name="_Toc430935359"/>
      <w:bookmarkStart w:id="8" w:name="_Toc44659965"/>
      <w:r>
        <w:lastRenderedPageBreak/>
        <w:t>III. Fiskalizazioaren helburuak eta norainokoa</w:t>
      </w:r>
      <w:bookmarkEnd w:id="6"/>
      <w:bookmarkEnd w:id="8"/>
    </w:p>
    <w:p w:rsidR="00BE4D3A" w:rsidRPr="00ED3A8D" w:rsidRDefault="00BE4D3A" w:rsidP="00BE4D3A">
      <w:pPr>
        <w:pStyle w:val="texto"/>
        <w:tabs>
          <w:tab w:val="clear" w:pos="2835"/>
          <w:tab w:val="clear" w:pos="3969"/>
          <w:tab w:val="clear" w:pos="5103"/>
          <w:tab w:val="clear" w:pos="6237"/>
          <w:tab w:val="clear" w:pos="7371"/>
        </w:tabs>
        <w:spacing w:after="100"/>
      </w:pPr>
      <w:r>
        <w:t>Kontzejuaren 2018ko ekitaldiko finantzei eta lege-betetzeari buruzko fiskal</w:t>
      </w:r>
      <w:r>
        <w:t>i</w:t>
      </w:r>
      <w:r>
        <w:t>zazioa egin da, honako honi buruzko iritzia emateko:</w:t>
      </w:r>
    </w:p>
    <w:p w:rsidR="0067725A" w:rsidRPr="000122D7" w:rsidRDefault="0067725A"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Ea 2018ko ekitaldiko Kontu Orokorrak, alderdi esanguratsu guztietan, irudi fidela ematen duen 2018ko abenduaren 31ko ondareari, finantza-egoerari, aurr</w:t>
      </w:r>
      <w:r>
        <w:t>e</w:t>
      </w:r>
      <w:r>
        <w:t>kontu-likidazioari eta emaitza ekonomikoari buruz, aplikatzekoa den arau-esparruari jarraikiz eta, bereziki, bertan jasota dauden kontabilitate- eta aurr</w:t>
      </w:r>
      <w:r>
        <w:t>e</w:t>
      </w:r>
      <w:r>
        <w:t>kontu-printzipio eta -irizpideei jarraikiz.</w:t>
      </w:r>
    </w:p>
    <w:p w:rsidR="0067725A" w:rsidRPr="00CA4B62" w:rsidRDefault="0067725A"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Ea kontzejuak 2018ko ekitaldian zehar egindako jarduketak eta aurrekontu- eta finantza-eragiketak eta Kontu Orokorrean jasotako informazioa bat datozen, alderdi adierazgarri guztietan, funts publikoen kudeaketari aplikatzekoak zai</w:t>
      </w:r>
      <w:r>
        <w:t>z</w:t>
      </w:r>
      <w:r>
        <w:t>kion arauekin.</w:t>
      </w:r>
    </w:p>
    <w:p w:rsidR="00A33C98" w:rsidRDefault="0067725A" w:rsidP="00BE4D3A">
      <w:pPr>
        <w:pStyle w:val="texto"/>
        <w:tabs>
          <w:tab w:val="clear" w:pos="2835"/>
          <w:tab w:val="clear" w:pos="3969"/>
          <w:tab w:val="clear" w:pos="5103"/>
          <w:tab w:val="clear" w:pos="6237"/>
          <w:tab w:val="clear" w:pos="7371"/>
        </w:tabs>
        <w:rPr>
          <w:szCs w:val="26"/>
        </w:rPr>
      </w:pPr>
      <w:r>
        <w:t>Aurreko iritzia emateaz gainera, lanak barne hartu du berrikuspena egitea 2018rako finkatutako aurrekontu-egonkortasuneko eta finantza-iraunkortasuneko helburuen betetzeaz.</w:t>
      </w:r>
    </w:p>
    <w:p w:rsidR="0067725A" w:rsidRPr="00C45A76" w:rsidRDefault="0067725A" w:rsidP="00B6458D">
      <w:pPr>
        <w:pStyle w:val="texto"/>
        <w:rPr>
          <w:szCs w:val="26"/>
        </w:rPr>
      </w:pPr>
      <w:r>
        <w:t>Fiskalizazioaren norainokoa Figarolgo Kontzejuaren 2018ko Kontu Orokorra da, zeinaren osagaiak, 273/1998 Foru Dekretuaren arabera, honako hauek ba</w:t>
      </w:r>
      <w:r>
        <w:t>i</w:t>
      </w:r>
      <w:r>
        <w:t>tira:</w:t>
      </w:r>
    </w:p>
    <w:p w:rsidR="0067725A" w:rsidRPr="00CA4B62" w:rsidRDefault="00A85CAA"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Kontzejuaren kontua, elementu hauek biltzen dituena:</w:t>
      </w:r>
    </w:p>
    <w:p w:rsidR="0067725A" w:rsidRDefault="0067725A" w:rsidP="004F3C23">
      <w:pPr>
        <w:pStyle w:val="texto"/>
        <w:numPr>
          <w:ilvl w:val="0"/>
          <w:numId w:val="19"/>
        </w:numPr>
        <w:tabs>
          <w:tab w:val="clear" w:pos="2835"/>
          <w:tab w:val="clear" w:pos="3969"/>
          <w:tab w:val="clear" w:pos="5103"/>
          <w:tab w:val="clear" w:pos="6237"/>
          <w:tab w:val="clear" w:pos="7371"/>
          <w:tab w:val="left" w:pos="480"/>
        </w:tabs>
        <w:rPr>
          <w:szCs w:val="26"/>
        </w:rPr>
      </w:pPr>
      <w:r>
        <w:t>Aurrekontu-likidazioaren espedientea.</w:t>
      </w:r>
    </w:p>
    <w:p w:rsidR="004F3C23" w:rsidRDefault="004F3C23" w:rsidP="004F3C23">
      <w:pPr>
        <w:pStyle w:val="texto"/>
        <w:numPr>
          <w:ilvl w:val="0"/>
          <w:numId w:val="19"/>
        </w:numPr>
        <w:tabs>
          <w:tab w:val="clear" w:pos="2835"/>
          <w:tab w:val="clear" w:pos="3969"/>
          <w:tab w:val="clear" w:pos="5103"/>
          <w:tab w:val="clear" w:pos="6237"/>
          <w:tab w:val="clear" w:pos="7371"/>
          <w:tab w:val="left" w:pos="480"/>
        </w:tabs>
        <w:rPr>
          <w:szCs w:val="26"/>
        </w:rPr>
      </w:pPr>
      <w:r>
        <w:t>Ekonomia-, ondare- eta finantza-egoeraren espedientea, zeina egoera-balantzeak eta galera-irabazien kontuak osatzen baitute.</w:t>
      </w:r>
    </w:p>
    <w:p w:rsidR="004F3C23" w:rsidRPr="00C45A76" w:rsidRDefault="004F3C23" w:rsidP="004F3C23">
      <w:pPr>
        <w:pStyle w:val="texto"/>
        <w:numPr>
          <w:ilvl w:val="0"/>
          <w:numId w:val="19"/>
        </w:numPr>
        <w:tabs>
          <w:tab w:val="clear" w:pos="2835"/>
          <w:tab w:val="clear" w:pos="3969"/>
          <w:tab w:val="clear" w:pos="5103"/>
          <w:tab w:val="clear" w:pos="6237"/>
          <w:tab w:val="clear" w:pos="7371"/>
          <w:tab w:val="left" w:pos="480"/>
        </w:tabs>
        <w:rPr>
          <w:szCs w:val="26"/>
        </w:rPr>
      </w:pPr>
      <w:r>
        <w:t>Kontzejuaren kontuaren eranskinak.</w:t>
      </w:r>
    </w:p>
    <w:p w:rsidR="00BE4D3A" w:rsidRPr="00E75AA1" w:rsidRDefault="00BE4D3A" w:rsidP="00E75AA1">
      <w:pPr>
        <w:pStyle w:val="texto"/>
        <w:rPr>
          <w:szCs w:val="26"/>
        </w:rPr>
      </w:pPr>
      <w:bookmarkStart w:id="9" w:name="_Toc22495432"/>
      <w:r>
        <w:t xml:space="preserve">Fiskalizazioaren </w:t>
      </w:r>
      <w:proofErr w:type="spellStart"/>
      <w:r>
        <w:t>denbora-norainokoa</w:t>
      </w:r>
      <w:proofErr w:type="spellEnd"/>
      <w:r>
        <w:t xml:space="preserve"> 2018ko ekitaldiari dagokio, baina beste ekitaldi batzuei buruzko beharrezko egiaztapenak egin dira, ezarritako helburuak hobeki lortzeko.</w:t>
      </w:r>
    </w:p>
    <w:p w:rsidR="00BE4D3A" w:rsidRPr="00E75AA1" w:rsidRDefault="00BE4D3A" w:rsidP="00E75AA1">
      <w:pPr>
        <w:pStyle w:val="texto"/>
        <w:rPr>
          <w:szCs w:val="26"/>
        </w:rPr>
      </w:pPr>
      <w:r>
        <w:t>Lege-betetzeari dagokionez, norainokoa txosten honen VI. atalean aipatzen diren laginetan berrikusitako eragiketei dagokie.</w:t>
      </w:r>
    </w:p>
    <w:p w:rsidR="00BE4D3A" w:rsidRDefault="00BE4D3A" w:rsidP="00E75AA1">
      <w:pPr>
        <w:pStyle w:val="texto"/>
        <w:tabs>
          <w:tab w:val="clear" w:pos="2835"/>
          <w:tab w:val="clear" w:pos="3969"/>
          <w:tab w:val="clear" w:pos="5103"/>
          <w:tab w:val="clear" w:pos="6237"/>
          <w:tab w:val="clear" w:pos="7371"/>
        </w:tabs>
        <w:spacing w:after="100"/>
        <w:ind w:left="142" w:firstLine="0"/>
      </w:pPr>
    </w:p>
    <w:p w:rsidR="00DC5EAC" w:rsidRDefault="00DC5EAC">
      <w:pPr>
        <w:spacing w:after="0"/>
        <w:ind w:firstLine="0"/>
        <w:jc w:val="left"/>
        <w:rPr>
          <w:rFonts w:ascii="Arial" w:hAnsi="Arial"/>
          <w:b/>
          <w:color w:val="000000"/>
          <w:kern w:val="28"/>
          <w:sz w:val="25"/>
          <w:szCs w:val="26"/>
        </w:rPr>
      </w:pPr>
      <w:r>
        <w:br w:type="page"/>
      </w:r>
    </w:p>
    <w:p w:rsidR="0067725A" w:rsidRPr="006A46A2" w:rsidRDefault="0067725A" w:rsidP="00ED0A55">
      <w:pPr>
        <w:pStyle w:val="atitulo1"/>
        <w:spacing w:after="180"/>
      </w:pPr>
      <w:bookmarkStart w:id="10" w:name="_Toc44659966"/>
      <w:r>
        <w:lastRenderedPageBreak/>
        <w:t>IV. Iritzia</w:t>
      </w:r>
      <w:bookmarkEnd w:id="7"/>
      <w:bookmarkEnd w:id="9"/>
      <w:bookmarkEnd w:id="10"/>
    </w:p>
    <w:p w:rsidR="0067725A" w:rsidRDefault="0067725A" w:rsidP="00354DEA">
      <w:pPr>
        <w:pStyle w:val="texto"/>
        <w:spacing w:after="120"/>
      </w:pPr>
      <w:r>
        <w:t>Figarolgo Kontzejuaren 2018ko ekitaldiko Kontu Orokorra fiskalizatu dugu. Haren kontabilitatearen egoera-orriak laburbilduta jaso ditugu txosten honen V. atalean.</w:t>
      </w:r>
    </w:p>
    <w:p w:rsidR="0067725A" w:rsidRPr="007636A0" w:rsidRDefault="00454CB5" w:rsidP="00354DEA">
      <w:pPr>
        <w:pStyle w:val="atitulo3"/>
        <w:spacing w:before="180" w:after="180"/>
        <w:rPr>
          <w:sz w:val="24"/>
          <w:szCs w:val="24"/>
        </w:rPr>
      </w:pPr>
      <w:r>
        <w:rPr>
          <w:sz w:val="24"/>
          <w:szCs w:val="24"/>
        </w:rPr>
        <w:t>Kontzejuaren erantzukizuna</w:t>
      </w:r>
    </w:p>
    <w:p w:rsidR="0067725A" w:rsidRDefault="0080239A" w:rsidP="00ED0A55">
      <w:pPr>
        <w:pStyle w:val="texto"/>
        <w:spacing w:after="100"/>
      </w:pPr>
      <w:r>
        <w:t>Lehendakaria da kontu orokorra osatzeko ardura duena. Kontua halako moduz egin behar du non leialki irudikatuko baititu kontzejuaren aurrekontu-likidazioa, ondarea, emaitzak eta finantza-egoera, aplikatzekoa den finantza-informazio p</w:t>
      </w:r>
      <w:r>
        <w:t>u</w:t>
      </w:r>
      <w:r>
        <w:t xml:space="preserve">blikoari buruzko arau-esparruarekin bat; erantzukizun horrek barne hartzen ditu Kontu Orokorra iruzurraren edo akatsen ondoriozko oker materialik gabe egin eta aurkezteko beharrezkoa den barne kontrolaren </w:t>
      </w:r>
      <w:proofErr w:type="spellStart"/>
      <w:r>
        <w:t>taxuketa</w:t>
      </w:r>
      <w:proofErr w:type="spellEnd"/>
      <w:r>
        <w:t>, ezarpena eta ma</w:t>
      </w:r>
      <w:r>
        <w:t>n</w:t>
      </w:r>
      <w:r>
        <w:t>tentzea.</w:t>
      </w:r>
    </w:p>
    <w:p w:rsidR="0067725A" w:rsidRPr="00251F36" w:rsidRDefault="006A5CAB" w:rsidP="006A5CAB">
      <w:pPr>
        <w:pStyle w:val="texto"/>
        <w:spacing w:after="100"/>
        <w:rPr>
          <w:color w:val="000000" w:themeColor="text1"/>
        </w:rPr>
      </w:pPr>
      <w:r>
        <w:rPr>
          <w:color w:val="000000" w:themeColor="text1"/>
        </w:rPr>
        <w:t>Kontzejuko Batzarrak 2019ko apirilaren 13an onetsi zuen Kontu Orokorra.</w:t>
      </w:r>
    </w:p>
    <w:p w:rsidR="0067725A" w:rsidRDefault="00E75AA1" w:rsidP="00ED0A55">
      <w:pPr>
        <w:pStyle w:val="texto"/>
        <w:spacing w:after="100"/>
      </w:pPr>
      <w:r>
        <w:t>Kontzejuak bermatu behar du ezen urteko kontuek erakusten dituzten jardu</w:t>
      </w:r>
      <w:r>
        <w:t>e</w:t>
      </w:r>
      <w:r>
        <w:t>rak, aurrekontu- nahiz finantza-eragiketak eta informazioa bat datozela aplikatu beharreko arauekin, eta halaber ezarri behar ditu helburu horretarako beharre</w:t>
      </w:r>
      <w:r>
        <w:t>z</w:t>
      </w:r>
      <w:r>
        <w:t>kotzat jotzen dituen barne-kontroleko sistemak.</w:t>
      </w:r>
    </w:p>
    <w:p w:rsidR="0067725A" w:rsidRPr="007636A0" w:rsidRDefault="0067725A" w:rsidP="00ED0A55">
      <w:pPr>
        <w:pStyle w:val="atitulo3"/>
        <w:spacing w:before="180" w:after="180"/>
        <w:rPr>
          <w:sz w:val="24"/>
          <w:szCs w:val="24"/>
        </w:rPr>
      </w:pPr>
      <w:r>
        <w:rPr>
          <w:sz w:val="24"/>
          <w:szCs w:val="24"/>
        </w:rPr>
        <w:t>Nafarroako Kontuen Ganberaren erantzukizuna</w:t>
      </w:r>
    </w:p>
    <w:p w:rsidR="002B57CB" w:rsidRDefault="0067725A" w:rsidP="00ED0A55">
      <w:pPr>
        <w:pStyle w:val="texto"/>
        <w:spacing w:after="100"/>
      </w:pPr>
      <w:r>
        <w:t>Gure erantzukizuna da iritzi bat adieraztea erantsitako Kontu Orokorraren f</w:t>
      </w:r>
      <w:r>
        <w:t>i</w:t>
      </w:r>
      <w:r>
        <w:t>dagarritasunari buruz eta egin diren eragiketen legezkotasunari buruz, gure fi</w:t>
      </w:r>
      <w:r>
        <w:t>s</w:t>
      </w:r>
      <w:r>
        <w:t>kalizazioan oinarrituta.</w:t>
      </w:r>
    </w:p>
    <w:p w:rsidR="0067725A" w:rsidRPr="00D25ECB" w:rsidRDefault="0067725A" w:rsidP="00ED0A55">
      <w:pPr>
        <w:pStyle w:val="texto"/>
        <w:spacing w:after="100"/>
        <w:rPr>
          <w:szCs w:val="26"/>
        </w:rPr>
      </w:pPr>
      <w:r>
        <w:t>Horretarako, aipatutako fiskalizazioa egin dugu Kanpo Kontroleko Erakunde Publikoek dituzten oinarrizko fiskalizazio-printzipioei jarraituz; zehazki, “Fisk</w:t>
      </w:r>
      <w:r>
        <w:t>a</w:t>
      </w:r>
      <w:r>
        <w:t xml:space="preserve">lizazio Finantzarioaren Oinarrizko Printzipioak” izeneko </w:t>
      </w:r>
      <w:proofErr w:type="spellStart"/>
      <w:r>
        <w:t>ISSAI-ES</w:t>
      </w:r>
      <w:proofErr w:type="spellEnd"/>
      <w:r>
        <w:t xml:space="preserve"> 200 del</w:t>
      </w:r>
      <w:r>
        <w:t>a</w:t>
      </w:r>
      <w:r>
        <w:t xml:space="preserve">koak ezartzen dituenei eta “Betetze-fiskalizazioaren Oinarrizko Printzipioak” izeneko </w:t>
      </w:r>
      <w:proofErr w:type="spellStart"/>
      <w:r>
        <w:t>ISSAI-ES</w:t>
      </w:r>
      <w:proofErr w:type="spellEnd"/>
      <w:r>
        <w:t xml:space="preserve"> 400 delakoak ezartzen dituenei jarraituz. Printzipio horiek e</w:t>
      </w:r>
      <w:r>
        <w:t>s</w:t>
      </w:r>
      <w:r>
        <w:t>katzen dute etikaren arloko eskakizunak bete ditzagula, bai eta fiskalizazioaren plangintza eta betearaztea egin ditzagula ere, honako helburu honekin: arr</w:t>
      </w:r>
      <w:r>
        <w:t>a</w:t>
      </w:r>
      <w:r>
        <w:t>zoizko segurtasun bat lortzea kontu orokorretan akats materialik ez egoteaz; eta finantzen egoera-orrietan islatutako jarduerak, finantza-eragiketak eta inform</w:t>
      </w:r>
      <w:r>
        <w:t>a</w:t>
      </w:r>
      <w:r>
        <w:t>zioa arau indardunen araberakoak izatea alderdi adierazgarri guztietan.</w:t>
      </w:r>
    </w:p>
    <w:p w:rsidR="00E92847" w:rsidRDefault="0067725A" w:rsidP="00ED0A55">
      <w:pPr>
        <w:pStyle w:val="texto"/>
        <w:spacing w:after="100"/>
      </w:pPr>
      <w:r>
        <w:t xml:space="preserve">Fiskalizazio batek eskatzen du prozedura batzuk aplika ditzagula </w:t>
      </w:r>
      <w:proofErr w:type="spellStart"/>
      <w:r>
        <w:t>auditoretza-ebidentzia</w:t>
      </w:r>
      <w:proofErr w:type="spellEnd"/>
      <w:r>
        <w:t xml:space="preserve"> bat lortze aldera zenbatekoei eta Kontu Orokorrean adierazitako i</w:t>
      </w:r>
      <w:r>
        <w:t>n</w:t>
      </w:r>
      <w:r>
        <w:t>formazioari buruz, bai eta eragiketen legezkotasunari buruz ere. Hautatutako prozedurak auditorearen irizpidearen araberakoak dira, horren barne dela arri</w:t>
      </w:r>
      <w:r>
        <w:t>s</w:t>
      </w:r>
      <w:r>
        <w:t>kuaren balorazioa, hala iruzur edo errakuntzaren ondorioz kontu orokorrek akats materialak izatearen arriskuarena nola lege-urraketa muntadunak egotearen arriskuarena. Arriskuari buruzko balorazio horiek egiterakoan, auditoreak ko</w:t>
      </w:r>
      <w:r>
        <w:t>n</w:t>
      </w:r>
      <w:r>
        <w:t xml:space="preserve">tuan hartzen du entitateak Kontu Orokorrak egin ditzan muntaduna den barne </w:t>
      </w:r>
      <w:r>
        <w:lastRenderedPageBreak/>
        <w:t xml:space="preserve">kontrola, inguruabarren arabera egoki diren </w:t>
      </w:r>
      <w:proofErr w:type="spellStart"/>
      <w:r>
        <w:t>auditoretza-prozedurak</w:t>
      </w:r>
      <w:proofErr w:type="spellEnd"/>
      <w:r>
        <w:t xml:space="preserve"> taxutze a</w:t>
      </w:r>
      <w:r>
        <w:t>l</w:t>
      </w:r>
      <w:r>
        <w:t>dera, eta ez entitatearen barne kontrolaren eraginkortasunari buruzko iritzi bat emateko xedez.</w:t>
      </w:r>
    </w:p>
    <w:p w:rsidR="0067725A" w:rsidRDefault="0067725A" w:rsidP="00ED0A55">
      <w:pPr>
        <w:pStyle w:val="texto"/>
        <w:spacing w:after="100"/>
      </w:pPr>
      <w:proofErr w:type="spellStart"/>
      <w:r>
        <w:t>Auditoretza</w:t>
      </w:r>
      <w:proofErr w:type="spellEnd"/>
      <w:r>
        <w:t xml:space="preserve"> batek barne hartzen du, era berean, aplikatutako kontabilitate-politiken egokitasunaren eta arduradunek egindako kontabilitate-estimazioen arrazoizkotasunaren ebaluazioa, bai eta Kontu Orokorraren aurkezpenaren eb</w:t>
      </w:r>
      <w:r>
        <w:t>a</w:t>
      </w:r>
      <w:r>
        <w:t>luazioa ere, osoki aintzat hartuta.</w:t>
      </w:r>
    </w:p>
    <w:p w:rsidR="00E75AA1" w:rsidRPr="00A7011C" w:rsidRDefault="00E75AA1" w:rsidP="00E75AA1">
      <w:pPr>
        <w:pStyle w:val="texto"/>
      </w:pPr>
      <w:bookmarkStart w:id="11" w:name="_Toc430935360"/>
      <w:bookmarkStart w:id="12" w:name="_Toc22495433"/>
      <w:r>
        <w:t xml:space="preserve">Gure ustez, lortu dugun </w:t>
      </w:r>
      <w:proofErr w:type="spellStart"/>
      <w:r>
        <w:t>auditoretza-ebidentziak</w:t>
      </w:r>
      <w:proofErr w:type="spellEnd"/>
      <w:r>
        <w:t xml:space="preserve"> oinarri nahikoa eta egokia e</w:t>
      </w:r>
      <w:r>
        <w:t>s</w:t>
      </w:r>
      <w:r>
        <w:t>kaintzen du finantzen eta betetzearen gaineko gure fiskalizazio-iritzia funts</w:t>
      </w:r>
      <w:r>
        <w:t>a</w:t>
      </w:r>
      <w:r>
        <w:t>tzeko.</w:t>
      </w:r>
    </w:p>
    <w:p w:rsidR="0067725A" w:rsidRPr="000122D7" w:rsidRDefault="0067725A" w:rsidP="00ED0A55">
      <w:pPr>
        <w:pStyle w:val="atitulo2"/>
        <w:spacing w:before="180" w:after="180"/>
        <w:rPr>
          <w:color w:val="auto"/>
        </w:rPr>
      </w:pPr>
      <w:bookmarkStart w:id="13" w:name="_Toc44659967"/>
      <w:r>
        <w:rPr>
          <w:color w:val="auto"/>
        </w:rPr>
        <w:t xml:space="preserve">IV.1. </w:t>
      </w:r>
      <w:proofErr w:type="spellStart"/>
      <w:r>
        <w:rPr>
          <w:color w:val="auto"/>
        </w:rPr>
        <w:t>Auditoretza</w:t>
      </w:r>
      <w:proofErr w:type="spellEnd"/>
      <w:r>
        <w:rPr>
          <w:color w:val="auto"/>
        </w:rPr>
        <w:t xml:space="preserve"> finantzarioko iritzia</w:t>
      </w:r>
      <w:bookmarkEnd w:id="13"/>
      <w:r>
        <w:rPr>
          <w:color w:val="auto"/>
        </w:rPr>
        <w:t xml:space="preserve"> </w:t>
      </w:r>
      <w:bookmarkEnd w:id="11"/>
      <w:bookmarkEnd w:id="12"/>
    </w:p>
    <w:p w:rsidR="0067725A" w:rsidRDefault="0067725A" w:rsidP="00ED0A55">
      <w:pPr>
        <w:pStyle w:val="atitulo3"/>
        <w:spacing w:before="180" w:after="180"/>
        <w:rPr>
          <w:sz w:val="24"/>
          <w:szCs w:val="24"/>
        </w:rPr>
      </w:pPr>
      <w:r>
        <w:rPr>
          <w:sz w:val="24"/>
          <w:szCs w:val="24"/>
        </w:rPr>
        <w:t>Salbuespendun iritziaren oinarria</w:t>
      </w:r>
    </w:p>
    <w:p w:rsidR="00FC0C15" w:rsidRPr="000122D7" w:rsidRDefault="002B57CB" w:rsidP="002B57CB">
      <w:pPr>
        <w:pStyle w:val="texto"/>
        <w:numPr>
          <w:ilvl w:val="0"/>
          <w:numId w:val="35"/>
        </w:numPr>
        <w:tabs>
          <w:tab w:val="clear" w:pos="2835"/>
          <w:tab w:val="clear" w:pos="3969"/>
          <w:tab w:val="clear" w:pos="5103"/>
          <w:tab w:val="clear" w:pos="6237"/>
          <w:tab w:val="clear" w:pos="7371"/>
          <w:tab w:val="num" w:pos="0"/>
        </w:tabs>
        <w:spacing w:after="100"/>
        <w:ind w:left="0" w:firstLine="284"/>
      </w:pPr>
      <w:r>
        <w:t>Kontzejuak ez dauka inbentariorik bere ondasunak behar bezala identif</w:t>
      </w:r>
      <w:r>
        <w:t>i</w:t>
      </w:r>
      <w:r>
        <w:t>katuta eta balioetsita jasotzen dituenik.</w:t>
      </w:r>
    </w:p>
    <w:p w:rsidR="002B57CB" w:rsidRPr="000122D7" w:rsidRDefault="00F23021" w:rsidP="002B57CB">
      <w:pPr>
        <w:pStyle w:val="texto"/>
        <w:numPr>
          <w:ilvl w:val="0"/>
          <w:numId w:val="35"/>
        </w:numPr>
        <w:tabs>
          <w:tab w:val="clear" w:pos="2835"/>
          <w:tab w:val="clear" w:pos="3969"/>
          <w:tab w:val="clear" w:pos="5103"/>
          <w:tab w:val="clear" w:pos="6237"/>
          <w:tab w:val="clear" w:pos="7371"/>
          <w:tab w:val="num" w:pos="0"/>
        </w:tabs>
        <w:spacing w:after="100"/>
        <w:ind w:left="0" w:firstLine="284"/>
      </w:pPr>
      <w:r>
        <w:t>Ibilgetuaren kontabilitate-saldoa zero da, kontabilitate-aplikazioaren has</w:t>
      </w:r>
      <w:r>
        <w:t>i</w:t>
      </w:r>
      <w:r>
        <w:t>erako karga ez delako egin eta, halaber, ez dagoelako lotuta inbertsio-partidekin, hala aurrekontu-gastuei nola -</w:t>
      </w:r>
      <w:proofErr w:type="spellStart"/>
      <w:r>
        <w:t>dirusarrerei</w:t>
      </w:r>
      <w:proofErr w:type="spellEnd"/>
      <w:r>
        <w:t xml:space="preserve"> dagokienez.</w:t>
      </w:r>
    </w:p>
    <w:p w:rsidR="002B57CB" w:rsidRDefault="002B57CB" w:rsidP="002B57CB">
      <w:pPr>
        <w:pStyle w:val="texto"/>
        <w:numPr>
          <w:ilvl w:val="0"/>
          <w:numId w:val="35"/>
        </w:numPr>
        <w:tabs>
          <w:tab w:val="clear" w:pos="2835"/>
          <w:tab w:val="clear" w:pos="3969"/>
          <w:tab w:val="clear" w:pos="5103"/>
          <w:tab w:val="clear" w:pos="6237"/>
          <w:tab w:val="clear" w:pos="7371"/>
          <w:tab w:val="num" w:pos="0"/>
        </w:tabs>
        <w:spacing w:after="100"/>
        <w:ind w:left="0" w:firstLine="284"/>
      </w:pPr>
      <w:r>
        <w:t xml:space="preserve">Diruzaintzako </w:t>
      </w:r>
      <w:proofErr w:type="spellStart"/>
      <w:r>
        <w:t>gerakinean</w:t>
      </w:r>
      <w:proofErr w:type="spellEnd"/>
      <w:r>
        <w:t xml:space="preserve"> eta balantzean ez da jasotzen ordaintzeko d</w:t>
      </w:r>
      <w:r>
        <w:t>a</w:t>
      </w:r>
      <w:r>
        <w:t>goen betebehar bat, 58.860 euroko zenbatekoa duena.</w:t>
      </w:r>
    </w:p>
    <w:p w:rsidR="0067725A" w:rsidRPr="00E02E1A" w:rsidRDefault="0067725A" w:rsidP="00ED0A55">
      <w:pPr>
        <w:pStyle w:val="atitulo3"/>
        <w:spacing w:before="180" w:after="180"/>
        <w:rPr>
          <w:sz w:val="24"/>
          <w:szCs w:val="24"/>
        </w:rPr>
      </w:pPr>
      <w:bookmarkStart w:id="14" w:name="_Toc430262564"/>
      <w:bookmarkStart w:id="15" w:name="_Toc430262611"/>
      <w:bookmarkStart w:id="16" w:name="_Toc430436893"/>
      <w:bookmarkStart w:id="17" w:name="_Toc430436921"/>
      <w:bookmarkStart w:id="18" w:name="_Toc430498291"/>
      <w:bookmarkStart w:id="19" w:name="_Toc430607595"/>
      <w:bookmarkStart w:id="20" w:name="_Toc430693488"/>
      <w:bookmarkStart w:id="21" w:name="_Toc430693525"/>
      <w:bookmarkStart w:id="22" w:name="_Toc430935361"/>
      <w:r>
        <w:rPr>
          <w:sz w:val="24"/>
          <w:szCs w:val="24"/>
        </w:rPr>
        <w:t>Iritzia</w:t>
      </w:r>
    </w:p>
    <w:p w:rsidR="0067725A" w:rsidRPr="00E02E1A" w:rsidRDefault="0067725A" w:rsidP="00ED0A55">
      <w:pPr>
        <w:pStyle w:val="texto"/>
        <w:spacing w:after="180"/>
        <w:rPr>
          <w:spacing w:val="2"/>
          <w:szCs w:val="26"/>
        </w:rPr>
      </w:pPr>
      <w:bookmarkStart w:id="23" w:name="_Toc120335777"/>
      <w:bookmarkStart w:id="24" w:name="_Toc120335699"/>
      <w:bookmarkStart w:id="25" w:name="_Toc120335532"/>
      <w:bookmarkStart w:id="26" w:name="_Toc461588447"/>
      <w:bookmarkStart w:id="27" w:name="_Toc461590589"/>
      <w:bookmarkStart w:id="28" w:name="_Toc461591109"/>
      <w:bookmarkStart w:id="29" w:name="_Toc461592240"/>
      <w:bookmarkStart w:id="30" w:name="_Toc461593660"/>
      <w:bookmarkStart w:id="31" w:name="_Toc461593793"/>
      <w:bookmarkStart w:id="32" w:name="_Toc461594095"/>
      <w:bookmarkStart w:id="33" w:name="_Toc461594692"/>
      <w:bookmarkStart w:id="34" w:name="_Toc461595085"/>
      <w:bookmarkStart w:id="35" w:name="_Toc461595677"/>
      <w:bookmarkStart w:id="36" w:name="_Toc461601746"/>
      <w:bookmarkStart w:id="37" w:name="_Toc461602533"/>
      <w:bookmarkStart w:id="38" w:name="_Toc462124222"/>
      <w:bookmarkStart w:id="39" w:name="_Toc462124302"/>
      <w:bookmarkStart w:id="40" w:name="_Toc462803277"/>
      <w:bookmarkStart w:id="41" w:name="_Toc463680849"/>
      <w:bookmarkStart w:id="42" w:name="_Toc463680929"/>
      <w:bookmarkStart w:id="43" w:name="_Toc463681086"/>
      <w:bookmarkStart w:id="44" w:name="_Toc464619341"/>
      <w:bookmarkStart w:id="45" w:name="_Toc464870763"/>
      <w:bookmarkStart w:id="46" w:name="_Toc496503482"/>
      <w:bookmarkStart w:id="47" w:name="_Toc69801028"/>
      <w:bookmarkStart w:id="48" w:name="_Toc93816326"/>
      <w:bookmarkStart w:id="49" w:name="_Toc93817013"/>
      <w:bookmarkStart w:id="50" w:name="_Toc318960027"/>
      <w:bookmarkStart w:id="51" w:name="_Toc430935362"/>
      <w:bookmarkEnd w:id="14"/>
      <w:bookmarkEnd w:id="15"/>
      <w:bookmarkEnd w:id="16"/>
      <w:bookmarkEnd w:id="17"/>
      <w:bookmarkEnd w:id="18"/>
      <w:bookmarkEnd w:id="19"/>
      <w:bookmarkEnd w:id="20"/>
      <w:bookmarkEnd w:id="21"/>
      <w:bookmarkEnd w:id="22"/>
      <w:r>
        <w:t>Gure iritziz, "Salbuespendun iritziaren oinarria" atalean azaldutako norain</w:t>
      </w:r>
      <w:r>
        <w:t>o</w:t>
      </w:r>
      <w:r>
        <w:t>koaren mugek eta deskribaturiko egitateek izan ditzaketen balizko eraginengatik izan ezik, erantsitako Kontu Orokorrak irudi zehatza erakusten du alderdi adi</w:t>
      </w:r>
      <w:r>
        <w:t>e</w:t>
      </w:r>
      <w:r>
        <w:t>razgarri guztietan, kontzejuaren ondareaz eta 2018ko abenduaren 31ko finantza-egoeraz. Halaber, kontu orokorrak emaitza ekonomiko eta aurrekontukoak isl</w:t>
      </w:r>
      <w:r>
        <w:t>a</w:t>
      </w:r>
      <w:r>
        <w:t>tzen ditu, data horretan amaitutako urteko ekitaldiari dagozkionak, aplikatzekoa den informazio finantzario publikoari buruzko arau-esparruari eta, bereziki, be</w:t>
      </w:r>
      <w:r>
        <w:t>r</w:t>
      </w:r>
      <w:r>
        <w:t>tan jasotako kontabilitate-printzipio eta -irizpideei jarraituz.</w:t>
      </w:r>
    </w:p>
    <w:p w:rsidR="0067725A" w:rsidRPr="00E02E1A" w:rsidRDefault="0067725A" w:rsidP="00ED0A55">
      <w:pPr>
        <w:pStyle w:val="atitulo2"/>
        <w:spacing w:before="180" w:after="180"/>
      </w:pPr>
      <w:bookmarkStart w:id="52" w:name="_Toc22495434"/>
      <w:bookmarkStart w:id="53" w:name="_Toc44659968"/>
      <w:r>
        <w:t>IV.</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 xml:space="preserve">2. </w:t>
      </w:r>
      <w:bookmarkEnd w:id="50"/>
      <w:bookmarkEnd w:id="51"/>
      <w:r>
        <w:t>Legedia betetzeari buruzko iritzia</w:t>
      </w:r>
      <w:bookmarkEnd w:id="52"/>
      <w:bookmarkEnd w:id="53"/>
    </w:p>
    <w:p w:rsidR="0067725A" w:rsidRPr="00E02E1A" w:rsidRDefault="0067725A" w:rsidP="00ED0A55">
      <w:pPr>
        <w:pStyle w:val="atitulo3"/>
        <w:spacing w:before="180" w:after="180"/>
        <w:rPr>
          <w:sz w:val="24"/>
          <w:szCs w:val="24"/>
        </w:rPr>
      </w:pPr>
      <w:r>
        <w:rPr>
          <w:sz w:val="24"/>
          <w:szCs w:val="24"/>
        </w:rPr>
        <w:t>Salbuespendun iritziaren oinarria</w:t>
      </w:r>
    </w:p>
    <w:p w:rsidR="00E345D2" w:rsidRDefault="008727F7" w:rsidP="00A76982">
      <w:pPr>
        <w:pStyle w:val="texto"/>
        <w:numPr>
          <w:ilvl w:val="0"/>
          <w:numId w:val="1"/>
        </w:numPr>
        <w:tabs>
          <w:tab w:val="clear" w:pos="502"/>
          <w:tab w:val="clear" w:pos="2835"/>
          <w:tab w:val="clear" w:pos="3969"/>
          <w:tab w:val="clear" w:pos="5103"/>
          <w:tab w:val="clear" w:pos="6237"/>
          <w:tab w:val="clear" w:pos="7371"/>
          <w:tab w:val="num" w:pos="-1036"/>
          <w:tab w:val="num" w:pos="0"/>
          <w:tab w:val="num" w:pos="567"/>
        </w:tabs>
        <w:spacing w:after="100"/>
        <w:ind w:left="0" w:firstLine="284"/>
      </w:pPr>
      <w:r>
        <w:t>Kontzejuak 30.492 euro ordaindu dizkio ordezkari bati festa-orkestren ga</w:t>
      </w:r>
      <w:r>
        <w:t>s</w:t>
      </w:r>
      <w:r>
        <w:t>tuengatik, horretarako lizitazio-prozedura egin izan gabe</w:t>
      </w:r>
    </w:p>
    <w:p w:rsidR="00936C82" w:rsidRPr="00B72A27" w:rsidRDefault="00936C82" w:rsidP="00A76982">
      <w:pPr>
        <w:pStyle w:val="texto"/>
        <w:numPr>
          <w:ilvl w:val="0"/>
          <w:numId w:val="1"/>
        </w:numPr>
        <w:tabs>
          <w:tab w:val="clear" w:pos="502"/>
          <w:tab w:val="clear" w:pos="2835"/>
          <w:tab w:val="clear" w:pos="3969"/>
          <w:tab w:val="clear" w:pos="5103"/>
          <w:tab w:val="clear" w:pos="6237"/>
          <w:tab w:val="clear" w:pos="7371"/>
          <w:tab w:val="num" w:pos="-1036"/>
          <w:tab w:val="num" w:pos="0"/>
          <w:tab w:val="num" w:pos="567"/>
        </w:tabs>
        <w:spacing w:after="100"/>
        <w:ind w:left="0" w:firstLine="284"/>
      </w:pPr>
      <w:r>
        <w:t>Errentamendu-etxebizitzen esleipena zuzenean egiten du lehendakariak, konkurrentzia publikoko lizitazioaren bitartezko lehia-prozedura aginduzkoari jarraitu gabe.</w:t>
      </w:r>
    </w:p>
    <w:p w:rsidR="0067725A" w:rsidRPr="00E02E1A" w:rsidRDefault="0067725A" w:rsidP="00324082">
      <w:pPr>
        <w:pStyle w:val="atitulo3"/>
        <w:spacing w:before="180" w:after="180"/>
        <w:rPr>
          <w:sz w:val="24"/>
          <w:szCs w:val="24"/>
        </w:rPr>
      </w:pPr>
      <w:r>
        <w:rPr>
          <w:sz w:val="24"/>
          <w:szCs w:val="24"/>
        </w:rPr>
        <w:lastRenderedPageBreak/>
        <w:t>Iritzia</w:t>
      </w:r>
    </w:p>
    <w:p w:rsidR="00354DEA" w:rsidRDefault="0067725A" w:rsidP="00E1414A">
      <w:pPr>
        <w:pStyle w:val="texto"/>
        <w:spacing w:after="100"/>
      </w:pPr>
      <w:r>
        <w:t>Gure iritziz, "Salbuespendun iritziaren oinarria" paragrafoan azaldutako egit</w:t>
      </w:r>
      <w:r>
        <w:t>a</w:t>
      </w:r>
      <w:r>
        <w:t>teengatik izan ezik, eta berrikusitako lanaren norainokoa kontuan hartuta, ko</w:t>
      </w:r>
      <w:r>
        <w:t>n</w:t>
      </w:r>
      <w:r>
        <w:t>tzejuaren 2018ko ekitaldiko egoera-orri finantzarioetan agerturiko jarduerak, f</w:t>
      </w:r>
      <w:r>
        <w:t>i</w:t>
      </w:r>
      <w:r>
        <w:t>nantza-eragiketak eta informazioa alderdi esanguratsu guztietan bat datoz aplik</w:t>
      </w:r>
      <w:r>
        <w:t>a</w:t>
      </w:r>
      <w:r>
        <w:t>tzekoak diren arauekin.</w:t>
      </w:r>
      <w:r>
        <w:br w:type="page"/>
      </w:r>
    </w:p>
    <w:p w:rsidR="0067725A" w:rsidRDefault="0067725A" w:rsidP="0067725A">
      <w:pPr>
        <w:pStyle w:val="atitulo1"/>
      </w:pPr>
      <w:bookmarkStart w:id="54" w:name="_Toc430935365"/>
      <w:bookmarkStart w:id="55" w:name="_Toc22495435"/>
      <w:bookmarkStart w:id="56" w:name="_Toc44659969"/>
      <w:r>
        <w:lastRenderedPageBreak/>
        <w:t>V. Finantzen egoera-orriak</w:t>
      </w:r>
      <w:bookmarkEnd w:id="56"/>
      <w:r>
        <w:t xml:space="preserve"> </w:t>
      </w:r>
      <w:bookmarkEnd w:id="54"/>
      <w:bookmarkEnd w:id="55"/>
    </w:p>
    <w:p w:rsidR="00DF77C2" w:rsidRPr="00DF77C2" w:rsidRDefault="00433A5F" w:rsidP="00DF77C2">
      <w:pPr>
        <w:pStyle w:val="texto"/>
        <w:rPr>
          <w:b/>
        </w:rPr>
      </w:pPr>
      <w:r>
        <w:t>Ondoren kontzejuaren 2018ko ekitaldiko Kontu Orokorraren kontabilitateko egoera-orri garrantzitsuenak erakusten ditugu.</w:t>
      </w:r>
    </w:p>
    <w:p w:rsidR="0067725A" w:rsidRPr="00D04D1D" w:rsidRDefault="0067725A" w:rsidP="000F5D32">
      <w:pPr>
        <w:pStyle w:val="atitulo2"/>
        <w:spacing w:after="80"/>
        <w:ind w:right="-896"/>
      </w:pPr>
      <w:bookmarkStart w:id="57" w:name="_Toc22495436"/>
      <w:bookmarkStart w:id="58" w:name="_Toc44659970"/>
      <w:r>
        <w:t>V.1. 2018ko ekitaldiko aurrekontuaren likidazioaren egoera-orria</w:t>
      </w:r>
      <w:bookmarkEnd w:id="57"/>
      <w:bookmarkEnd w:id="58"/>
      <w:r>
        <w:t xml:space="preserve"> </w:t>
      </w:r>
    </w:p>
    <w:p w:rsidR="0067725A" w:rsidRPr="00E22BD7" w:rsidRDefault="0067725A" w:rsidP="0067725A">
      <w:pPr>
        <w:pStyle w:val="CuadroTtulo"/>
        <w:spacing w:before="200" w:after="240"/>
        <w:jc w:val="center"/>
      </w:pPr>
      <w:r>
        <w:t>Gastu-aurrekontuaren betetzea Sailkapen ekonomikoa</w:t>
      </w:r>
    </w:p>
    <w:tbl>
      <w:tblPr>
        <w:tblW w:w="5000" w:type="pct"/>
        <w:tblCellMar>
          <w:left w:w="70" w:type="dxa"/>
          <w:right w:w="70" w:type="dxa"/>
        </w:tblCellMar>
        <w:tblLook w:val="04A0" w:firstRow="1" w:lastRow="0" w:firstColumn="1" w:lastColumn="0" w:noHBand="0" w:noVBand="1"/>
      </w:tblPr>
      <w:tblGrid>
        <w:gridCol w:w="2783"/>
        <w:gridCol w:w="987"/>
        <w:gridCol w:w="914"/>
        <w:gridCol w:w="1205"/>
        <w:gridCol w:w="1121"/>
        <w:gridCol w:w="950"/>
        <w:gridCol w:w="1111"/>
      </w:tblGrid>
      <w:tr w:rsidR="00433A5F" w:rsidRPr="00D62B01" w:rsidTr="004D1E7E">
        <w:trPr>
          <w:trHeight w:val="255"/>
        </w:trPr>
        <w:tc>
          <w:tcPr>
            <w:tcW w:w="159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62B01" w:rsidRDefault="00433A5F" w:rsidP="0013750A">
            <w:pPr>
              <w:spacing w:after="0" w:line="276" w:lineRule="auto"/>
              <w:ind w:firstLine="0"/>
              <w:jc w:val="left"/>
              <w:rPr>
                <w:rFonts w:ascii="Arial" w:hAnsi="Arial" w:cs="Arial"/>
                <w:color w:val="000000"/>
                <w:sz w:val="18"/>
                <w:szCs w:val="18"/>
              </w:rPr>
            </w:pPr>
            <w:r>
              <w:rPr>
                <w:rFonts w:ascii="Arial" w:hAnsi="Arial"/>
                <w:color w:val="000000"/>
                <w:sz w:val="18"/>
              </w:rPr>
              <w:t>Gastuak</w:t>
            </w:r>
          </w:p>
        </w:tc>
        <w:tc>
          <w:tcPr>
            <w:tcW w:w="60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62B01" w:rsidRDefault="00433A5F" w:rsidP="00384D49">
            <w:pPr>
              <w:spacing w:after="0" w:line="276" w:lineRule="auto"/>
              <w:ind w:firstLine="0"/>
              <w:jc w:val="right"/>
              <w:rPr>
                <w:rFonts w:ascii="Arial" w:hAnsi="Arial" w:cs="Arial"/>
                <w:color w:val="000000"/>
                <w:sz w:val="18"/>
                <w:szCs w:val="18"/>
              </w:rPr>
            </w:pPr>
            <w:r>
              <w:rPr>
                <w:rFonts w:ascii="Arial" w:hAnsi="Arial"/>
                <w:color w:val="000000"/>
                <w:sz w:val="18"/>
              </w:rPr>
              <w:t>Hasierako kreditua</w:t>
            </w:r>
          </w:p>
        </w:tc>
        <w:tc>
          <w:tcPr>
            <w:tcW w:w="56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62B01" w:rsidRDefault="00433A5F" w:rsidP="00384D49">
            <w:pPr>
              <w:spacing w:after="0" w:line="276" w:lineRule="auto"/>
              <w:ind w:firstLine="0"/>
              <w:jc w:val="right"/>
              <w:rPr>
                <w:rFonts w:ascii="Arial" w:hAnsi="Arial" w:cs="Arial"/>
                <w:color w:val="000000"/>
                <w:sz w:val="18"/>
                <w:szCs w:val="18"/>
              </w:rPr>
            </w:pPr>
            <w:r>
              <w:rPr>
                <w:rFonts w:ascii="Arial" w:hAnsi="Arial"/>
                <w:color w:val="000000"/>
                <w:sz w:val="18"/>
              </w:rPr>
              <w:t>Behin betiko kreditua</w:t>
            </w:r>
          </w:p>
        </w:tc>
        <w:tc>
          <w:tcPr>
            <w:tcW w:w="72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62B01" w:rsidRDefault="00433A5F" w:rsidP="00384D49">
            <w:pPr>
              <w:spacing w:after="0" w:line="276" w:lineRule="auto"/>
              <w:ind w:firstLine="0"/>
              <w:jc w:val="right"/>
              <w:rPr>
                <w:rFonts w:ascii="Arial" w:hAnsi="Arial" w:cs="Arial"/>
                <w:color w:val="000000"/>
                <w:sz w:val="18"/>
              </w:rPr>
            </w:pPr>
            <w:r>
              <w:rPr>
                <w:rFonts w:ascii="Arial" w:hAnsi="Arial"/>
                <w:color w:val="000000"/>
                <w:sz w:val="18"/>
              </w:rPr>
              <w:t>Aitorturiko betebeharrak</w:t>
            </w:r>
          </w:p>
        </w:tc>
        <w:tc>
          <w:tcPr>
            <w:tcW w:w="432"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62B01" w:rsidRDefault="00433A5F" w:rsidP="00264D39">
            <w:pPr>
              <w:spacing w:after="0" w:line="276" w:lineRule="auto"/>
              <w:ind w:firstLine="0"/>
              <w:jc w:val="right"/>
              <w:rPr>
                <w:rFonts w:ascii="Arial" w:hAnsi="Arial" w:cs="Arial"/>
                <w:color w:val="000000"/>
                <w:sz w:val="18"/>
              </w:rPr>
            </w:pPr>
            <w:r>
              <w:rPr>
                <w:rFonts w:ascii="Arial" w:hAnsi="Arial"/>
                <w:color w:val="000000"/>
                <w:sz w:val="18"/>
              </w:rPr>
              <w:t xml:space="preserve">Ordainketen betetzea, % </w:t>
            </w:r>
          </w:p>
          <w:p w:rsidR="00433A5F" w:rsidRPr="00D62B01" w:rsidRDefault="00433A5F" w:rsidP="00CF3EB3">
            <w:pPr>
              <w:spacing w:after="0" w:line="276" w:lineRule="auto"/>
              <w:ind w:firstLine="0"/>
              <w:jc w:val="right"/>
              <w:rPr>
                <w:rFonts w:ascii="Arial" w:hAnsi="Arial" w:cs="Arial"/>
                <w:color w:val="000000"/>
                <w:sz w:val="18"/>
                <w:szCs w:val="18"/>
              </w:rPr>
            </w:pPr>
          </w:p>
        </w:tc>
        <w:tc>
          <w:tcPr>
            <w:tcW w:w="587" w:type="pct"/>
            <w:tcBorders>
              <w:top w:val="single" w:sz="4" w:space="0" w:color="auto"/>
              <w:left w:val="nil"/>
              <w:bottom w:val="single" w:sz="4" w:space="0" w:color="auto"/>
              <w:right w:val="nil"/>
            </w:tcBorders>
            <w:shd w:val="clear" w:color="auto" w:fill="FABF8F" w:themeFill="accent6" w:themeFillTint="99"/>
            <w:vAlign w:val="center"/>
          </w:tcPr>
          <w:p w:rsidR="00433A5F" w:rsidRPr="00D62B01" w:rsidRDefault="00433A5F" w:rsidP="00264D39">
            <w:pPr>
              <w:spacing w:after="0" w:line="276" w:lineRule="auto"/>
              <w:ind w:firstLine="0"/>
              <w:jc w:val="right"/>
              <w:rPr>
                <w:rFonts w:ascii="Arial" w:hAnsi="Arial" w:cs="Arial"/>
                <w:color w:val="000000"/>
                <w:sz w:val="18"/>
              </w:rPr>
            </w:pPr>
          </w:p>
        </w:tc>
        <w:tc>
          <w:tcPr>
            <w:tcW w:w="479" w:type="pct"/>
            <w:tcBorders>
              <w:top w:val="single" w:sz="4" w:space="0" w:color="auto"/>
              <w:left w:val="nil"/>
              <w:bottom w:val="single" w:sz="4" w:space="0" w:color="auto"/>
              <w:right w:val="nil"/>
            </w:tcBorders>
            <w:shd w:val="clear" w:color="auto" w:fill="FABF8F" w:themeFill="accent6" w:themeFillTint="99"/>
            <w:vAlign w:val="center"/>
          </w:tcPr>
          <w:p w:rsidR="00433A5F" w:rsidRPr="00D62B01" w:rsidRDefault="00433A5F" w:rsidP="00264D39">
            <w:pPr>
              <w:spacing w:after="0" w:line="276" w:lineRule="auto"/>
              <w:ind w:firstLine="0"/>
              <w:jc w:val="right"/>
              <w:rPr>
                <w:rFonts w:ascii="Arial" w:hAnsi="Arial" w:cs="Arial"/>
                <w:color w:val="000000"/>
                <w:sz w:val="18"/>
              </w:rPr>
            </w:pPr>
            <w:r>
              <w:rPr>
                <w:rFonts w:ascii="Arial" w:hAnsi="Arial"/>
                <w:color w:val="000000"/>
                <w:sz w:val="18"/>
              </w:rPr>
              <w:t>Ordainketak (%)</w:t>
            </w:r>
          </w:p>
          <w:p w:rsidR="00433A5F" w:rsidRPr="00D62B01" w:rsidRDefault="00433A5F" w:rsidP="00264D39">
            <w:pPr>
              <w:spacing w:after="0" w:line="276" w:lineRule="auto"/>
              <w:ind w:firstLine="0"/>
              <w:jc w:val="right"/>
              <w:rPr>
                <w:rFonts w:ascii="Arial" w:hAnsi="Arial" w:cs="Arial"/>
                <w:color w:val="000000"/>
                <w:sz w:val="18"/>
                <w:szCs w:val="18"/>
              </w:rPr>
            </w:pPr>
          </w:p>
        </w:tc>
      </w:tr>
      <w:tr w:rsidR="00433A5F" w:rsidRPr="00E57243" w:rsidTr="004D1E7E">
        <w:trPr>
          <w:trHeight w:val="198"/>
        </w:trPr>
        <w:tc>
          <w:tcPr>
            <w:tcW w:w="1598" w:type="pct"/>
            <w:tcBorders>
              <w:top w:val="single" w:sz="4" w:space="0" w:color="auto"/>
              <w:left w:val="nil"/>
              <w:bottom w:val="single" w:sz="2" w:space="0" w:color="auto"/>
              <w:right w:val="nil"/>
            </w:tcBorders>
            <w:noWrap/>
            <w:vAlign w:val="center"/>
            <w:hideMark/>
          </w:tcPr>
          <w:p w:rsidR="00433A5F" w:rsidRPr="00D90310" w:rsidRDefault="00433A5F" w:rsidP="0013750A">
            <w:pPr>
              <w:spacing w:after="0" w:line="276" w:lineRule="auto"/>
              <w:ind w:firstLine="0"/>
              <w:jc w:val="left"/>
              <w:rPr>
                <w:rFonts w:ascii="Arial Narrow" w:hAnsi="Arial Narrow"/>
                <w:color w:val="000000"/>
              </w:rPr>
            </w:pPr>
            <w:r>
              <w:rPr>
                <w:rFonts w:ascii="Arial Narrow" w:hAnsi="Arial Narrow"/>
                <w:color w:val="000000"/>
              </w:rPr>
              <w:t>1. Langile-gastuak</w:t>
            </w:r>
          </w:p>
        </w:tc>
        <w:tc>
          <w:tcPr>
            <w:tcW w:w="608" w:type="pct"/>
            <w:tcBorders>
              <w:top w:val="single" w:sz="4"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72.900</w:t>
            </w:r>
          </w:p>
        </w:tc>
        <w:tc>
          <w:tcPr>
            <w:tcW w:w="568" w:type="pct"/>
            <w:tcBorders>
              <w:top w:val="single" w:sz="4"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72.900</w:t>
            </w:r>
          </w:p>
        </w:tc>
        <w:tc>
          <w:tcPr>
            <w:tcW w:w="728" w:type="pct"/>
            <w:tcBorders>
              <w:top w:val="single" w:sz="4" w:space="0" w:color="auto"/>
              <w:left w:val="nil"/>
              <w:bottom w:val="single" w:sz="2" w:space="0" w:color="auto"/>
              <w:right w:val="nil"/>
            </w:tcBorders>
            <w:noWrap/>
            <w:vAlign w:val="center"/>
            <w:hideMark/>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70.008</w:t>
            </w:r>
          </w:p>
        </w:tc>
        <w:tc>
          <w:tcPr>
            <w:tcW w:w="432" w:type="pct"/>
            <w:tcBorders>
              <w:top w:val="single" w:sz="4" w:space="0" w:color="auto"/>
              <w:left w:val="nil"/>
              <w:bottom w:val="single" w:sz="2" w:space="0" w:color="auto"/>
              <w:right w:val="nil"/>
            </w:tcBorders>
            <w:noWrap/>
            <w:vAlign w:val="center"/>
            <w:hideMark/>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96</w:t>
            </w:r>
          </w:p>
        </w:tc>
        <w:tc>
          <w:tcPr>
            <w:tcW w:w="587" w:type="pct"/>
            <w:tcBorders>
              <w:top w:val="single" w:sz="4" w:space="0" w:color="auto"/>
              <w:left w:val="nil"/>
              <w:bottom w:val="single" w:sz="2" w:space="0" w:color="auto"/>
              <w:right w:val="nil"/>
            </w:tcBorders>
            <w:vAlign w:val="center"/>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68.753</w:t>
            </w:r>
          </w:p>
        </w:tc>
        <w:tc>
          <w:tcPr>
            <w:tcW w:w="479" w:type="pct"/>
            <w:tcBorders>
              <w:top w:val="single" w:sz="4" w:space="0" w:color="auto"/>
              <w:left w:val="nil"/>
              <w:bottom w:val="single" w:sz="2" w:space="0" w:color="auto"/>
              <w:right w:val="nil"/>
            </w:tcBorders>
            <w:vAlign w:val="center"/>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98</w:t>
            </w:r>
          </w:p>
        </w:tc>
      </w:tr>
      <w:tr w:rsidR="00433A5F" w:rsidRPr="001F6D76" w:rsidTr="004D1E7E">
        <w:trPr>
          <w:trHeight w:val="198"/>
        </w:trPr>
        <w:tc>
          <w:tcPr>
            <w:tcW w:w="1598" w:type="pct"/>
            <w:tcBorders>
              <w:top w:val="single" w:sz="2" w:space="0" w:color="auto"/>
              <w:left w:val="nil"/>
              <w:bottom w:val="single" w:sz="2" w:space="0" w:color="auto"/>
              <w:right w:val="nil"/>
            </w:tcBorders>
            <w:noWrap/>
            <w:vAlign w:val="center"/>
            <w:hideMark/>
          </w:tcPr>
          <w:p w:rsidR="00433A5F" w:rsidRPr="001F6D76" w:rsidRDefault="00433A5F" w:rsidP="0013750A">
            <w:pPr>
              <w:spacing w:after="0" w:line="276" w:lineRule="auto"/>
              <w:ind w:firstLine="0"/>
              <w:jc w:val="left"/>
              <w:rPr>
                <w:rFonts w:ascii="Arial Narrow" w:hAnsi="Arial Narrow"/>
                <w:color w:val="000000"/>
              </w:rPr>
            </w:pPr>
            <w:r>
              <w:rPr>
                <w:rFonts w:ascii="Arial Narrow" w:hAnsi="Arial Narrow"/>
                <w:color w:val="000000"/>
              </w:rPr>
              <w:t>2. Ondasun arruntetako gastuak</w:t>
            </w:r>
          </w:p>
        </w:tc>
        <w:tc>
          <w:tcPr>
            <w:tcW w:w="608" w:type="pct"/>
            <w:tcBorders>
              <w:top w:val="single" w:sz="2" w:space="0" w:color="auto"/>
              <w:left w:val="nil"/>
              <w:bottom w:val="single" w:sz="2" w:space="0" w:color="auto"/>
              <w:right w:val="nil"/>
            </w:tcBorders>
            <w:noWrap/>
            <w:vAlign w:val="center"/>
            <w:hideMark/>
          </w:tcPr>
          <w:p w:rsidR="00433A5F" w:rsidRPr="001F6D76" w:rsidRDefault="00433A5F" w:rsidP="00264D39">
            <w:pPr>
              <w:spacing w:after="0" w:line="276" w:lineRule="auto"/>
              <w:ind w:firstLine="0"/>
              <w:jc w:val="right"/>
              <w:rPr>
                <w:rFonts w:ascii="Arial Narrow" w:hAnsi="Arial Narrow"/>
                <w:color w:val="000000"/>
              </w:rPr>
            </w:pPr>
            <w:r>
              <w:rPr>
                <w:rFonts w:ascii="Arial Narrow" w:hAnsi="Arial Narrow"/>
                <w:color w:val="000000"/>
              </w:rPr>
              <w:t>175.000</w:t>
            </w:r>
          </w:p>
        </w:tc>
        <w:tc>
          <w:tcPr>
            <w:tcW w:w="568" w:type="pct"/>
            <w:tcBorders>
              <w:top w:val="single" w:sz="2" w:space="0" w:color="auto"/>
              <w:left w:val="nil"/>
              <w:bottom w:val="single" w:sz="2" w:space="0" w:color="auto"/>
              <w:right w:val="nil"/>
            </w:tcBorders>
            <w:noWrap/>
            <w:vAlign w:val="center"/>
            <w:hideMark/>
          </w:tcPr>
          <w:p w:rsidR="00433A5F" w:rsidRPr="001F6D76" w:rsidRDefault="00433A5F" w:rsidP="00264D39">
            <w:pPr>
              <w:spacing w:after="0" w:line="276" w:lineRule="auto"/>
              <w:ind w:firstLine="0"/>
              <w:jc w:val="right"/>
              <w:rPr>
                <w:rFonts w:ascii="Arial Narrow" w:hAnsi="Arial Narrow"/>
                <w:color w:val="000000"/>
              </w:rPr>
            </w:pPr>
            <w:r>
              <w:rPr>
                <w:rFonts w:ascii="Arial Narrow" w:hAnsi="Arial Narrow"/>
                <w:color w:val="000000"/>
              </w:rPr>
              <w:t>175.000</w:t>
            </w:r>
          </w:p>
        </w:tc>
        <w:tc>
          <w:tcPr>
            <w:tcW w:w="728" w:type="pct"/>
            <w:tcBorders>
              <w:top w:val="single" w:sz="2" w:space="0" w:color="auto"/>
              <w:left w:val="nil"/>
              <w:bottom w:val="single" w:sz="2" w:space="0" w:color="auto"/>
              <w:right w:val="nil"/>
            </w:tcBorders>
            <w:noWrap/>
            <w:vAlign w:val="center"/>
            <w:hideMark/>
          </w:tcPr>
          <w:p w:rsidR="00433A5F" w:rsidRPr="001F6D76" w:rsidRDefault="00433A5F" w:rsidP="00264D39">
            <w:pPr>
              <w:spacing w:after="0" w:line="276" w:lineRule="auto"/>
              <w:ind w:firstLine="0"/>
              <w:jc w:val="right"/>
              <w:rPr>
                <w:rFonts w:ascii="Arial Narrow" w:hAnsi="Arial Narrow"/>
                <w:color w:val="000000"/>
              </w:rPr>
            </w:pPr>
            <w:r>
              <w:rPr>
                <w:rFonts w:ascii="Arial Narrow" w:hAnsi="Arial Narrow"/>
                <w:color w:val="000000"/>
              </w:rPr>
              <w:t>166.444</w:t>
            </w:r>
          </w:p>
        </w:tc>
        <w:tc>
          <w:tcPr>
            <w:tcW w:w="432" w:type="pct"/>
            <w:tcBorders>
              <w:top w:val="single" w:sz="2" w:space="0" w:color="auto"/>
              <w:left w:val="nil"/>
              <w:bottom w:val="single" w:sz="2" w:space="0" w:color="auto"/>
              <w:right w:val="nil"/>
            </w:tcBorders>
            <w:noWrap/>
            <w:vAlign w:val="center"/>
            <w:hideMark/>
          </w:tcPr>
          <w:p w:rsidR="00433A5F" w:rsidRPr="001F6D76" w:rsidRDefault="00433A5F" w:rsidP="00264D39">
            <w:pPr>
              <w:spacing w:after="0" w:line="276" w:lineRule="auto"/>
              <w:ind w:firstLine="0"/>
              <w:jc w:val="right"/>
              <w:rPr>
                <w:rFonts w:ascii="Arial Narrow" w:hAnsi="Arial Narrow"/>
                <w:color w:val="000000"/>
              </w:rPr>
            </w:pPr>
            <w:r>
              <w:rPr>
                <w:rFonts w:ascii="Arial Narrow" w:hAnsi="Arial Narrow"/>
                <w:color w:val="000000"/>
              </w:rPr>
              <w:t>95</w:t>
            </w:r>
          </w:p>
        </w:tc>
        <w:tc>
          <w:tcPr>
            <w:tcW w:w="587" w:type="pct"/>
            <w:tcBorders>
              <w:top w:val="single" w:sz="2" w:space="0" w:color="auto"/>
              <w:left w:val="nil"/>
              <w:bottom w:val="single" w:sz="2" w:space="0" w:color="auto"/>
              <w:right w:val="nil"/>
            </w:tcBorders>
            <w:vAlign w:val="center"/>
          </w:tcPr>
          <w:p w:rsidR="00433A5F" w:rsidRPr="001F6D76" w:rsidRDefault="00433A5F" w:rsidP="000A2987">
            <w:pPr>
              <w:spacing w:after="0" w:line="276" w:lineRule="auto"/>
              <w:ind w:firstLine="0"/>
              <w:jc w:val="right"/>
              <w:rPr>
                <w:rFonts w:ascii="Arial Narrow" w:hAnsi="Arial Narrow"/>
                <w:color w:val="000000"/>
              </w:rPr>
            </w:pPr>
            <w:r>
              <w:rPr>
                <w:rFonts w:ascii="Arial Narrow" w:hAnsi="Arial Narrow"/>
                <w:color w:val="000000"/>
              </w:rPr>
              <w:t>158.221</w:t>
            </w:r>
          </w:p>
        </w:tc>
        <w:tc>
          <w:tcPr>
            <w:tcW w:w="479" w:type="pct"/>
            <w:tcBorders>
              <w:top w:val="single" w:sz="2" w:space="0" w:color="auto"/>
              <w:left w:val="nil"/>
              <w:bottom w:val="single" w:sz="2" w:space="0" w:color="auto"/>
              <w:right w:val="nil"/>
            </w:tcBorders>
            <w:vAlign w:val="center"/>
          </w:tcPr>
          <w:p w:rsidR="00433A5F" w:rsidRPr="001F6D76" w:rsidRDefault="00433A5F" w:rsidP="00264D39">
            <w:pPr>
              <w:spacing w:after="0" w:line="276" w:lineRule="auto"/>
              <w:ind w:firstLine="0"/>
              <w:jc w:val="right"/>
              <w:rPr>
                <w:rFonts w:ascii="Arial Narrow" w:hAnsi="Arial Narrow"/>
                <w:color w:val="000000"/>
              </w:rPr>
            </w:pPr>
            <w:r>
              <w:rPr>
                <w:rFonts w:ascii="Arial Narrow" w:hAnsi="Arial Narrow"/>
                <w:color w:val="000000"/>
              </w:rPr>
              <w:t>95</w:t>
            </w:r>
          </w:p>
        </w:tc>
      </w:tr>
      <w:tr w:rsidR="00433A5F" w:rsidRPr="00E57243" w:rsidTr="004D1E7E">
        <w:trPr>
          <w:trHeight w:val="198"/>
        </w:trPr>
        <w:tc>
          <w:tcPr>
            <w:tcW w:w="1598" w:type="pct"/>
            <w:tcBorders>
              <w:top w:val="single" w:sz="2" w:space="0" w:color="auto"/>
              <w:left w:val="nil"/>
              <w:bottom w:val="single" w:sz="2" w:space="0" w:color="auto"/>
              <w:right w:val="nil"/>
            </w:tcBorders>
            <w:noWrap/>
            <w:vAlign w:val="center"/>
            <w:hideMark/>
          </w:tcPr>
          <w:p w:rsidR="00433A5F" w:rsidRPr="00D90310" w:rsidRDefault="00433A5F" w:rsidP="0013750A">
            <w:pPr>
              <w:spacing w:after="0" w:line="276" w:lineRule="auto"/>
              <w:ind w:firstLine="0"/>
              <w:jc w:val="left"/>
              <w:rPr>
                <w:rFonts w:ascii="Arial Narrow" w:hAnsi="Arial Narrow"/>
                <w:color w:val="000000"/>
              </w:rPr>
            </w:pPr>
            <w:r>
              <w:rPr>
                <w:rFonts w:ascii="Arial Narrow" w:hAnsi="Arial Narrow"/>
                <w:color w:val="000000"/>
              </w:rPr>
              <w:t>3. Finantza-gastuak</w:t>
            </w:r>
          </w:p>
        </w:tc>
        <w:tc>
          <w:tcPr>
            <w:tcW w:w="60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3.100</w:t>
            </w:r>
          </w:p>
        </w:tc>
        <w:tc>
          <w:tcPr>
            <w:tcW w:w="56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3.100</w:t>
            </w:r>
          </w:p>
        </w:tc>
        <w:tc>
          <w:tcPr>
            <w:tcW w:w="728" w:type="pct"/>
            <w:tcBorders>
              <w:top w:val="single" w:sz="2" w:space="0" w:color="auto"/>
              <w:left w:val="nil"/>
              <w:bottom w:val="single" w:sz="2" w:space="0" w:color="auto"/>
              <w:right w:val="nil"/>
            </w:tcBorders>
            <w:noWrap/>
            <w:vAlign w:val="center"/>
            <w:hideMark/>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1.731</w:t>
            </w:r>
          </w:p>
        </w:tc>
        <w:tc>
          <w:tcPr>
            <w:tcW w:w="432" w:type="pct"/>
            <w:tcBorders>
              <w:top w:val="single" w:sz="2" w:space="0" w:color="auto"/>
              <w:left w:val="nil"/>
              <w:bottom w:val="single" w:sz="2" w:space="0" w:color="auto"/>
              <w:right w:val="nil"/>
            </w:tcBorders>
            <w:noWrap/>
            <w:vAlign w:val="center"/>
            <w:hideMark/>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56</w:t>
            </w:r>
          </w:p>
        </w:tc>
        <w:tc>
          <w:tcPr>
            <w:tcW w:w="587" w:type="pct"/>
            <w:tcBorders>
              <w:top w:val="single" w:sz="2" w:space="0" w:color="auto"/>
              <w:left w:val="nil"/>
              <w:bottom w:val="single" w:sz="2" w:space="0" w:color="auto"/>
              <w:right w:val="nil"/>
            </w:tcBorders>
            <w:vAlign w:val="center"/>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1.731</w:t>
            </w:r>
          </w:p>
        </w:tc>
        <w:tc>
          <w:tcPr>
            <w:tcW w:w="479" w:type="pct"/>
            <w:tcBorders>
              <w:top w:val="single" w:sz="2" w:space="0" w:color="auto"/>
              <w:left w:val="nil"/>
              <w:bottom w:val="single" w:sz="2" w:space="0" w:color="auto"/>
              <w:right w:val="nil"/>
            </w:tcBorders>
            <w:vAlign w:val="center"/>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100</w:t>
            </w:r>
          </w:p>
        </w:tc>
      </w:tr>
      <w:tr w:rsidR="00433A5F" w:rsidRPr="00E57243" w:rsidTr="004D1E7E">
        <w:trPr>
          <w:trHeight w:val="198"/>
        </w:trPr>
        <w:tc>
          <w:tcPr>
            <w:tcW w:w="1598" w:type="pct"/>
            <w:tcBorders>
              <w:top w:val="single" w:sz="2" w:space="0" w:color="auto"/>
              <w:left w:val="nil"/>
              <w:bottom w:val="single" w:sz="2" w:space="0" w:color="auto"/>
              <w:right w:val="nil"/>
            </w:tcBorders>
            <w:noWrap/>
            <w:vAlign w:val="center"/>
            <w:hideMark/>
          </w:tcPr>
          <w:p w:rsidR="00433A5F" w:rsidRPr="00D90310" w:rsidRDefault="00433A5F" w:rsidP="0013750A">
            <w:pPr>
              <w:spacing w:after="0" w:line="276" w:lineRule="auto"/>
              <w:ind w:firstLine="0"/>
              <w:jc w:val="left"/>
              <w:rPr>
                <w:rFonts w:ascii="Arial Narrow" w:hAnsi="Arial Narrow"/>
                <w:color w:val="000000"/>
              </w:rPr>
            </w:pPr>
            <w:r>
              <w:rPr>
                <w:rFonts w:ascii="Arial Narrow" w:hAnsi="Arial Narrow"/>
                <w:color w:val="000000"/>
              </w:rPr>
              <w:t>4. Transferentzia arruntak</w:t>
            </w:r>
          </w:p>
        </w:tc>
        <w:tc>
          <w:tcPr>
            <w:tcW w:w="60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12.480</w:t>
            </w:r>
          </w:p>
        </w:tc>
        <w:tc>
          <w:tcPr>
            <w:tcW w:w="56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12.480</w:t>
            </w:r>
          </w:p>
        </w:tc>
        <w:tc>
          <w:tcPr>
            <w:tcW w:w="72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8.299</w:t>
            </w:r>
          </w:p>
        </w:tc>
        <w:tc>
          <w:tcPr>
            <w:tcW w:w="432" w:type="pct"/>
            <w:tcBorders>
              <w:top w:val="single" w:sz="2" w:space="0" w:color="auto"/>
              <w:left w:val="nil"/>
              <w:bottom w:val="single" w:sz="2" w:space="0" w:color="auto"/>
              <w:right w:val="nil"/>
            </w:tcBorders>
            <w:noWrap/>
            <w:vAlign w:val="center"/>
            <w:hideMark/>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66</w:t>
            </w:r>
          </w:p>
        </w:tc>
        <w:tc>
          <w:tcPr>
            <w:tcW w:w="587" w:type="pct"/>
            <w:tcBorders>
              <w:top w:val="single" w:sz="2" w:space="0" w:color="auto"/>
              <w:left w:val="nil"/>
              <w:bottom w:val="single" w:sz="2" w:space="0" w:color="auto"/>
              <w:right w:val="nil"/>
            </w:tcBorders>
            <w:vAlign w:val="center"/>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8.299</w:t>
            </w:r>
          </w:p>
        </w:tc>
        <w:tc>
          <w:tcPr>
            <w:tcW w:w="479" w:type="pct"/>
            <w:tcBorders>
              <w:top w:val="single" w:sz="2" w:space="0" w:color="auto"/>
              <w:left w:val="nil"/>
              <w:bottom w:val="single" w:sz="2" w:space="0" w:color="auto"/>
              <w:right w:val="nil"/>
            </w:tcBorders>
            <w:vAlign w:val="center"/>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100</w:t>
            </w:r>
          </w:p>
        </w:tc>
      </w:tr>
      <w:tr w:rsidR="00433A5F" w:rsidRPr="00E57243" w:rsidTr="004D1E7E">
        <w:trPr>
          <w:trHeight w:val="198"/>
        </w:trPr>
        <w:tc>
          <w:tcPr>
            <w:tcW w:w="1598" w:type="pct"/>
            <w:tcBorders>
              <w:top w:val="single" w:sz="2" w:space="0" w:color="auto"/>
              <w:left w:val="nil"/>
              <w:bottom w:val="single" w:sz="2" w:space="0" w:color="auto"/>
              <w:right w:val="nil"/>
            </w:tcBorders>
            <w:noWrap/>
            <w:vAlign w:val="center"/>
            <w:hideMark/>
          </w:tcPr>
          <w:p w:rsidR="00433A5F" w:rsidRPr="00D90310" w:rsidRDefault="00433A5F" w:rsidP="0013750A">
            <w:pPr>
              <w:spacing w:after="0" w:line="276" w:lineRule="auto"/>
              <w:ind w:firstLine="0"/>
              <w:jc w:val="left"/>
              <w:rPr>
                <w:rFonts w:ascii="Arial Narrow" w:hAnsi="Arial Narrow"/>
                <w:color w:val="000000"/>
              </w:rPr>
            </w:pPr>
            <w:r>
              <w:rPr>
                <w:rFonts w:ascii="Arial Narrow" w:hAnsi="Arial Narrow"/>
                <w:color w:val="000000"/>
              </w:rPr>
              <w:t>6. Inbertsio errealak</w:t>
            </w:r>
          </w:p>
        </w:tc>
        <w:tc>
          <w:tcPr>
            <w:tcW w:w="60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27.354</w:t>
            </w:r>
          </w:p>
        </w:tc>
        <w:tc>
          <w:tcPr>
            <w:tcW w:w="568" w:type="pct"/>
            <w:tcBorders>
              <w:top w:val="single" w:sz="2" w:space="0" w:color="auto"/>
              <w:left w:val="nil"/>
              <w:bottom w:val="single" w:sz="2" w:space="0" w:color="auto"/>
              <w:right w:val="nil"/>
            </w:tcBorders>
            <w:noWrap/>
            <w:vAlign w:val="center"/>
            <w:hideMark/>
          </w:tcPr>
          <w:p w:rsidR="00433A5F" w:rsidRPr="00E36373" w:rsidRDefault="00433A5F" w:rsidP="00B71388">
            <w:pPr>
              <w:spacing w:after="0" w:line="276" w:lineRule="auto"/>
              <w:ind w:firstLine="0"/>
              <w:jc w:val="right"/>
              <w:rPr>
                <w:rFonts w:ascii="Arial Narrow" w:hAnsi="Arial Narrow"/>
                <w:color w:val="000000"/>
              </w:rPr>
            </w:pPr>
            <w:r>
              <w:rPr>
                <w:rFonts w:ascii="Arial Narrow" w:hAnsi="Arial Narrow"/>
                <w:color w:val="000000"/>
              </w:rPr>
              <w:t>27.354</w:t>
            </w:r>
          </w:p>
        </w:tc>
        <w:tc>
          <w:tcPr>
            <w:tcW w:w="728" w:type="pct"/>
            <w:tcBorders>
              <w:top w:val="single" w:sz="2" w:space="0" w:color="auto"/>
              <w:left w:val="nil"/>
              <w:bottom w:val="single" w:sz="2"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21.358</w:t>
            </w:r>
          </w:p>
        </w:tc>
        <w:tc>
          <w:tcPr>
            <w:tcW w:w="432" w:type="pct"/>
            <w:tcBorders>
              <w:top w:val="single" w:sz="2" w:space="0" w:color="auto"/>
              <w:left w:val="nil"/>
              <w:bottom w:val="single" w:sz="2" w:space="0" w:color="auto"/>
              <w:right w:val="nil"/>
            </w:tcBorders>
            <w:noWrap/>
            <w:vAlign w:val="center"/>
            <w:hideMark/>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78</w:t>
            </w:r>
          </w:p>
        </w:tc>
        <w:tc>
          <w:tcPr>
            <w:tcW w:w="587" w:type="pct"/>
            <w:tcBorders>
              <w:top w:val="single" w:sz="2" w:space="0" w:color="auto"/>
              <w:left w:val="nil"/>
              <w:bottom w:val="single" w:sz="2" w:space="0" w:color="auto"/>
              <w:right w:val="nil"/>
            </w:tcBorders>
            <w:vAlign w:val="center"/>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21.358</w:t>
            </w:r>
          </w:p>
        </w:tc>
        <w:tc>
          <w:tcPr>
            <w:tcW w:w="479" w:type="pct"/>
            <w:tcBorders>
              <w:top w:val="single" w:sz="2" w:space="0" w:color="auto"/>
              <w:left w:val="nil"/>
              <w:bottom w:val="single" w:sz="2" w:space="0" w:color="auto"/>
              <w:right w:val="nil"/>
            </w:tcBorders>
            <w:vAlign w:val="center"/>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100</w:t>
            </w:r>
          </w:p>
        </w:tc>
      </w:tr>
      <w:tr w:rsidR="00433A5F" w:rsidRPr="00E57243" w:rsidTr="004D1E7E">
        <w:trPr>
          <w:trHeight w:val="198"/>
        </w:trPr>
        <w:tc>
          <w:tcPr>
            <w:tcW w:w="1598" w:type="pct"/>
            <w:tcBorders>
              <w:top w:val="single" w:sz="2" w:space="0" w:color="auto"/>
              <w:left w:val="nil"/>
              <w:bottom w:val="single" w:sz="4" w:space="0" w:color="auto"/>
              <w:right w:val="nil"/>
            </w:tcBorders>
            <w:noWrap/>
            <w:vAlign w:val="center"/>
            <w:hideMark/>
          </w:tcPr>
          <w:p w:rsidR="00433A5F" w:rsidRPr="00D90310" w:rsidRDefault="00433A5F" w:rsidP="0013750A">
            <w:pPr>
              <w:spacing w:after="0" w:line="276" w:lineRule="auto"/>
              <w:ind w:firstLine="0"/>
              <w:jc w:val="left"/>
              <w:rPr>
                <w:rFonts w:ascii="Arial Narrow" w:hAnsi="Arial Narrow"/>
                <w:color w:val="000000"/>
              </w:rPr>
            </w:pPr>
            <w:r>
              <w:rPr>
                <w:rFonts w:ascii="Arial Narrow" w:hAnsi="Arial Narrow"/>
                <w:color w:val="000000"/>
              </w:rPr>
              <w:t>9. Pasibo finantzarioak</w:t>
            </w:r>
          </w:p>
        </w:tc>
        <w:tc>
          <w:tcPr>
            <w:tcW w:w="608" w:type="pct"/>
            <w:tcBorders>
              <w:top w:val="single" w:sz="2" w:space="0" w:color="auto"/>
              <w:left w:val="nil"/>
              <w:bottom w:val="single" w:sz="4"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33.008</w:t>
            </w:r>
          </w:p>
        </w:tc>
        <w:tc>
          <w:tcPr>
            <w:tcW w:w="568" w:type="pct"/>
            <w:tcBorders>
              <w:top w:val="single" w:sz="2" w:space="0" w:color="auto"/>
              <w:left w:val="nil"/>
              <w:bottom w:val="single" w:sz="4" w:space="0" w:color="auto"/>
              <w:right w:val="nil"/>
            </w:tcBorders>
            <w:noWrap/>
            <w:vAlign w:val="center"/>
            <w:hideMark/>
          </w:tcPr>
          <w:p w:rsidR="00433A5F" w:rsidRPr="00E36373" w:rsidRDefault="00433A5F" w:rsidP="00264D39">
            <w:pPr>
              <w:spacing w:after="0" w:line="276" w:lineRule="auto"/>
              <w:ind w:firstLine="0"/>
              <w:jc w:val="right"/>
              <w:rPr>
                <w:rFonts w:ascii="Arial Narrow" w:hAnsi="Arial Narrow"/>
                <w:color w:val="000000"/>
              </w:rPr>
            </w:pPr>
            <w:r>
              <w:rPr>
                <w:rFonts w:ascii="Arial Narrow" w:hAnsi="Arial Narrow"/>
                <w:color w:val="000000"/>
              </w:rPr>
              <w:t>33.008</w:t>
            </w:r>
          </w:p>
        </w:tc>
        <w:tc>
          <w:tcPr>
            <w:tcW w:w="728" w:type="pct"/>
            <w:tcBorders>
              <w:top w:val="single" w:sz="2" w:space="0" w:color="auto"/>
              <w:left w:val="nil"/>
              <w:bottom w:val="single" w:sz="4" w:space="0" w:color="auto"/>
              <w:right w:val="nil"/>
            </w:tcBorders>
            <w:noWrap/>
            <w:vAlign w:val="center"/>
            <w:hideMark/>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33.005</w:t>
            </w:r>
          </w:p>
        </w:tc>
        <w:tc>
          <w:tcPr>
            <w:tcW w:w="432" w:type="pct"/>
            <w:tcBorders>
              <w:top w:val="single" w:sz="2" w:space="0" w:color="auto"/>
              <w:left w:val="nil"/>
              <w:bottom w:val="single" w:sz="4" w:space="0" w:color="auto"/>
              <w:right w:val="nil"/>
            </w:tcBorders>
            <w:noWrap/>
            <w:vAlign w:val="center"/>
            <w:hideMark/>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100</w:t>
            </w:r>
          </w:p>
        </w:tc>
        <w:tc>
          <w:tcPr>
            <w:tcW w:w="587" w:type="pct"/>
            <w:tcBorders>
              <w:top w:val="single" w:sz="2" w:space="0" w:color="auto"/>
              <w:left w:val="nil"/>
              <w:bottom w:val="single" w:sz="4" w:space="0" w:color="auto"/>
              <w:right w:val="nil"/>
            </w:tcBorders>
            <w:vAlign w:val="center"/>
          </w:tcPr>
          <w:p w:rsidR="00433A5F" w:rsidRPr="00E36373" w:rsidRDefault="00433A5F" w:rsidP="000A2987">
            <w:pPr>
              <w:spacing w:after="0" w:line="276" w:lineRule="auto"/>
              <w:ind w:firstLine="0"/>
              <w:jc w:val="right"/>
              <w:rPr>
                <w:rFonts w:ascii="Arial Narrow" w:hAnsi="Arial Narrow"/>
                <w:color w:val="000000"/>
              </w:rPr>
            </w:pPr>
            <w:r>
              <w:rPr>
                <w:rFonts w:ascii="Arial Narrow" w:hAnsi="Arial Narrow"/>
                <w:color w:val="000000"/>
              </w:rPr>
              <w:t>33.005</w:t>
            </w:r>
          </w:p>
        </w:tc>
        <w:tc>
          <w:tcPr>
            <w:tcW w:w="479" w:type="pct"/>
            <w:tcBorders>
              <w:top w:val="single" w:sz="2" w:space="0" w:color="auto"/>
              <w:left w:val="nil"/>
              <w:bottom w:val="single" w:sz="4" w:space="0" w:color="auto"/>
              <w:right w:val="nil"/>
            </w:tcBorders>
            <w:vAlign w:val="center"/>
          </w:tcPr>
          <w:p w:rsidR="00433A5F" w:rsidRPr="003B5F5B" w:rsidRDefault="00433A5F" w:rsidP="00264D39">
            <w:pPr>
              <w:spacing w:after="0" w:line="276" w:lineRule="auto"/>
              <w:ind w:firstLine="0"/>
              <w:jc w:val="right"/>
              <w:rPr>
                <w:rFonts w:ascii="Arial Narrow" w:hAnsi="Arial Narrow"/>
                <w:color w:val="000000"/>
              </w:rPr>
            </w:pPr>
            <w:r>
              <w:rPr>
                <w:rFonts w:ascii="Arial Narrow" w:hAnsi="Arial Narrow"/>
                <w:color w:val="000000"/>
              </w:rPr>
              <w:t>100</w:t>
            </w:r>
          </w:p>
        </w:tc>
      </w:tr>
      <w:tr w:rsidR="00433A5F" w:rsidRPr="00D90310" w:rsidTr="004D1E7E">
        <w:trPr>
          <w:trHeight w:val="255"/>
        </w:trPr>
        <w:tc>
          <w:tcPr>
            <w:tcW w:w="159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90310" w:rsidRDefault="00433A5F" w:rsidP="0013750A">
            <w:pPr>
              <w:spacing w:after="0" w:line="276" w:lineRule="auto"/>
              <w:ind w:firstLine="0"/>
              <w:jc w:val="left"/>
              <w:rPr>
                <w:rFonts w:ascii="Arial" w:hAnsi="Arial" w:cs="Arial"/>
                <w:color w:val="000000"/>
                <w:sz w:val="18"/>
                <w:szCs w:val="18"/>
              </w:rPr>
            </w:pPr>
            <w:r>
              <w:rPr>
                <w:rFonts w:ascii="Arial" w:hAnsi="Arial"/>
                <w:color w:val="000000"/>
                <w:sz w:val="18"/>
              </w:rPr>
              <w:t>Guztira</w:t>
            </w:r>
          </w:p>
        </w:tc>
        <w:tc>
          <w:tcPr>
            <w:tcW w:w="60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90310" w:rsidRDefault="00433A5F" w:rsidP="00264D39">
            <w:pPr>
              <w:spacing w:after="0" w:line="276" w:lineRule="auto"/>
              <w:ind w:firstLine="0"/>
              <w:jc w:val="right"/>
              <w:rPr>
                <w:rFonts w:ascii="Arial" w:hAnsi="Arial" w:cs="Arial"/>
                <w:color w:val="000000"/>
                <w:sz w:val="18"/>
                <w:szCs w:val="18"/>
              </w:rPr>
            </w:pPr>
            <w:r>
              <w:rPr>
                <w:rFonts w:ascii="Arial" w:hAnsi="Arial"/>
                <w:color w:val="000000"/>
                <w:sz w:val="18"/>
              </w:rPr>
              <w:t>323.842</w:t>
            </w:r>
          </w:p>
        </w:tc>
        <w:tc>
          <w:tcPr>
            <w:tcW w:w="56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90310" w:rsidRDefault="00433A5F" w:rsidP="00264D39">
            <w:pPr>
              <w:spacing w:after="0" w:line="276" w:lineRule="auto"/>
              <w:ind w:firstLine="0"/>
              <w:jc w:val="right"/>
              <w:rPr>
                <w:rFonts w:ascii="Arial" w:hAnsi="Arial" w:cs="Arial"/>
                <w:color w:val="000000"/>
                <w:sz w:val="18"/>
                <w:szCs w:val="18"/>
              </w:rPr>
            </w:pPr>
            <w:r>
              <w:rPr>
                <w:rFonts w:ascii="Arial" w:hAnsi="Arial"/>
                <w:color w:val="000000"/>
                <w:sz w:val="18"/>
              </w:rPr>
              <w:t>323.842</w:t>
            </w:r>
          </w:p>
        </w:tc>
        <w:tc>
          <w:tcPr>
            <w:tcW w:w="728"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D90310" w:rsidRDefault="00433A5F" w:rsidP="00264D39">
            <w:pPr>
              <w:spacing w:after="0" w:line="276" w:lineRule="auto"/>
              <w:ind w:firstLine="0"/>
              <w:jc w:val="right"/>
              <w:rPr>
                <w:rFonts w:ascii="Arial" w:hAnsi="Arial" w:cs="Arial"/>
                <w:color w:val="000000"/>
                <w:sz w:val="18"/>
                <w:szCs w:val="18"/>
              </w:rPr>
            </w:pPr>
            <w:r>
              <w:rPr>
                <w:rFonts w:ascii="Arial" w:hAnsi="Arial"/>
                <w:color w:val="000000"/>
                <w:sz w:val="18"/>
              </w:rPr>
              <w:t>300.845</w:t>
            </w:r>
          </w:p>
        </w:tc>
        <w:tc>
          <w:tcPr>
            <w:tcW w:w="432" w:type="pct"/>
            <w:tcBorders>
              <w:top w:val="single" w:sz="4" w:space="0" w:color="auto"/>
              <w:left w:val="nil"/>
              <w:bottom w:val="single" w:sz="4" w:space="0" w:color="auto"/>
              <w:right w:val="nil"/>
            </w:tcBorders>
            <w:shd w:val="clear" w:color="auto" w:fill="FABF8F" w:themeFill="accent6" w:themeFillTint="99"/>
            <w:noWrap/>
            <w:vAlign w:val="center"/>
            <w:hideMark/>
          </w:tcPr>
          <w:p w:rsidR="00433A5F" w:rsidRPr="003B5F5B" w:rsidRDefault="00433A5F" w:rsidP="00264D39">
            <w:pPr>
              <w:spacing w:after="0" w:line="276" w:lineRule="auto"/>
              <w:ind w:firstLine="0"/>
              <w:jc w:val="right"/>
              <w:rPr>
                <w:rFonts w:ascii="Arial" w:hAnsi="Arial" w:cs="Arial"/>
                <w:color w:val="000000"/>
                <w:sz w:val="18"/>
                <w:szCs w:val="18"/>
              </w:rPr>
            </w:pPr>
            <w:r>
              <w:rPr>
                <w:rFonts w:ascii="Arial" w:hAnsi="Arial"/>
                <w:color w:val="000000"/>
                <w:sz w:val="18"/>
                <w:szCs w:val="18"/>
              </w:rPr>
              <w:t>93</w:t>
            </w:r>
          </w:p>
        </w:tc>
        <w:tc>
          <w:tcPr>
            <w:tcW w:w="587" w:type="pct"/>
            <w:tcBorders>
              <w:top w:val="single" w:sz="4" w:space="0" w:color="auto"/>
              <w:left w:val="nil"/>
              <w:bottom w:val="single" w:sz="4" w:space="0" w:color="auto"/>
              <w:right w:val="nil"/>
            </w:tcBorders>
            <w:shd w:val="clear" w:color="auto" w:fill="FABF8F" w:themeFill="accent6" w:themeFillTint="99"/>
            <w:vAlign w:val="center"/>
          </w:tcPr>
          <w:p w:rsidR="00433A5F" w:rsidRPr="00D90310" w:rsidRDefault="00433A5F" w:rsidP="00264D39">
            <w:pPr>
              <w:spacing w:after="0" w:line="276" w:lineRule="auto"/>
              <w:ind w:firstLine="0"/>
              <w:jc w:val="right"/>
              <w:rPr>
                <w:rFonts w:ascii="Arial" w:hAnsi="Arial" w:cs="Arial"/>
                <w:color w:val="000000"/>
                <w:sz w:val="18"/>
                <w:szCs w:val="18"/>
              </w:rPr>
            </w:pPr>
            <w:r>
              <w:rPr>
                <w:rFonts w:ascii="Arial" w:hAnsi="Arial"/>
                <w:color w:val="000000"/>
                <w:sz w:val="18"/>
              </w:rPr>
              <w:t>291.367</w:t>
            </w:r>
          </w:p>
        </w:tc>
        <w:tc>
          <w:tcPr>
            <w:tcW w:w="479" w:type="pct"/>
            <w:tcBorders>
              <w:top w:val="single" w:sz="4" w:space="0" w:color="auto"/>
              <w:left w:val="nil"/>
              <w:bottom w:val="single" w:sz="4" w:space="0" w:color="auto"/>
              <w:right w:val="nil"/>
            </w:tcBorders>
            <w:shd w:val="clear" w:color="auto" w:fill="FABF8F" w:themeFill="accent6" w:themeFillTint="99"/>
            <w:vAlign w:val="center"/>
          </w:tcPr>
          <w:p w:rsidR="00433A5F" w:rsidRPr="003B5F5B" w:rsidRDefault="00433A5F" w:rsidP="00264D39">
            <w:pPr>
              <w:spacing w:after="0" w:line="276" w:lineRule="auto"/>
              <w:ind w:firstLine="0"/>
              <w:jc w:val="right"/>
              <w:rPr>
                <w:rFonts w:ascii="Arial" w:hAnsi="Arial" w:cs="Arial"/>
                <w:color w:val="000000"/>
                <w:sz w:val="18"/>
                <w:szCs w:val="18"/>
              </w:rPr>
            </w:pPr>
            <w:r>
              <w:rPr>
                <w:rFonts w:ascii="Arial" w:hAnsi="Arial"/>
                <w:color w:val="000000"/>
                <w:sz w:val="18"/>
                <w:szCs w:val="18"/>
              </w:rPr>
              <w:t>97</w:t>
            </w:r>
          </w:p>
        </w:tc>
      </w:tr>
    </w:tbl>
    <w:p w:rsidR="00E22BD7" w:rsidRPr="008C23B9" w:rsidRDefault="00E22BD7" w:rsidP="00D3614D">
      <w:pPr>
        <w:tabs>
          <w:tab w:val="left" w:pos="2835"/>
          <w:tab w:val="left" w:pos="9072"/>
        </w:tabs>
        <w:spacing w:after="240"/>
        <w:ind w:right="1" w:firstLine="0"/>
        <w:rPr>
          <w:sz w:val="18"/>
          <w:szCs w:val="26"/>
          <w:lang w:eastAsia="es-ES"/>
        </w:rPr>
      </w:pPr>
    </w:p>
    <w:p w:rsidR="0067725A" w:rsidRDefault="0067725A" w:rsidP="0067725A">
      <w:pPr>
        <w:pStyle w:val="CuadroTtulo"/>
        <w:spacing w:before="200" w:after="240"/>
        <w:jc w:val="center"/>
      </w:pPr>
      <w:r>
        <w:t>Diru-sarreren aurrekontuaren betetzea. Sailkapen ekonomikoa</w:t>
      </w:r>
    </w:p>
    <w:tbl>
      <w:tblPr>
        <w:tblW w:w="5000" w:type="pct"/>
        <w:tblCellMar>
          <w:left w:w="70" w:type="dxa"/>
          <w:right w:w="70" w:type="dxa"/>
        </w:tblCellMar>
        <w:tblLook w:val="04A0" w:firstRow="1" w:lastRow="0" w:firstColumn="1" w:lastColumn="0" w:noHBand="0" w:noVBand="1"/>
      </w:tblPr>
      <w:tblGrid>
        <w:gridCol w:w="4127"/>
        <w:gridCol w:w="964"/>
        <w:gridCol w:w="965"/>
        <w:gridCol w:w="799"/>
        <w:gridCol w:w="806"/>
        <w:gridCol w:w="611"/>
        <w:gridCol w:w="799"/>
      </w:tblGrid>
      <w:tr w:rsidR="00433A5F" w:rsidRPr="00A12387" w:rsidTr="004D1E7E">
        <w:trPr>
          <w:trHeight w:val="255"/>
        </w:trPr>
        <w:tc>
          <w:tcPr>
            <w:tcW w:w="1640"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A12387" w:rsidRDefault="00433A5F" w:rsidP="0013750A">
            <w:pPr>
              <w:spacing w:after="0" w:line="276" w:lineRule="auto"/>
              <w:ind w:firstLine="0"/>
              <w:jc w:val="left"/>
              <w:rPr>
                <w:rFonts w:ascii="Arial" w:hAnsi="Arial" w:cs="Arial"/>
                <w:color w:val="000000"/>
                <w:sz w:val="18"/>
                <w:szCs w:val="18"/>
              </w:rPr>
            </w:pPr>
            <w:r>
              <w:rPr>
                <w:rFonts w:ascii="Arial" w:hAnsi="Arial"/>
                <w:color w:val="000000"/>
                <w:sz w:val="18"/>
                <w:szCs w:val="18"/>
              </w:rPr>
              <w:t>Diru-sarrerak</w:t>
            </w:r>
          </w:p>
        </w:tc>
        <w:tc>
          <w:tcPr>
            <w:tcW w:w="574"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A12387" w:rsidRDefault="00433A5F" w:rsidP="000432D0">
            <w:pPr>
              <w:spacing w:after="0" w:line="276" w:lineRule="auto"/>
              <w:ind w:firstLine="0"/>
              <w:jc w:val="right"/>
              <w:rPr>
                <w:rFonts w:ascii="Arial" w:hAnsi="Arial" w:cs="Arial"/>
                <w:color w:val="000000"/>
                <w:sz w:val="18"/>
                <w:szCs w:val="18"/>
              </w:rPr>
            </w:pPr>
            <w:r>
              <w:rPr>
                <w:rFonts w:ascii="Arial" w:hAnsi="Arial"/>
                <w:color w:val="000000"/>
                <w:sz w:val="18"/>
                <w:szCs w:val="18"/>
              </w:rPr>
              <w:t>Hasierako aurre</w:t>
            </w:r>
            <w:r>
              <w:rPr>
                <w:rFonts w:ascii="Arial" w:hAnsi="Arial"/>
                <w:color w:val="000000"/>
                <w:sz w:val="18"/>
                <w:szCs w:val="18"/>
              </w:rPr>
              <w:t>i</w:t>
            </w:r>
            <w:r>
              <w:rPr>
                <w:rFonts w:ascii="Arial" w:hAnsi="Arial"/>
                <w:color w:val="000000"/>
                <w:sz w:val="18"/>
                <w:szCs w:val="18"/>
              </w:rPr>
              <w:t>kuspena</w:t>
            </w:r>
          </w:p>
        </w:tc>
        <w:tc>
          <w:tcPr>
            <w:tcW w:w="575"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A12387" w:rsidRDefault="00433A5F" w:rsidP="000432D0">
            <w:pPr>
              <w:spacing w:after="0" w:line="276" w:lineRule="auto"/>
              <w:ind w:firstLine="0"/>
              <w:jc w:val="right"/>
              <w:rPr>
                <w:rFonts w:ascii="Arial" w:hAnsi="Arial" w:cs="Arial"/>
                <w:color w:val="000000"/>
                <w:sz w:val="18"/>
                <w:szCs w:val="18"/>
              </w:rPr>
            </w:pPr>
            <w:r>
              <w:rPr>
                <w:rFonts w:ascii="Arial" w:hAnsi="Arial"/>
                <w:color w:val="000000"/>
                <w:sz w:val="18"/>
                <w:szCs w:val="18"/>
              </w:rPr>
              <w:t>Behin betiko aurre</w:t>
            </w:r>
            <w:r>
              <w:rPr>
                <w:rFonts w:ascii="Arial" w:hAnsi="Arial"/>
                <w:color w:val="000000"/>
                <w:sz w:val="18"/>
                <w:szCs w:val="18"/>
              </w:rPr>
              <w:t>i</w:t>
            </w:r>
            <w:r>
              <w:rPr>
                <w:rFonts w:ascii="Arial" w:hAnsi="Arial"/>
                <w:color w:val="000000"/>
                <w:sz w:val="18"/>
                <w:szCs w:val="18"/>
              </w:rPr>
              <w:t>kuspena</w:t>
            </w:r>
          </w:p>
        </w:tc>
        <w:tc>
          <w:tcPr>
            <w:tcW w:w="737" w:type="pct"/>
            <w:tcBorders>
              <w:top w:val="single" w:sz="4" w:space="0" w:color="auto"/>
              <w:left w:val="nil"/>
              <w:bottom w:val="single" w:sz="4" w:space="0" w:color="auto"/>
              <w:right w:val="nil"/>
            </w:tcBorders>
            <w:shd w:val="clear" w:color="auto" w:fill="FABF8F" w:themeFill="accent6" w:themeFillTint="99"/>
            <w:vAlign w:val="center"/>
          </w:tcPr>
          <w:p w:rsidR="00433A5F" w:rsidRPr="00A12387" w:rsidRDefault="00433A5F" w:rsidP="00384D49">
            <w:pPr>
              <w:spacing w:after="0" w:line="276" w:lineRule="auto"/>
              <w:ind w:firstLine="0"/>
              <w:jc w:val="right"/>
              <w:rPr>
                <w:rFonts w:ascii="Arial" w:hAnsi="Arial" w:cs="Arial"/>
                <w:color w:val="000000"/>
                <w:sz w:val="18"/>
                <w:szCs w:val="18"/>
              </w:rPr>
            </w:pPr>
            <w:r>
              <w:rPr>
                <w:rFonts w:ascii="Arial" w:hAnsi="Arial"/>
                <w:color w:val="000000"/>
                <w:sz w:val="18"/>
                <w:szCs w:val="18"/>
              </w:rPr>
              <w:t>Aitort</w:t>
            </w:r>
            <w:r>
              <w:rPr>
                <w:rFonts w:ascii="Arial" w:hAnsi="Arial"/>
                <w:color w:val="000000"/>
                <w:sz w:val="18"/>
                <w:szCs w:val="18"/>
              </w:rPr>
              <w:t>u</w:t>
            </w:r>
            <w:r>
              <w:rPr>
                <w:rFonts w:ascii="Arial" w:hAnsi="Arial"/>
                <w:color w:val="000000"/>
                <w:sz w:val="18"/>
                <w:szCs w:val="18"/>
              </w:rPr>
              <w:t>tako eskub</w:t>
            </w:r>
            <w:r>
              <w:rPr>
                <w:rFonts w:ascii="Arial" w:hAnsi="Arial"/>
                <w:color w:val="000000"/>
                <w:sz w:val="18"/>
                <w:szCs w:val="18"/>
              </w:rPr>
              <w:t>i</w:t>
            </w:r>
            <w:r>
              <w:rPr>
                <w:rFonts w:ascii="Arial" w:hAnsi="Arial"/>
                <w:color w:val="000000"/>
                <w:sz w:val="18"/>
                <w:szCs w:val="18"/>
              </w:rPr>
              <w:t>deak</w:t>
            </w:r>
          </w:p>
        </w:tc>
        <w:tc>
          <w:tcPr>
            <w:tcW w:w="409" w:type="pct"/>
            <w:tcBorders>
              <w:top w:val="single" w:sz="4" w:space="0" w:color="auto"/>
              <w:left w:val="nil"/>
              <w:bottom w:val="single" w:sz="4" w:space="0" w:color="auto"/>
              <w:right w:val="nil"/>
            </w:tcBorders>
            <w:shd w:val="clear" w:color="auto" w:fill="FABF8F" w:themeFill="accent6" w:themeFillTint="99"/>
            <w:vAlign w:val="center"/>
          </w:tcPr>
          <w:p w:rsidR="00433A5F" w:rsidRDefault="00433A5F" w:rsidP="000432D0">
            <w:pPr>
              <w:spacing w:after="0" w:line="276" w:lineRule="auto"/>
              <w:ind w:firstLine="0"/>
              <w:jc w:val="right"/>
              <w:rPr>
                <w:rFonts w:ascii="Arial" w:hAnsi="Arial" w:cs="Arial"/>
                <w:color w:val="000000"/>
                <w:sz w:val="18"/>
                <w:szCs w:val="18"/>
              </w:rPr>
            </w:pPr>
            <w:r>
              <w:rPr>
                <w:rFonts w:ascii="Arial" w:hAnsi="Arial"/>
                <w:color w:val="000000"/>
                <w:sz w:val="18"/>
                <w:szCs w:val="18"/>
              </w:rPr>
              <w:t>Kobra</w:t>
            </w:r>
            <w:r>
              <w:rPr>
                <w:rFonts w:ascii="Arial" w:hAnsi="Arial"/>
                <w:color w:val="000000"/>
                <w:sz w:val="18"/>
                <w:szCs w:val="18"/>
              </w:rPr>
              <w:t>n</w:t>
            </w:r>
            <w:r>
              <w:rPr>
                <w:rFonts w:ascii="Arial" w:hAnsi="Arial"/>
                <w:color w:val="000000"/>
                <w:sz w:val="18"/>
                <w:szCs w:val="18"/>
              </w:rPr>
              <w:t>tzen bet</w:t>
            </w:r>
            <w:r>
              <w:rPr>
                <w:rFonts w:ascii="Arial" w:hAnsi="Arial"/>
                <w:color w:val="000000"/>
                <w:sz w:val="18"/>
                <w:szCs w:val="18"/>
              </w:rPr>
              <w:t>e</w:t>
            </w:r>
            <w:r>
              <w:rPr>
                <w:rFonts w:ascii="Arial" w:hAnsi="Arial"/>
                <w:color w:val="000000"/>
                <w:sz w:val="18"/>
                <w:szCs w:val="18"/>
              </w:rPr>
              <w:t>tzea (%)</w:t>
            </w:r>
          </w:p>
          <w:p w:rsidR="00433A5F" w:rsidRPr="00A12387" w:rsidRDefault="00433A5F" w:rsidP="000432D0">
            <w:pPr>
              <w:spacing w:after="0" w:line="276" w:lineRule="auto"/>
              <w:ind w:left="-235" w:firstLine="235"/>
              <w:jc w:val="right"/>
              <w:rPr>
                <w:rFonts w:ascii="Arial" w:hAnsi="Arial" w:cs="Arial"/>
                <w:color w:val="000000"/>
                <w:sz w:val="18"/>
                <w:szCs w:val="18"/>
              </w:rPr>
            </w:pPr>
            <w:r>
              <w:rPr>
                <w:rFonts w:ascii="Arial" w:hAnsi="Arial"/>
                <w:color w:val="000000"/>
                <w:sz w:val="18"/>
                <w:szCs w:val="18"/>
              </w:rPr>
              <w:t xml:space="preserve">  </w:t>
            </w:r>
          </w:p>
        </w:tc>
        <w:tc>
          <w:tcPr>
            <w:tcW w:w="575"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A12387" w:rsidRDefault="00433A5F" w:rsidP="000432D0">
            <w:pPr>
              <w:spacing w:after="0" w:line="276" w:lineRule="auto"/>
              <w:ind w:firstLine="0"/>
              <w:jc w:val="right"/>
              <w:rPr>
                <w:rFonts w:ascii="Arial" w:hAnsi="Arial" w:cs="Arial"/>
                <w:color w:val="000000"/>
                <w:sz w:val="18"/>
                <w:szCs w:val="18"/>
              </w:rPr>
            </w:pPr>
          </w:p>
        </w:tc>
        <w:tc>
          <w:tcPr>
            <w:tcW w:w="490" w:type="pct"/>
            <w:tcBorders>
              <w:top w:val="single" w:sz="4" w:space="0" w:color="auto"/>
              <w:left w:val="nil"/>
              <w:bottom w:val="single" w:sz="4" w:space="0" w:color="auto"/>
              <w:right w:val="nil"/>
            </w:tcBorders>
            <w:shd w:val="clear" w:color="auto" w:fill="FABF8F" w:themeFill="accent6" w:themeFillTint="99"/>
            <w:vAlign w:val="center"/>
            <w:hideMark/>
          </w:tcPr>
          <w:p w:rsidR="00433A5F" w:rsidRDefault="00433A5F" w:rsidP="000432D0">
            <w:pPr>
              <w:spacing w:after="0" w:line="276" w:lineRule="auto"/>
              <w:ind w:firstLine="0"/>
              <w:jc w:val="right"/>
              <w:rPr>
                <w:rFonts w:ascii="Arial" w:hAnsi="Arial" w:cs="Arial"/>
                <w:color w:val="000000"/>
                <w:sz w:val="18"/>
                <w:szCs w:val="18"/>
              </w:rPr>
            </w:pPr>
            <w:r>
              <w:rPr>
                <w:rFonts w:ascii="Arial" w:hAnsi="Arial"/>
                <w:color w:val="000000"/>
                <w:sz w:val="18"/>
                <w:szCs w:val="18"/>
              </w:rPr>
              <w:t>Kobra</w:t>
            </w:r>
            <w:r>
              <w:rPr>
                <w:rFonts w:ascii="Arial" w:hAnsi="Arial"/>
                <w:color w:val="000000"/>
                <w:sz w:val="18"/>
                <w:szCs w:val="18"/>
              </w:rPr>
              <w:t>n</w:t>
            </w:r>
            <w:r>
              <w:rPr>
                <w:rFonts w:ascii="Arial" w:hAnsi="Arial"/>
                <w:color w:val="000000"/>
                <w:sz w:val="18"/>
                <w:szCs w:val="18"/>
              </w:rPr>
              <w:t>tzak (%)</w:t>
            </w:r>
          </w:p>
          <w:p w:rsidR="00433A5F" w:rsidRPr="00A12387" w:rsidRDefault="00433A5F" w:rsidP="000432D0">
            <w:pPr>
              <w:spacing w:after="0" w:line="276" w:lineRule="auto"/>
              <w:ind w:firstLine="0"/>
              <w:jc w:val="right"/>
              <w:rPr>
                <w:rFonts w:ascii="Arial" w:hAnsi="Arial" w:cs="Arial"/>
                <w:color w:val="000000"/>
                <w:sz w:val="18"/>
                <w:szCs w:val="18"/>
              </w:rPr>
            </w:pPr>
            <w:r>
              <w:rPr>
                <w:rFonts w:ascii="Arial" w:hAnsi="Arial"/>
                <w:color w:val="000000"/>
                <w:sz w:val="18"/>
                <w:szCs w:val="18"/>
              </w:rPr>
              <w:t xml:space="preserve"> </w:t>
            </w:r>
          </w:p>
        </w:tc>
      </w:tr>
      <w:tr w:rsidR="00433A5F" w:rsidRPr="00A12387" w:rsidTr="004D1E7E">
        <w:trPr>
          <w:trHeight w:val="198"/>
        </w:trPr>
        <w:tc>
          <w:tcPr>
            <w:tcW w:w="1640" w:type="pct"/>
            <w:tcBorders>
              <w:top w:val="single" w:sz="4"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left"/>
              <w:rPr>
                <w:rFonts w:ascii="Arial Narrow" w:hAnsi="Arial Narrow"/>
                <w:color w:val="000000"/>
              </w:rPr>
            </w:pPr>
            <w:r>
              <w:rPr>
                <w:rFonts w:ascii="Arial Narrow" w:hAnsi="Arial Narrow"/>
                <w:color w:val="000000"/>
              </w:rPr>
              <w:t>1. Zuzeneko zergak</w:t>
            </w:r>
          </w:p>
        </w:tc>
        <w:tc>
          <w:tcPr>
            <w:tcW w:w="574" w:type="pct"/>
            <w:tcBorders>
              <w:top w:val="single" w:sz="4"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2.466</w:t>
            </w:r>
          </w:p>
        </w:tc>
        <w:tc>
          <w:tcPr>
            <w:tcW w:w="575" w:type="pct"/>
            <w:tcBorders>
              <w:top w:val="single" w:sz="4"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2.466</w:t>
            </w:r>
          </w:p>
        </w:tc>
        <w:tc>
          <w:tcPr>
            <w:tcW w:w="737" w:type="pct"/>
            <w:tcBorders>
              <w:top w:val="single" w:sz="4" w:space="0" w:color="auto"/>
              <w:left w:val="nil"/>
              <w:bottom w:val="single" w:sz="2" w:space="0" w:color="auto"/>
              <w:right w:val="nil"/>
            </w:tcBorders>
            <w:vAlign w:val="center"/>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2.314</w:t>
            </w:r>
          </w:p>
        </w:tc>
        <w:tc>
          <w:tcPr>
            <w:tcW w:w="409" w:type="pct"/>
            <w:tcBorders>
              <w:top w:val="single" w:sz="4" w:space="0" w:color="auto"/>
              <w:left w:val="nil"/>
              <w:bottom w:val="single" w:sz="2" w:space="0" w:color="auto"/>
              <w:right w:val="nil"/>
            </w:tcBorders>
            <w:vAlign w:val="center"/>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94</w:t>
            </w:r>
          </w:p>
        </w:tc>
        <w:tc>
          <w:tcPr>
            <w:tcW w:w="575" w:type="pct"/>
            <w:tcBorders>
              <w:top w:val="single" w:sz="4"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1.651</w:t>
            </w:r>
          </w:p>
        </w:tc>
        <w:tc>
          <w:tcPr>
            <w:tcW w:w="490" w:type="pct"/>
            <w:tcBorders>
              <w:top w:val="single" w:sz="4" w:space="0" w:color="auto"/>
              <w:left w:val="nil"/>
              <w:bottom w:val="single" w:sz="2" w:space="0" w:color="auto"/>
              <w:right w:val="nil"/>
            </w:tcBorders>
            <w:noWrap/>
            <w:vAlign w:val="center"/>
            <w:hideMark/>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71</w:t>
            </w:r>
          </w:p>
        </w:tc>
      </w:tr>
      <w:tr w:rsidR="00433A5F" w:rsidRPr="00A12387" w:rsidTr="004D1E7E">
        <w:trPr>
          <w:trHeight w:val="198"/>
        </w:trPr>
        <w:tc>
          <w:tcPr>
            <w:tcW w:w="1640" w:type="pct"/>
            <w:tcBorders>
              <w:top w:val="single" w:sz="2" w:space="0" w:color="auto"/>
              <w:left w:val="nil"/>
              <w:bottom w:val="single" w:sz="2" w:space="0" w:color="auto"/>
              <w:right w:val="nil"/>
            </w:tcBorders>
            <w:noWrap/>
            <w:vAlign w:val="center"/>
            <w:hideMark/>
          </w:tcPr>
          <w:p w:rsidR="00433A5F" w:rsidRPr="00A12387" w:rsidRDefault="00433A5F" w:rsidP="000432D0">
            <w:pPr>
              <w:spacing w:after="0" w:line="276" w:lineRule="auto"/>
              <w:ind w:firstLine="0"/>
              <w:jc w:val="left"/>
              <w:rPr>
                <w:rFonts w:ascii="Arial Narrow" w:hAnsi="Arial Narrow"/>
                <w:color w:val="000000"/>
              </w:rPr>
            </w:pPr>
            <w:r>
              <w:rPr>
                <w:rFonts w:ascii="Arial Narrow" w:hAnsi="Arial Narrow"/>
                <w:color w:val="000000"/>
              </w:rPr>
              <w:t>3. Tasak, prezio publikoak eta beste diru-sarrera b</w:t>
            </w:r>
            <w:r>
              <w:rPr>
                <w:rFonts w:ascii="Arial Narrow" w:hAnsi="Arial Narrow"/>
                <w:color w:val="000000"/>
              </w:rPr>
              <w:t>a</w:t>
            </w:r>
            <w:r>
              <w:rPr>
                <w:rFonts w:ascii="Arial Narrow" w:hAnsi="Arial Narrow"/>
                <w:color w:val="000000"/>
              </w:rPr>
              <w:t>tzuk</w:t>
            </w:r>
          </w:p>
        </w:tc>
        <w:tc>
          <w:tcPr>
            <w:tcW w:w="574"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19.211</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19.211</w:t>
            </w:r>
          </w:p>
        </w:tc>
        <w:tc>
          <w:tcPr>
            <w:tcW w:w="737" w:type="pct"/>
            <w:tcBorders>
              <w:top w:val="single" w:sz="2" w:space="0" w:color="auto"/>
              <w:left w:val="nil"/>
              <w:bottom w:val="single" w:sz="2" w:space="0" w:color="auto"/>
              <w:right w:val="nil"/>
            </w:tcBorders>
            <w:vAlign w:val="center"/>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17.041</w:t>
            </w:r>
          </w:p>
        </w:tc>
        <w:tc>
          <w:tcPr>
            <w:tcW w:w="409" w:type="pct"/>
            <w:tcBorders>
              <w:top w:val="single" w:sz="2" w:space="0" w:color="auto"/>
              <w:left w:val="nil"/>
              <w:bottom w:val="single" w:sz="2" w:space="0" w:color="auto"/>
              <w:right w:val="nil"/>
            </w:tcBorders>
            <w:vAlign w:val="center"/>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89</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16.655</w:t>
            </w:r>
          </w:p>
        </w:tc>
        <w:tc>
          <w:tcPr>
            <w:tcW w:w="490" w:type="pct"/>
            <w:tcBorders>
              <w:top w:val="single" w:sz="2" w:space="0" w:color="auto"/>
              <w:left w:val="nil"/>
              <w:bottom w:val="single" w:sz="2" w:space="0" w:color="auto"/>
              <w:right w:val="nil"/>
            </w:tcBorders>
            <w:noWrap/>
            <w:vAlign w:val="center"/>
            <w:hideMark/>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98</w:t>
            </w:r>
          </w:p>
        </w:tc>
      </w:tr>
      <w:tr w:rsidR="00433A5F" w:rsidRPr="00A12387" w:rsidTr="009A106F">
        <w:trPr>
          <w:trHeight w:val="198"/>
        </w:trPr>
        <w:tc>
          <w:tcPr>
            <w:tcW w:w="1640"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left"/>
              <w:rPr>
                <w:rFonts w:ascii="Arial Narrow" w:hAnsi="Arial Narrow"/>
                <w:color w:val="000000"/>
              </w:rPr>
            </w:pPr>
            <w:r>
              <w:rPr>
                <w:rFonts w:ascii="Arial Narrow" w:hAnsi="Arial Narrow"/>
                <w:color w:val="000000"/>
              </w:rPr>
              <w:t>4. Transferentzia arruntak</w:t>
            </w:r>
          </w:p>
        </w:tc>
        <w:tc>
          <w:tcPr>
            <w:tcW w:w="574"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166.800</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166.800</w:t>
            </w:r>
          </w:p>
        </w:tc>
        <w:tc>
          <w:tcPr>
            <w:tcW w:w="737" w:type="pct"/>
            <w:tcBorders>
              <w:top w:val="single" w:sz="2" w:space="0" w:color="auto"/>
              <w:left w:val="nil"/>
              <w:bottom w:val="single" w:sz="2" w:space="0" w:color="auto"/>
              <w:right w:val="nil"/>
            </w:tcBorders>
            <w:vAlign w:val="center"/>
          </w:tcPr>
          <w:p w:rsidR="00433A5F" w:rsidRPr="00A12387" w:rsidRDefault="009A106F" w:rsidP="009A106F">
            <w:pPr>
              <w:spacing w:after="0" w:line="276" w:lineRule="auto"/>
              <w:ind w:right="-122" w:firstLine="0"/>
              <w:jc w:val="center"/>
              <w:rPr>
                <w:rFonts w:ascii="Arial Narrow" w:hAnsi="Arial Narrow"/>
                <w:color w:val="000000"/>
              </w:rPr>
            </w:pPr>
            <w:r>
              <w:rPr>
                <w:rFonts w:ascii="Arial Narrow" w:hAnsi="Arial Narrow"/>
                <w:color w:val="000000"/>
              </w:rPr>
              <w:t xml:space="preserve">            166.586*</w:t>
            </w:r>
          </w:p>
        </w:tc>
        <w:tc>
          <w:tcPr>
            <w:tcW w:w="409" w:type="pct"/>
            <w:tcBorders>
              <w:top w:val="single" w:sz="2" w:space="0" w:color="auto"/>
              <w:left w:val="nil"/>
              <w:bottom w:val="single" w:sz="2" w:space="0" w:color="auto"/>
              <w:right w:val="nil"/>
            </w:tcBorders>
            <w:vAlign w:val="center"/>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100</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116.586</w:t>
            </w:r>
          </w:p>
        </w:tc>
        <w:tc>
          <w:tcPr>
            <w:tcW w:w="490" w:type="pct"/>
            <w:tcBorders>
              <w:top w:val="single" w:sz="2" w:space="0" w:color="auto"/>
              <w:left w:val="nil"/>
              <w:bottom w:val="single" w:sz="2" w:space="0" w:color="auto"/>
              <w:right w:val="nil"/>
            </w:tcBorders>
            <w:noWrap/>
            <w:vAlign w:val="center"/>
            <w:hideMark/>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70</w:t>
            </w:r>
          </w:p>
        </w:tc>
      </w:tr>
      <w:tr w:rsidR="00433A5F" w:rsidRPr="00A12387" w:rsidTr="004D1E7E">
        <w:trPr>
          <w:trHeight w:val="198"/>
        </w:trPr>
        <w:tc>
          <w:tcPr>
            <w:tcW w:w="1640" w:type="pct"/>
            <w:tcBorders>
              <w:top w:val="single" w:sz="2" w:space="0" w:color="auto"/>
              <w:left w:val="nil"/>
              <w:bottom w:val="single" w:sz="2" w:space="0" w:color="auto"/>
              <w:right w:val="nil"/>
            </w:tcBorders>
            <w:noWrap/>
            <w:vAlign w:val="center"/>
            <w:hideMark/>
          </w:tcPr>
          <w:p w:rsidR="00433A5F" w:rsidRPr="00A12387" w:rsidRDefault="00433A5F" w:rsidP="000432D0">
            <w:pPr>
              <w:spacing w:after="0" w:line="276" w:lineRule="auto"/>
              <w:ind w:firstLine="0"/>
              <w:jc w:val="left"/>
              <w:rPr>
                <w:rFonts w:ascii="Arial Narrow" w:hAnsi="Arial Narrow"/>
                <w:color w:val="000000"/>
              </w:rPr>
            </w:pPr>
            <w:r>
              <w:rPr>
                <w:rFonts w:ascii="Arial Narrow" w:hAnsi="Arial Narrow"/>
                <w:color w:val="000000"/>
              </w:rPr>
              <w:t xml:space="preserve">5. Ondarearen eta herri-lurren aprobetxamenduaren bitartezko diru-sarrerak </w:t>
            </w:r>
          </w:p>
        </w:tc>
        <w:tc>
          <w:tcPr>
            <w:tcW w:w="574"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94.093</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94.093</w:t>
            </w:r>
          </w:p>
        </w:tc>
        <w:tc>
          <w:tcPr>
            <w:tcW w:w="737" w:type="pct"/>
            <w:tcBorders>
              <w:top w:val="single" w:sz="2" w:space="0" w:color="auto"/>
              <w:left w:val="nil"/>
              <w:bottom w:val="single" w:sz="2" w:space="0" w:color="auto"/>
              <w:right w:val="nil"/>
            </w:tcBorders>
            <w:vAlign w:val="center"/>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89.273</w:t>
            </w:r>
          </w:p>
        </w:tc>
        <w:tc>
          <w:tcPr>
            <w:tcW w:w="409" w:type="pct"/>
            <w:tcBorders>
              <w:top w:val="single" w:sz="2" w:space="0" w:color="auto"/>
              <w:left w:val="nil"/>
              <w:bottom w:val="single" w:sz="2" w:space="0" w:color="auto"/>
              <w:right w:val="nil"/>
            </w:tcBorders>
            <w:vAlign w:val="center"/>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95</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82.063</w:t>
            </w:r>
          </w:p>
        </w:tc>
        <w:tc>
          <w:tcPr>
            <w:tcW w:w="490" w:type="pct"/>
            <w:tcBorders>
              <w:top w:val="single" w:sz="2" w:space="0" w:color="auto"/>
              <w:left w:val="nil"/>
              <w:bottom w:val="single" w:sz="2" w:space="0" w:color="auto"/>
              <w:right w:val="nil"/>
            </w:tcBorders>
            <w:noWrap/>
            <w:vAlign w:val="center"/>
            <w:hideMark/>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92</w:t>
            </w:r>
          </w:p>
        </w:tc>
      </w:tr>
      <w:tr w:rsidR="00433A5F" w:rsidRPr="00A12387" w:rsidTr="00F4313A">
        <w:trPr>
          <w:trHeight w:val="198"/>
        </w:trPr>
        <w:tc>
          <w:tcPr>
            <w:tcW w:w="1640" w:type="pct"/>
            <w:tcBorders>
              <w:top w:val="single" w:sz="2" w:space="0" w:color="auto"/>
              <w:left w:val="nil"/>
              <w:bottom w:val="single" w:sz="2" w:space="0" w:color="auto"/>
              <w:right w:val="nil"/>
            </w:tcBorders>
            <w:noWrap/>
            <w:vAlign w:val="center"/>
            <w:hideMark/>
          </w:tcPr>
          <w:p w:rsidR="00433A5F" w:rsidRPr="00A12387" w:rsidRDefault="00433A5F" w:rsidP="00803836">
            <w:pPr>
              <w:spacing w:after="0" w:line="276" w:lineRule="auto"/>
              <w:ind w:firstLine="0"/>
              <w:jc w:val="left"/>
              <w:rPr>
                <w:rFonts w:ascii="Arial Narrow" w:hAnsi="Arial Narrow"/>
                <w:color w:val="000000"/>
              </w:rPr>
            </w:pPr>
            <w:r>
              <w:rPr>
                <w:rFonts w:ascii="Arial Narrow" w:hAnsi="Arial Narrow"/>
                <w:color w:val="000000"/>
              </w:rPr>
              <w:t>7. Kapital-transferentziak eta beste batzuk</w:t>
            </w:r>
          </w:p>
        </w:tc>
        <w:tc>
          <w:tcPr>
            <w:tcW w:w="574" w:type="pct"/>
            <w:tcBorders>
              <w:top w:val="single" w:sz="2" w:space="0" w:color="auto"/>
              <w:left w:val="nil"/>
              <w:bottom w:val="single" w:sz="2" w:space="0" w:color="auto"/>
              <w:right w:val="nil"/>
            </w:tcBorders>
            <w:noWrap/>
            <w:vAlign w:val="center"/>
            <w:hideMark/>
          </w:tcPr>
          <w:p w:rsidR="00433A5F" w:rsidRPr="00A12387" w:rsidRDefault="00433A5F" w:rsidP="00803836">
            <w:pPr>
              <w:spacing w:after="0" w:line="276" w:lineRule="auto"/>
              <w:ind w:firstLine="0"/>
              <w:jc w:val="right"/>
              <w:rPr>
                <w:rFonts w:ascii="Arial Narrow" w:hAnsi="Arial Narrow"/>
                <w:color w:val="000000"/>
              </w:rPr>
            </w:pPr>
            <w:r>
              <w:rPr>
                <w:rFonts w:ascii="Arial Narrow" w:hAnsi="Arial Narrow"/>
                <w:color w:val="000000"/>
              </w:rPr>
              <w:t>33.594</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803836">
            <w:pPr>
              <w:spacing w:after="0" w:line="276" w:lineRule="auto"/>
              <w:ind w:firstLine="0"/>
              <w:jc w:val="right"/>
              <w:rPr>
                <w:rFonts w:ascii="Arial Narrow" w:hAnsi="Arial Narrow"/>
                <w:color w:val="000000"/>
              </w:rPr>
            </w:pPr>
            <w:r>
              <w:rPr>
                <w:rFonts w:ascii="Arial Narrow" w:hAnsi="Arial Narrow"/>
                <w:color w:val="000000"/>
              </w:rPr>
              <w:t>33.594</w:t>
            </w:r>
          </w:p>
        </w:tc>
        <w:tc>
          <w:tcPr>
            <w:tcW w:w="737" w:type="pct"/>
            <w:tcBorders>
              <w:top w:val="single" w:sz="2" w:space="0" w:color="auto"/>
              <w:left w:val="nil"/>
              <w:bottom w:val="single" w:sz="2" w:space="0" w:color="auto"/>
              <w:right w:val="nil"/>
            </w:tcBorders>
            <w:vAlign w:val="center"/>
          </w:tcPr>
          <w:p w:rsidR="00433A5F" w:rsidRPr="00A12387" w:rsidRDefault="00F4313A" w:rsidP="00F4313A">
            <w:pPr>
              <w:spacing w:after="0" w:line="276" w:lineRule="auto"/>
              <w:ind w:right="-122" w:firstLine="0"/>
              <w:jc w:val="center"/>
              <w:rPr>
                <w:rFonts w:ascii="Arial Narrow" w:hAnsi="Arial Narrow"/>
                <w:color w:val="000000"/>
              </w:rPr>
            </w:pPr>
            <w:r>
              <w:rPr>
                <w:rFonts w:ascii="Arial Narrow" w:hAnsi="Arial Narrow"/>
                <w:color w:val="000000"/>
              </w:rPr>
              <w:t xml:space="preserve">             33.594*</w:t>
            </w:r>
          </w:p>
        </w:tc>
        <w:tc>
          <w:tcPr>
            <w:tcW w:w="409" w:type="pct"/>
            <w:tcBorders>
              <w:top w:val="single" w:sz="2" w:space="0" w:color="auto"/>
              <w:left w:val="nil"/>
              <w:bottom w:val="single" w:sz="2" w:space="0" w:color="auto"/>
              <w:right w:val="nil"/>
            </w:tcBorders>
            <w:vAlign w:val="center"/>
          </w:tcPr>
          <w:p w:rsidR="00433A5F" w:rsidRPr="00DF64C4" w:rsidRDefault="00433A5F" w:rsidP="00803836">
            <w:pPr>
              <w:spacing w:after="0" w:line="276" w:lineRule="auto"/>
              <w:ind w:firstLine="0"/>
              <w:jc w:val="right"/>
              <w:rPr>
                <w:rFonts w:ascii="Arial Narrow" w:hAnsi="Arial Narrow"/>
                <w:color w:val="000000"/>
              </w:rPr>
            </w:pPr>
            <w:r>
              <w:rPr>
                <w:rFonts w:ascii="Arial Narrow" w:hAnsi="Arial Narrow"/>
                <w:color w:val="000000"/>
              </w:rPr>
              <w:t>100</w:t>
            </w:r>
          </w:p>
        </w:tc>
        <w:tc>
          <w:tcPr>
            <w:tcW w:w="575" w:type="pct"/>
            <w:tcBorders>
              <w:top w:val="single" w:sz="2" w:space="0" w:color="auto"/>
              <w:left w:val="nil"/>
              <w:bottom w:val="single" w:sz="2" w:space="0" w:color="auto"/>
              <w:right w:val="nil"/>
            </w:tcBorders>
            <w:noWrap/>
            <w:vAlign w:val="center"/>
            <w:hideMark/>
          </w:tcPr>
          <w:p w:rsidR="00433A5F" w:rsidRPr="00A12387" w:rsidRDefault="00433A5F" w:rsidP="00803836">
            <w:pPr>
              <w:spacing w:after="0" w:line="276" w:lineRule="auto"/>
              <w:ind w:firstLine="0"/>
              <w:jc w:val="right"/>
              <w:rPr>
                <w:rFonts w:ascii="Arial Narrow" w:hAnsi="Arial Narrow"/>
                <w:color w:val="000000"/>
              </w:rPr>
            </w:pPr>
            <w:r>
              <w:rPr>
                <w:rFonts w:ascii="Arial Narrow" w:hAnsi="Arial Narrow"/>
                <w:color w:val="000000"/>
              </w:rPr>
              <w:t>0</w:t>
            </w:r>
          </w:p>
        </w:tc>
        <w:tc>
          <w:tcPr>
            <w:tcW w:w="490" w:type="pct"/>
            <w:tcBorders>
              <w:top w:val="single" w:sz="2" w:space="0" w:color="auto"/>
              <w:left w:val="nil"/>
              <w:bottom w:val="single" w:sz="2" w:space="0" w:color="auto"/>
              <w:right w:val="nil"/>
            </w:tcBorders>
            <w:noWrap/>
            <w:vAlign w:val="center"/>
            <w:hideMark/>
          </w:tcPr>
          <w:p w:rsidR="00433A5F" w:rsidRPr="00DF64C4" w:rsidRDefault="00433A5F" w:rsidP="00803836">
            <w:pPr>
              <w:spacing w:after="0" w:line="276" w:lineRule="auto"/>
              <w:ind w:firstLine="0"/>
              <w:jc w:val="right"/>
              <w:rPr>
                <w:rFonts w:ascii="Arial Narrow" w:hAnsi="Arial Narrow"/>
                <w:color w:val="000000"/>
              </w:rPr>
            </w:pPr>
            <w:r>
              <w:rPr>
                <w:rFonts w:ascii="Arial Narrow" w:hAnsi="Arial Narrow"/>
                <w:color w:val="000000"/>
              </w:rPr>
              <w:t>0</w:t>
            </w:r>
          </w:p>
        </w:tc>
      </w:tr>
      <w:tr w:rsidR="00433A5F" w:rsidRPr="00A12387" w:rsidTr="004D1E7E">
        <w:trPr>
          <w:trHeight w:val="198"/>
        </w:trPr>
        <w:tc>
          <w:tcPr>
            <w:tcW w:w="1640" w:type="pct"/>
            <w:tcBorders>
              <w:top w:val="single" w:sz="2" w:space="0" w:color="auto"/>
              <w:left w:val="nil"/>
              <w:bottom w:val="single" w:sz="4" w:space="0" w:color="auto"/>
              <w:right w:val="nil"/>
            </w:tcBorders>
            <w:noWrap/>
            <w:vAlign w:val="center"/>
            <w:hideMark/>
          </w:tcPr>
          <w:p w:rsidR="00433A5F" w:rsidRPr="00A12387" w:rsidRDefault="00433A5F" w:rsidP="00F63C28">
            <w:pPr>
              <w:spacing w:after="0" w:line="276" w:lineRule="auto"/>
              <w:ind w:firstLine="0"/>
              <w:jc w:val="left"/>
              <w:rPr>
                <w:rFonts w:ascii="Arial Narrow" w:hAnsi="Arial Narrow"/>
                <w:color w:val="000000"/>
              </w:rPr>
            </w:pPr>
            <w:r>
              <w:rPr>
                <w:rFonts w:ascii="Arial Narrow" w:hAnsi="Arial Narrow"/>
                <w:color w:val="000000"/>
              </w:rPr>
              <w:t>9. Pasibo finantzarioak</w:t>
            </w:r>
          </w:p>
        </w:tc>
        <w:tc>
          <w:tcPr>
            <w:tcW w:w="574" w:type="pct"/>
            <w:tcBorders>
              <w:top w:val="single" w:sz="2" w:space="0" w:color="auto"/>
              <w:left w:val="nil"/>
              <w:bottom w:val="single" w:sz="4"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7.778</w:t>
            </w:r>
          </w:p>
        </w:tc>
        <w:tc>
          <w:tcPr>
            <w:tcW w:w="575" w:type="pct"/>
            <w:tcBorders>
              <w:top w:val="single" w:sz="2" w:space="0" w:color="auto"/>
              <w:left w:val="nil"/>
              <w:bottom w:val="single" w:sz="4" w:space="0" w:color="auto"/>
              <w:right w:val="nil"/>
            </w:tcBorders>
            <w:noWrap/>
            <w:vAlign w:val="center"/>
            <w:hideMark/>
          </w:tcPr>
          <w:p w:rsidR="00433A5F" w:rsidRPr="00A12387" w:rsidRDefault="00433A5F" w:rsidP="00F63C28">
            <w:pPr>
              <w:spacing w:after="0" w:line="276" w:lineRule="auto"/>
              <w:ind w:firstLine="0"/>
              <w:jc w:val="right"/>
              <w:rPr>
                <w:rFonts w:ascii="Arial Narrow" w:hAnsi="Arial Narrow"/>
                <w:color w:val="000000"/>
              </w:rPr>
            </w:pPr>
            <w:r>
              <w:rPr>
                <w:rFonts w:ascii="Arial Narrow" w:hAnsi="Arial Narrow"/>
                <w:color w:val="000000"/>
              </w:rPr>
              <w:t>7.778</w:t>
            </w:r>
          </w:p>
        </w:tc>
        <w:tc>
          <w:tcPr>
            <w:tcW w:w="737" w:type="pct"/>
            <w:tcBorders>
              <w:top w:val="single" w:sz="2" w:space="0" w:color="auto"/>
              <w:left w:val="nil"/>
              <w:bottom w:val="single" w:sz="4" w:space="0" w:color="auto"/>
              <w:right w:val="nil"/>
            </w:tcBorders>
            <w:vAlign w:val="center"/>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0</w:t>
            </w:r>
          </w:p>
        </w:tc>
        <w:tc>
          <w:tcPr>
            <w:tcW w:w="409" w:type="pct"/>
            <w:tcBorders>
              <w:top w:val="single" w:sz="2" w:space="0" w:color="auto"/>
              <w:left w:val="nil"/>
              <w:bottom w:val="single" w:sz="4" w:space="0" w:color="auto"/>
              <w:right w:val="nil"/>
            </w:tcBorders>
            <w:vAlign w:val="center"/>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0</w:t>
            </w:r>
          </w:p>
        </w:tc>
        <w:tc>
          <w:tcPr>
            <w:tcW w:w="575" w:type="pct"/>
            <w:tcBorders>
              <w:top w:val="single" w:sz="2" w:space="0" w:color="auto"/>
              <w:left w:val="nil"/>
              <w:bottom w:val="single" w:sz="4" w:space="0" w:color="auto"/>
              <w:right w:val="nil"/>
            </w:tcBorders>
            <w:noWrap/>
            <w:vAlign w:val="center"/>
            <w:hideMark/>
          </w:tcPr>
          <w:p w:rsidR="00433A5F" w:rsidRPr="00A12387" w:rsidRDefault="00433A5F" w:rsidP="0013750A">
            <w:pPr>
              <w:spacing w:after="0" w:line="276" w:lineRule="auto"/>
              <w:ind w:firstLine="0"/>
              <w:jc w:val="right"/>
              <w:rPr>
                <w:rFonts w:ascii="Arial Narrow" w:hAnsi="Arial Narrow"/>
                <w:color w:val="000000"/>
              </w:rPr>
            </w:pPr>
            <w:r>
              <w:rPr>
                <w:rFonts w:ascii="Arial Narrow" w:hAnsi="Arial Narrow"/>
                <w:color w:val="000000"/>
              </w:rPr>
              <w:t>0</w:t>
            </w:r>
          </w:p>
        </w:tc>
        <w:tc>
          <w:tcPr>
            <w:tcW w:w="490" w:type="pct"/>
            <w:tcBorders>
              <w:top w:val="single" w:sz="2" w:space="0" w:color="auto"/>
              <w:left w:val="nil"/>
              <w:bottom w:val="single" w:sz="4" w:space="0" w:color="auto"/>
              <w:right w:val="nil"/>
            </w:tcBorders>
            <w:noWrap/>
            <w:vAlign w:val="center"/>
            <w:hideMark/>
          </w:tcPr>
          <w:p w:rsidR="00433A5F" w:rsidRPr="00DF64C4" w:rsidRDefault="00433A5F" w:rsidP="0013750A">
            <w:pPr>
              <w:spacing w:after="0" w:line="276" w:lineRule="auto"/>
              <w:ind w:firstLine="0"/>
              <w:jc w:val="right"/>
              <w:rPr>
                <w:rFonts w:ascii="Arial Narrow" w:hAnsi="Arial Narrow"/>
                <w:color w:val="000000"/>
              </w:rPr>
            </w:pPr>
            <w:r>
              <w:rPr>
                <w:rFonts w:ascii="Arial Narrow" w:hAnsi="Arial Narrow"/>
                <w:color w:val="000000"/>
              </w:rPr>
              <w:t>0</w:t>
            </w:r>
          </w:p>
        </w:tc>
      </w:tr>
      <w:tr w:rsidR="00433A5F" w:rsidRPr="00A81599" w:rsidTr="004D1E7E">
        <w:trPr>
          <w:trHeight w:val="255"/>
        </w:trPr>
        <w:tc>
          <w:tcPr>
            <w:tcW w:w="1640" w:type="pct"/>
            <w:tcBorders>
              <w:top w:val="single" w:sz="4" w:space="0" w:color="auto"/>
              <w:left w:val="nil"/>
              <w:bottom w:val="single" w:sz="4" w:space="0" w:color="auto"/>
              <w:right w:val="nil"/>
            </w:tcBorders>
            <w:shd w:val="clear" w:color="auto" w:fill="FABF8F" w:themeFill="accent6" w:themeFillTint="99"/>
            <w:vAlign w:val="center"/>
            <w:hideMark/>
          </w:tcPr>
          <w:p w:rsidR="00433A5F" w:rsidRPr="00A81599" w:rsidRDefault="00433A5F" w:rsidP="0013750A">
            <w:pPr>
              <w:spacing w:after="0" w:line="276" w:lineRule="auto"/>
              <w:ind w:firstLine="0"/>
              <w:jc w:val="left"/>
              <w:rPr>
                <w:rFonts w:ascii="Arial" w:hAnsi="Arial" w:cs="Arial"/>
                <w:color w:val="000000"/>
                <w:sz w:val="18"/>
                <w:szCs w:val="18"/>
              </w:rPr>
            </w:pPr>
            <w:r>
              <w:rPr>
                <w:rFonts w:ascii="Arial" w:hAnsi="Arial"/>
                <w:color w:val="000000"/>
                <w:sz w:val="18"/>
                <w:szCs w:val="18"/>
              </w:rPr>
              <w:t>Guztira</w:t>
            </w:r>
          </w:p>
        </w:tc>
        <w:tc>
          <w:tcPr>
            <w:tcW w:w="574" w:type="pct"/>
            <w:tcBorders>
              <w:top w:val="single" w:sz="4" w:space="0" w:color="auto"/>
              <w:left w:val="nil"/>
              <w:bottom w:val="single" w:sz="4" w:space="0" w:color="auto"/>
              <w:right w:val="nil"/>
            </w:tcBorders>
            <w:shd w:val="clear" w:color="auto" w:fill="FABF8F" w:themeFill="accent6" w:themeFillTint="99"/>
            <w:noWrap/>
            <w:vAlign w:val="center"/>
            <w:hideMark/>
          </w:tcPr>
          <w:p w:rsidR="00433A5F" w:rsidRPr="00A81599" w:rsidRDefault="00433A5F" w:rsidP="0013750A">
            <w:pPr>
              <w:spacing w:after="0" w:line="276" w:lineRule="auto"/>
              <w:ind w:firstLine="0"/>
              <w:jc w:val="right"/>
              <w:rPr>
                <w:rFonts w:ascii="Arial" w:hAnsi="Arial" w:cs="Arial"/>
                <w:color w:val="000000"/>
                <w:sz w:val="18"/>
                <w:szCs w:val="18"/>
              </w:rPr>
            </w:pPr>
            <w:r>
              <w:rPr>
                <w:rFonts w:ascii="Arial" w:hAnsi="Arial"/>
                <w:color w:val="000000"/>
                <w:sz w:val="18"/>
                <w:szCs w:val="18"/>
              </w:rPr>
              <w:t>323.842</w:t>
            </w:r>
          </w:p>
        </w:tc>
        <w:tc>
          <w:tcPr>
            <w:tcW w:w="575" w:type="pct"/>
            <w:tcBorders>
              <w:top w:val="single" w:sz="4" w:space="0" w:color="auto"/>
              <w:left w:val="nil"/>
              <w:bottom w:val="single" w:sz="4" w:space="0" w:color="auto"/>
              <w:right w:val="nil"/>
            </w:tcBorders>
            <w:shd w:val="clear" w:color="auto" w:fill="FABF8F" w:themeFill="accent6" w:themeFillTint="99"/>
            <w:noWrap/>
            <w:vAlign w:val="center"/>
            <w:hideMark/>
          </w:tcPr>
          <w:p w:rsidR="00433A5F" w:rsidRPr="00A81599" w:rsidRDefault="00433A5F" w:rsidP="0013750A">
            <w:pPr>
              <w:spacing w:after="0" w:line="276" w:lineRule="auto"/>
              <w:ind w:firstLine="0"/>
              <w:jc w:val="right"/>
              <w:rPr>
                <w:rFonts w:ascii="Arial" w:hAnsi="Arial" w:cs="Arial"/>
                <w:color w:val="000000"/>
                <w:sz w:val="18"/>
                <w:szCs w:val="18"/>
              </w:rPr>
            </w:pPr>
            <w:r>
              <w:rPr>
                <w:rFonts w:ascii="Arial" w:hAnsi="Arial"/>
                <w:color w:val="000000"/>
                <w:sz w:val="18"/>
                <w:szCs w:val="18"/>
              </w:rPr>
              <w:t>323.842</w:t>
            </w:r>
          </w:p>
        </w:tc>
        <w:tc>
          <w:tcPr>
            <w:tcW w:w="737" w:type="pct"/>
            <w:tcBorders>
              <w:top w:val="single" w:sz="4" w:space="0" w:color="auto"/>
              <w:left w:val="nil"/>
              <w:bottom w:val="single" w:sz="4" w:space="0" w:color="auto"/>
              <w:right w:val="nil"/>
            </w:tcBorders>
            <w:shd w:val="clear" w:color="auto" w:fill="FABF8F" w:themeFill="accent6" w:themeFillTint="99"/>
            <w:vAlign w:val="center"/>
          </w:tcPr>
          <w:p w:rsidR="00433A5F" w:rsidRPr="00A81599" w:rsidRDefault="00433A5F" w:rsidP="0013750A">
            <w:pPr>
              <w:spacing w:after="0" w:line="276" w:lineRule="auto"/>
              <w:ind w:firstLine="0"/>
              <w:jc w:val="right"/>
              <w:rPr>
                <w:rFonts w:ascii="Arial" w:hAnsi="Arial" w:cs="Arial"/>
                <w:color w:val="000000"/>
                <w:sz w:val="18"/>
                <w:szCs w:val="18"/>
              </w:rPr>
            </w:pPr>
            <w:r>
              <w:rPr>
                <w:rFonts w:ascii="Arial" w:hAnsi="Arial"/>
                <w:color w:val="000000"/>
                <w:sz w:val="18"/>
                <w:szCs w:val="18"/>
              </w:rPr>
              <w:t>308.808</w:t>
            </w:r>
          </w:p>
        </w:tc>
        <w:tc>
          <w:tcPr>
            <w:tcW w:w="409" w:type="pct"/>
            <w:tcBorders>
              <w:top w:val="single" w:sz="4" w:space="0" w:color="auto"/>
              <w:left w:val="nil"/>
              <w:bottom w:val="single" w:sz="4" w:space="0" w:color="auto"/>
              <w:right w:val="nil"/>
            </w:tcBorders>
            <w:shd w:val="clear" w:color="auto" w:fill="FABF8F" w:themeFill="accent6" w:themeFillTint="99"/>
            <w:vAlign w:val="center"/>
          </w:tcPr>
          <w:p w:rsidR="00433A5F" w:rsidRPr="00DF64C4" w:rsidRDefault="00433A5F" w:rsidP="0080239A">
            <w:pPr>
              <w:spacing w:after="0" w:line="276" w:lineRule="auto"/>
              <w:ind w:firstLine="0"/>
              <w:jc w:val="right"/>
              <w:rPr>
                <w:rFonts w:ascii="Arial" w:hAnsi="Arial" w:cs="Arial"/>
                <w:color w:val="000000"/>
                <w:sz w:val="18"/>
                <w:szCs w:val="18"/>
              </w:rPr>
            </w:pPr>
            <w:r>
              <w:rPr>
                <w:rFonts w:ascii="Arial" w:hAnsi="Arial"/>
                <w:color w:val="000000"/>
                <w:sz w:val="18"/>
                <w:szCs w:val="18"/>
              </w:rPr>
              <w:t>95</w:t>
            </w:r>
          </w:p>
        </w:tc>
        <w:tc>
          <w:tcPr>
            <w:tcW w:w="575" w:type="pct"/>
            <w:tcBorders>
              <w:top w:val="single" w:sz="4" w:space="0" w:color="auto"/>
              <w:left w:val="nil"/>
              <w:bottom w:val="single" w:sz="4" w:space="0" w:color="auto"/>
              <w:right w:val="nil"/>
            </w:tcBorders>
            <w:shd w:val="clear" w:color="auto" w:fill="FABF8F" w:themeFill="accent6" w:themeFillTint="99"/>
            <w:noWrap/>
            <w:vAlign w:val="center"/>
            <w:hideMark/>
          </w:tcPr>
          <w:p w:rsidR="00433A5F" w:rsidRPr="00A81599" w:rsidRDefault="00433A5F" w:rsidP="0013750A">
            <w:pPr>
              <w:spacing w:after="0" w:line="276" w:lineRule="auto"/>
              <w:ind w:firstLine="0"/>
              <w:jc w:val="right"/>
              <w:rPr>
                <w:rFonts w:ascii="Arial" w:hAnsi="Arial" w:cs="Arial"/>
                <w:color w:val="000000"/>
                <w:sz w:val="18"/>
                <w:szCs w:val="18"/>
              </w:rPr>
            </w:pPr>
            <w:r>
              <w:rPr>
                <w:rFonts w:ascii="Arial" w:hAnsi="Arial"/>
                <w:color w:val="000000"/>
                <w:sz w:val="18"/>
                <w:szCs w:val="18"/>
              </w:rPr>
              <w:t>216.955</w:t>
            </w:r>
          </w:p>
        </w:tc>
        <w:tc>
          <w:tcPr>
            <w:tcW w:w="490" w:type="pct"/>
            <w:tcBorders>
              <w:top w:val="single" w:sz="4" w:space="0" w:color="auto"/>
              <w:left w:val="nil"/>
              <w:bottom w:val="single" w:sz="4" w:space="0" w:color="auto"/>
              <w:right w:val="nil"/>
            </w:tcBorders>
            <w:shd w:val="clear" w:color="auto" w:fill="FABF8F" w:themeFill="accent6" w:themeFillTint="99"/>
            <w:noWrap/>
            <w:vAlign w:val="center"/>
            <w:hideMark/>
          </w:tcPr>
          <w:p w:rsidR="00433A5F" w:rsidRPr="00DF64C4" w:rsidRDefault="00433A5F" w:rsidP="0013750A">
            <w:pPr>
              <w:spacing w:after="0" w:line="276" w:lineRule="auto"/>
              <w:ind w:firstLine="0"/>
              <w:jc w:val="right"/>
              <w:rPr>
                <w:rFonts w:ascii="Arial" w:hAnsi="Arial" w:cs="Arial"/>
                <w:color w:val="000000"/>
                <w:sz w:val="18"/>
                <w:szCs w:val="18"/>
              </w:rPr>
            </w:pPr>
            <w:r>
              <w:rPr>
                <w:rFonts w:ascii="Arial" w:hAnsi="Arial"/>
                <w:color w:val="000000"/>
                <w:sz w:val="18"/>
                <w:szCs w:val="18"/>
              </w:rPr>
              <w:t>70</w:t>
            </w:r>
          </w:p>
        </w:tc>
      </w:tr>
    </w:tbl>
    <w:p w:rsidR="0080239A" w:rsidRPr="004D1E7E" w:rsidRDefault="0080239A" w:rsidP="0080239A">
      <w:pPr>
        <w:tabs>
          <w:tab w:val="left" w:pos="2835"/>
          <w:tab w:val="left" w:pos="9072"/>
        </w:tabs>
        <w:spacing w:after="240"/>
        <w:ind w:right="1" w:firstLine="0"/>
        <w:rPr>
          <w:rFonts w:ascii="Arial" w:hAnsi="Arial" w:cs="Arial"/>
          <w:sz w:val="16"/>
          <w:szCs w:val="16"/>
        </w:rPr>
      </w:pPr>
      <w:r>
        <w:rPr>
          <w:rFonts w:ascii="Arial" w:hAnsi="Arial"/>
          <w:sz w:val="16"/>
          <w:szCs w:val="16"/>
        </w:rPr>
        <w:t>*Ganbera honek doitutako zenbatekoak</w:t>
      </w:r>
    </w:p>
    <w:p w:rsidR="00E22BD7" w:rsidRDefault="00E22BD7" w:rsidP="0067725A">
      <w:pPr>
        <w:pStyle w:val="CuadroTtulo"/>
        <w:spacing w:before="200" w:after="240"/>
        <w:jc w:val="center"/>
      </w:pPr>
    </w:p>
    <w:p w:rsidR="00E22BD7" w:rsidRDefault="00E22BD7">
      <w:pPr>
        <w:spacing w:after="0"/>
        <w:ind w:firstLine="0"/>
        <w:jc w:val="left"/>
        <w:rPr>
          <w:rFonts w:ascii="Arial" w:hAnsi="Arial"/>
          <w:spacing w:val="6"/>
          <w:szCs w:val="24"/>
        </w:rPr>
      </w:pPr>
      <w:r>
        <w:br w:type="page"/>
      </w:r>
    </w:p>
    <w:p w:rsidR="0067725A" w:rsidRDefault="0067725A" w:rsidP="00EB730B">
      <w:pPr>
        <w:pStyle w:val="atitulo2"/>
        <w:rPr>
          <w:rFonts w:eastAsia="Arial"/>
        </w:rPr>
      </w:pPr>
      <w:bookmarkStart w:id="59" w:name="_Toc22495437"/>
      <w:bookmarkStart w:id="60" w:name="_Toc44659971"/>
      <w:r>
        <w:lastRenderedPageBreak/>
        <w:t>V.2. 2018 ekitaldiko aurrekontu-emaitza</w:t>
      </w:r>
      <w:bookmarkEnd w:id="59"/>
      <w:bookmarkEnd w:id="60"/>
      <w:r>
        <w:t xml:space="preserve"> </w:t>
      </w:r>
    </w:p>
    <w:tbl>
      <w:tblPr>
        <w:tblW w:w="8514" w:type="dxa"/>
        <w:jc w:val="center"/>
        <w:tblLayout w:type="fixed"/>
        <w:tblCellMar>
          <w:left w:w="70" w:type="dxa"/>
          <w:right w:w="70" w:type="dxa"/>
        </w:tblCellMar>
        <w:tblLook w:val="04A0" w:firstRow="1" w:lastRow="0" w:firstColumn="1" w:lastColumn="0" w:noHBand="0" w:noVBand="1"/>
      </w:tblPr>
      <w:tblGrid>
        <w:gridCol w:w="5680"/>
        <w:gridCol w:w="1417"/>
        <w:gridCol w:w="66"/>
        <w:gridCol w:w="1351"/>
      </w:tblGrid>
      <w:tr w:rsidR="005A67C7" w:rsidRPr="00062FD7" w:rsidTr="00931B77">
        <w:trPr>
          <w:trHeight w:val="255"/>
          <w:jc w:val="center"/>
        </w:trPr>
        <w:tc>
          <w:tcPr>
            <w:tcW w:w="5680"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062FD7" w:rsidRDefault="005A67C7" w:rsidP="0013750A">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483" w:type="dxa"/>
            <w:gridSpan w:val="2"/>
            <w:tcBorders>
              <w:top w:val="single" w:sz="4" w:space="0" w:color="auto"/>
              <w:left w:val="nil"/>
              <w:bottom w:val="single" w:sz="4" w:space="0" w:color="auto"/>
              <w:right w:val="nil"/>
            </w:tcBorders>
            <w:shd w:val="clear" w:color="auto" w:fill="FABF8F" w:themeFill="accent6" w:themeFillTint="99"/>
            <w:vAlign w:val="center"/>
          </w:tcPr>
          <w:p w:rsidR="005A67C7" w:rsidRPr="00062FD7" w:rsidRDefault="005A67C7" w:rsidP="00C37277">
            <w:pPr>
              <w:spacing w:after="0"/>
              <w:ind w:firstLine="0"/>
              <w:jc w:val="right"/>
              <w:rPr>
                <w:rFonts w:ascii="Arial" w:hAnsi="Arial" w:cs="Arial"/>
                <w:color w:val="000000"/>
                <w:sz w:val="18"/>
                <w:szCs w:val="18"/>
              </w:rPr>
            </w:pPr>
            <w:r>
              <w:rPr>
                <w:rFonts w:ascii="Arial" w:hAnsi="Arial"/>
                <w:color w:val="000000"/>
                <w:sz w:val="18"/>
                <w:szCs w:val="18"/>
              </w:rPr>
              <w:t>2017*</w:t>
            </w:r>
          </w:p>
        </w:tc>
        <w:tc>
          <w:tcPr>
            <w:tcW w:w="1351" w:type="dxa"/>
            <w:tcBorders>
              <w:top w:val="single" w:sz="4" w:space="0" w:color="auto"/>
              <w:left w:val="nil"/>
              <w:bottom w:val="single" w:sz="4" w:space="0" w:color="auto"/>
              <w:right w:val="nil"/>
            </w:tcBorders>
            <w:shd w:val="clear" w:color="auto" w:fill="FABF8F" w:themeFill="accent6" w:themeFillTint="99"/>
            <w:vAlign w:val="center"/>
          </w:tcPr>
          <w:p w:rsidR="005A67C7" w:rsidRPr="00062FD7" w:rsidRDefault="005A67C7" w:rsidP="0013750A">
            <w:pPr>
              <w:spacing w:after="0"/>
              <w:ind w:firstLine="0"/>
              <w:jc w:val="right"/>
              <w:rPr>
                <w:rFonts w:ascii="Arial" w:hAnsi="Arial" w:cs="Arial"/>
                <w:color w:val="000000"/>
                <w:sz w:val="18"/>
                <w:szCs w:val="18"/>
              </w:rPr>
            </w:pPr>
            <w:r>
              <w:rPr>
                <w:rFonts w:ascii="Arial" w:hAnsi="Arial"/>
                <w:color w:val="000000"/>
                <w:sz w:val="18"/>
                <w:szCs w:val="18"/>
              </w:rPr>
              <w:t>2018</w:t>
            </w:r>
          </w:p>
        </w:tc>
      </w:tr>
      <w:tr w:rsidR="005A67C7" w:rsidRPr="00062FD7" w:rsidTr="00072048">
        <w:trPr>
          <w:trHeight w:val="198"/>
          <w:jc w:val="center"/>
        </w:trPr>
        <w:tc>
          <w:tcPr>
            <w:tcW w:w="5680" w:type="dxa"/>
            <w:tcBorders>
              <w:top w:val="single" w:sz="4"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rPr>
            </w:pPr>
            <w:r>
              <w:rPr>
                <w:rFonts w:ascii="Arial Narrow" w:hAnsi="Arial Narrow"/>
              </w:rPr>
              <w:t>Aitorturiko eskubide garbiak</w:t>
            </w:r>
          </w:p>
        </w:tc>
        <w:tc>
          <w:tcPr>
            <w:tcW w:w="1417" w:type="dxa"/>
            <w:tcBorders>
              <w:top w:val="single" w:sz="4"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rPr>
            </w:pPr>
            <w:r>
              <w:rPr>
                <w:rFonts w:ascii="Arial Narrow" w:hAnsi="Arial Narrow"/>
              </w:rPr>
              <w:t>273.921</w:t>
            </w:r>
          </w:p>
        </w:tc>
        <w:tc>
          <w:tcPr>
            <w:tcW w:w="1417" w:type="dxa"/>
            <w:gridSpan w:val="2"/>
            <w:tcBorders>
              <w:top w:val="single" w:sz="4" w:space="0" w:color="auto"/>
              <w:left w:val="nil"/>
              <w:bottom w:val="single" w:sz="2" w:space="0" w:color="auto"/>
              <w:right w:val="nil"/>
            </w:tcBorders>
            <w:vAlign w:val="center"/>
          </w:tcPr>
          <w:p w:rsidR="005A67C7" w:rsidRPr="00062FD7" w:rsidRDefault="005A67C7" w:rsidP="0013750A">
            <w:pPr>
              <w:spacing w:after="0"/>
              <w:ind w:firstLine="0"/>
              <w:jc w:val="right"/>
              <w:rPr>
                <w:rFonts w:ascii="Arial Narrow" w:hAnsi="Arial Narrow"/>
              </w:rPr>
            </w:pPr>
            <w:r>
              <w:rPr>
                <w:rFonts w:ascii="Arial Narrow" w:hAnsi="Arial Narrow"/>
              </w:rPr>
              <w:t>308.808</w:t>
            </w:r>
          </w:p>
        </w:tc>
      </w:tr>
      <w:tr w:rsidR="005A67C7" w:rsidRPr="00062FD7" w:rsidTr="00072048">
        <w:trPr>
          <w:trHeight w:val="198"/>
          <w:jc w:val="center"/>
        </w:trPr>
        <w:tc>
          <w:tcPr>
            <w:tcW w:w="5680" w:type="dxa"/>
            <w:tcBorders>
              <w:top w:val="single" w:sz="2"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rPr>
            </w:pPr>
            <w:r>
              <w:rPr>
                <w:rFonts w:ascii="Arial Narrow" w:hAnsi="Arial Narrow"/>
              </w:rPr>
              <w:t>Aitorturiko betebehar garbiak</w:t>
            </w:r>
          </w:p>
        </w:tc>
        <w:tc>
          <w:tcPr>
            <w:tcW w:w="1417" w:type="dxa"/>
            <w:tcBorders>
              <w:top w:val="single" w:sz="2"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rPr>
            </w:pPr>
            <w:r>
              <w:rPr>
                <w:rFonts w:ascii="Arial Narrow" w:hAnsi="Arial Narrow"/>
              </w:rPr>
              <w:t>274.292</w:t>
            </w:r>
          </w:p>
        </w:tc>
        <w:tc>
          <w:tcPr>
            <w:tcW w:w="1417" w:type="dxa"/>
            <w:gridSpan w:val="2"/>
            <w:tcBorders>
              <w:top w:val="single" w:sz="2" w:space="0" w:color="auto"/>
              <w:left w:val="nil"/>
              <w:bottom w:val="single" w:sz="2" w:space="0" w:color="auto"/>
              <w:right w:val="nil"/>
            </w:tcBorders>
            <w:vAlign w:val="center"/>
          </w:tcPr>
          <w:p w:rsidR="005A67C7" w:rsidRPr="00062FD7" w:rsidRDefault="005A67C7" w:rsidP="0013750A">
            <w:pPr>
              <w:spacing w:after="0"/>
              <w:ind w:firstLine="0"/>
              <w:jc w:val="right"/>
              <w:rPr>
                <w:rFonts w:ascii="Arial Narrow" w:hAnsi="Arial Narrow"/>
              </w:rPr>
            </w:pPr>
            <w:r>
              <w:rPr>
                <w:rFonts w:ascii="Arial Narrow" w:hAnsi="Arial Narrow"/>
              </w:rPr>
              <w:t>300.845</w:t>
            </w:r>
          </w:p>
        </w:tc>
      </w:tr>
      <w:tr w:rsidR="005A67C7" w:rsidRPr="00062FD7" w:rsidTr="00072048">
        <w:trPr>
          <w:trHeight w:val="198"/>
          <w:jc w:val="center"/>
        </w:trPr>
        <w:tc>
          <w:tcPr>
            <w:tcW w:w="5680" w:type="dxa"/>
            <w:tcBorders>
              <w:top w:val="single" w:sz="2"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cs="Arial"/>
              </w:rPr>
            </w:pPr>
            <w:r>
              <w:rPr>
                <w:rFonts w:ascii="Arial Narrow" w:hAnsi="Arial Narrow"/>
              </w:rPr>
              <w:t>Aurrekontu-emaitza</w:t>
            </w:r>
          </w:p>
        </w:tc>
        <w:tc>
          <w:tcPr>
            <w:tcW w:w="1417" w:type="dxa"/>
            <w:tcBorders>
              <w:top w:val="single" w:sz="2"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cs="Arial"/>
              </w:rPr>
            </w:pPr>
            <w:r>
              <w:rPr>
                <w:rFonts w:ascii="Arial Narrow" w:hAnsi="Arial Narrow"/>
              </w:rPr>
              <w:t>-371</w:t>
            </w:r>
          </w:p>
        </w:tc>
        <w:tc>
          <w:tcPr>
            <w:tcW w:w="1417" w:type="dxa"/>
            <w:gridSpan w:val="2"/>
            <w:tcBorders>
              <w:top w:val="single" w:sz="2" w:space="0" w:color="auto"/>
              <w:left w:val="nil"/>
              <w:bottom w:val="single" w:sz="2" w:space="0" w:color="auto"/>
              <w:right w:val="nil"/>
            </w:tcBorders>
            <w:vAlign w:val="center"/>
          </w:tcPr>
          <w:p w:rsidR="005A67C7" w:rsidRPr="00062FD7" w:rsidRDefault="005A67C7" w:rsidP="0013750A">
            <w:pPr>
              <w:spacing w:after="0"/>
              <w:ind w:firstLine="0"/>
              <w:jc w:val="right"/>
              <w:rPr>
                <w:rFonts w:ascii="Arial Narrow" w:hAnsi="Arial Narrow" w:cs="Arial"/>
              </w:rPr>
            </w:pPr>
            <w:r>
              <w:rPr>
                <w:rFonts w:ascii="Arial Narrow" w:hAnsi="Arial Narrow"/>
              </w:rPr>
              <w:t>7.963</w:t>
            </w:r>
          </w:p>
        </w:tc>
      </w:tr>
      <w:tr w:rsidR="005A67C7" w:rsidRPr="00062FD7" w:rsidTr="00072048">
        <w:trPr>
          <w:trHeight w:val="198"/>
          <w:jc w:val="center"/>
        </w:trPr>
        <w:tc>
          <w:tcPr>
            <w:tcW w:w="5680" w:type="dxa"/>
            <w:tcBorders>
              <w:top w:val="single" w:sz="2"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cs="Arial"/>
              </w:rPr>
            </w:pPr>
            <w:r>
              <w:rPr>
                <w:rFonts w:ascii="Arial Narrow" w:hAnsi="Arial Narrow"/>
              </w:rPr>
              <w:t>Doikuntzak</w:t>
            </w:r>
          </w:p>
        </w:tc>
        <w:tc>
          <w:tcPr>
            <w:tcW w:w="1417" w:type="dxa"/>
            <w:tcBorders>
              <w:top w:val="single" w:sz="2"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cs="Arial"/>
                <w:lang w:val="es-ES" w:eastAsia="es-ES"/>
              </w:rPr>
            </w:pPr>
          </w:p>
        </w:tc>
        <w:tc>
          <w:tcPr>
            <w:tcW w:w="1417" w:type="dxa"/>
            <w:gridSpan w:val="2"/>
            <w:tcBorders>
              <w:top w:val="single" w:sz="2" w:space="0" w:color="auto"/>
              <w:left w:val="nil"/>
              <w:bottom w:val="single" w:sz="2" w:space="0" w:color="auto"/>
              <w:right w:val="nil"/>
            </w:tcBorders>
            <w:vAlign w:val="center"/>
          </w:tcPr>
          <w:p w:rsidR="005A67C7" w:rsidRPr="00560ACD" w:rsidRDefault="005A67C7" w:rsidP="0013750A">
            <w:pPr>
              <w:spacing w:after="0"/>
              <w:ind w:firstLine="0"/>
              <w:jc w:val="right"/>
              <w:rPr>
                <w:rFonts w:ascii="Arial Narrow" w:hAnsi="Arial Narrow" w:cs="Arial"/>
                <w:lang w:val="es-ES" w:eastAsia="es-ES"/>
              </w:rPr>
            </w:pPr>
          </w:p>
        </w:tc>
      </w:tr>
      <w:tr w:rsidR="005A67C7" w:rsidRPr="00062FD7" w:rsidTr="00072048">
        <w:trPr>
          <w:trHeight w:val="198"/>
          <w:jc w:val="center"/>
        </w:trPr>
        <w:tc>
          <w:tcPr>
            <w:tcW w:w="5680" w:type="dxa"/>
            <w:tcBorders>
              <w:top w:val="single" w:sz="2"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rPr>
            </w:pPr>
            <w:r>
              <w:rPr>
                <w:rFonts w:ascii="Arial Narrow" w:hAnsi="Arial Narrow"/>
              </w:rPr>
              <w:t>Finantzaketaren desbideratze positiboa**</w:t>
            </w:r>
          </w:p>
        </w:tc>
        <w:tc>
          <w:tcPr>
            <w:tcW w:w="1417" w:type="dxa"/>
            <w:tcBorders>
              <w:top w:val="single" w:sz="2"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rPr>
            </w:pPr>
            <w:r>
              <w:rPr>
                <w:rFonts w:ascii="Arial Narrow" w:hAnsi="Arial Narrow"/>
              </w:rPr>
              <w:t>-</w:t>
            </w:r>
          </w:p>
        </w:tc>
        <w:tc>
          <w:tcPr>
            <w:tcW w:w="1417" w:type="dxa"/>
            <w:gridSpan w:val="2"/>
            <w:tcBorders>
              <w:top w:val="single" w:sz="2" w:space="0" w:color="auto"/>
              <w:left w:val="nil"/>
              <w:bottom w:val="single" w:sz="2" w:space="0" w:color="auto"/>
              <w:right w:val="nil"/>
            </w:tcBorders>
            <w:vAlign w:val="center"/>
          </w:tcPr>
          <w:p w:rsidR="005A67C7" w:rsidRPr="00560ACD" w:rsidRDefault="0093135F" w:rsidP="00333554">
            <w:pPr>
              <w:spacing w:after="0"/>
              <w:ind w:firstLine="0"/>
              <w:jc w:val="right"/>
              <w:rPr>
                <w:rFonts w:ascii="Arial Narrow" w:hAnsi="Arial Narrow"/>
              </w:rPr>
            </w:pPr>
            <w:r>
              <w:rPr>
                <w:rFonts w:ascii="Arial Narrow" w:hAnsi="Arial Narrow"/>
              </w:rPr>
              <w:t>26.875</w:t>
            </w:r>
          </w:p>
        </w:tc>
      </w:tr>
      <w:tr w:rsidR="005A67C7" w:rsidRPr="00062FD7" w:rsidTr="00072048">
        <w:trPr>
          <w:trHeight w:val="198"/>
          <w:jc w:val="center"/>
        </w:trPr>
        <w:tc>
          <w:tcPr>
            <w:tcW w:w="5680" w:type="dxa"/>
            <w:tcBorders>
              <w:top w:val="single" w:sz="2"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rPr>
            </w:pPr>
            <w:r>
              <w:rPr>
                <w:rFonts w:ascii="Arial Narrow" w:hAnsi="Arial Narrow"/>
              </w:rPr>
              <w:t>Finantzaketaren desbideratze negatiboa</w:t>
            </w:r>
          </w:p>
        </w:tc>
        <w:tc>
          <w:tcPr>
            <w:tcW w:w="1417" w:type="dxa"/>
            <w:tcBorders>
              <w:top w:val="single" w:sz="2"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rPr>
            </w:pPr>
            <w:r>
              <w:rPr>
                <w:rFonts w:ascii="Arial Narrow" w:hAnsi="Arial Narrow"/>
              </w:rPr>
              <w:t>-</w:t>
            </w:r>
          </w:p>
        </w:tc>
        <w:tc>
          <w:tcPr>
            <w:tcW w:w="1417" w:type="dxa"/>
            <w:gridSpan w:val="2"/>
            <w:tcBorders>
              <w:top w:val="single" w:sz="2" w:space="0" w:color="auto"/>
              <w:left w:val="nil"/>
              <w:bottom w:val="single" w:sz="2" w:space="0" w:color="auto"/>
              <w:right w:val="nil"/>
            </w:tcBorders>
            <w:vAlign w:val="center"/>
          </w:tcPr>
          <w:p w:rsidR="005A67C7" w:rsidRPr="00560ACD" w:rsidRDefault="005A67C7" w:rsidP="0013750A">
            <w:pPr>
              <w:spacing w:after="0"/>
              <w:ind w:firstLine="0"/>
              <w:jc w:val="right"/>
              <w:rPr>
                <w:rFonts w:ascii="Arial Narrow" w:hAnsi="Arial Narrow"/>
              </w:rPr>
            </w:pPr>
            <w:r>
              <w:rPr>
                <w:rFonts w:ascii="Arial Narrow" w:hAnsi="Arial Narrow"/>
              </w:rPr>
              <w:t>-</w:t>
            </w:r>
          </w:p>
        </w:tc>
      </w:tr>
      <w:tr w:rsidR="005A67C7" w:rsidRPr="00062FD7" w:rsidTr="00072048">
        <w:trPr>
          <w:trHeight w:val="198"/>
          <w:jc w:val="center"/>
        </w:trPr>
        <w:tc>
          <w:tcPr>
            <w:tcW w:w="5680" w:type="dxa"/>
            <w:tcBorders>
              <w:top w:val="single" w:sz="2" w:space="0" w:color="auto"/>
              <w:left w:val="nil"/>
              <w:bottom w:val="single" w:sz="2"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rPr>
            </w:pPr>
            <w:r>
              <w:rPr>
                <w:rFonts w:ascii="Arial Narrow" w:hAnsi="Arial Narrow"/>
              </w:rPr>
              <w:t xml:space="preserve">Diruzaintzako </w:t>
            </w:r>
            <w:proofErr w:type="spellStart"/>
            <w:r>
              <w:rPr>
                <w:rFonts w:ascii="Arial Narrow" w:hAnsi="Arial Narrow"/>
              </w:rPr>
              <w:t>gerakinarekin</w:t>
            </w:r>
            <w:proofErr w:type="spellEnd"/>
            <w:r>
              <w:rPr>
                <w:rFonts w:ascii="Arial Narrow" w:hAnsi="Arial Narrow"/>
              </w:rPr>
              <w:t xml:space="preserve"> finantzatutako gastuak</w:t>
            </w:r>
          </w:p>
        </w:tc>
        <w:tc>
          <w:tcPr>
            <w:tcW w:w="1417" w:type="dxa"/>
            <w:tcBorders>
              <w:top w:val="single" w:sz="2" w:space="0" w:color="auto"/>
              <w:left w:val="nil"/>
              <w:bottom w:val="single" w:sz="2" w:space="0" w:color="auto"/>
              <w:right w:val="nil"/>
            </w:tcBorders>
            <w:vAlign w:val="center"/>
          </w:tcPr>
          <w:p w:rsidR="005A67C7" w:rsidRPr="00062FD7" w:rsidRDefault="005A67C7" w:rsidP="00C37277">
            <w:pPr>
              <w:spacing w:after="0"/>
              <w:ind w:firstLine="0"/>
              <w:jc w:val="right"/>
              <w:rPr>
                <w:rFonts w:ascii="Arial Narrow" w:hAnsi="Arial Narrow"/>
              </w:rPr>
            </w:pPr>
            <w:r>
              <w:rPr>
                <w:rFonts w:ascii="Arial Narrow" w:hAnsi="Arial Narrow"/>
              </w:rPr>
              <w:t>-</w:t>
            </w:r>
          </w:p>
        </w:tc>
        <w:tc>
          <w:tcPr>
            <w:tcW w:w="1417" w:type="dxa"/>
            <w:gridSpan w:val="2"/>
            <w:tcBorders>
              <w:top w:val="single" w:sz="2" w:space="0" w:color="auto"/>
              <w:left w:val="nil"/>
              <w:bottom w:val="single" w:sz="2" w:space="0" w:color="auto"/>
              <w:right w:val="nil"/>
            </w:tcBorders>
            <w:vAlign w:val="center"/>
          </w:tcPr>
          <w:p w:rsidR="005A67C7" w:rsidRPr="00560ACD" w:rsidRDefault="005A67C7" w:rsidP="0013750A">
            <w:pPr>
              <w:spacing w:after="0"/>
              <w:ind w:firstLine="0"/>
              <w:jc w:val="right"/>
              <w:rPr>
                <w:rFonts w:ascii="Arial Narrow" w:hAnsi="Arial Narrow"/>
              </w:rPr>
            </w:pPr>
            <w:r>
              <w:rPr>
                <w:rFonts w:ascii="Arial Narrow" w:hAnsi="Arial Narrow"/>
              </w:rPr>
              <w:t>-</w:t>
            </w:r>
          </w:p>
        </w:tc>
      </w:tr>
      <w:tr w:rsidR="005A67C7" w:rsidRPr="00062FD7" w:rsidTr="00072048">
        <w:trPr>
          <w:trHeight w:val="198"/>
          <w:jc w:val="center"/>
        </w:trPr>
        <w:tc>
          <w:tcPr>
            <w:tcW w:w="5680" w:type="dxa"/>
            <w:tcBorders>
              <w:top w:val="single" w:sz="2" w:space="0" w:color="auto"/>
              <w:left w:val="nil"/>
              <w:bottom w:val="single" w:sz="4" w:space="0" w:color="auto"/>
              <w:right w:val="nil"/>
            </w:tcBorders>
            <w:shd w:val="clear" w:color="auto" w:fill="auto"/>
            <w:vAlign w:val="center"/>
            <w:hideMark/>
          </w:tcPr>
          <w:p w:rsidR="005A67C7" w:rsidRPr="00062FD7" w:rsidRDefault="005A67C7" w:rsidP="0013750A">
            <w:pPr>
              <w:spacing w:after="0"/>
              <w:ind w:firstLine="0"/>
              <w:jc w:val="left"/>
              <w:rPr>
                <w:rFonts w:ascii="Arial Narrow" w:hAnsi="Arial Narrow" w:cs="Arial"/>
              </w:rPr>
            </w:pPr>
            <w:r>
              <w:rPr>
                <w:rFonts w:ascii="Arial Narrow" w:hAnsi="Arial Narrow"/>
              </w:rPr>
              <w:t>Aurrekontu-emaitza doitua**</w:t>
            </w:r>
          </w:p>
        </w:tc>
        <w:tc>
          <w:tcPr>
            <w:tcW w:w="1417" w:type="dxa"/>
            <w:tcBorders>
              <w:top w:val="single" w:sz="2" w:space="0" w:color="auto"/>
              <w:left w:val="nil"/>
              <w:bottom w:val="single" w:sz="4" w:space="0" w:color="auto"/>
              <w:right w:val="nil"/>
            </w:tcBorders>
            <w:vAlign w:val="center"/>
          </w:tcPr>
          <w:p w:rsidR="005A67C7" w:rsidRPr="00062FD7" w:rsidRDefault="005A67C7" w:rsidP="00C37277">
            <w:pPr>
              <w:spacing w:after="0"/>
              <w:ind w:firstLine="0"/>
              <w:jc w:val="right"/>
              <w:rPr>
                <w:rFonts w:ascii="Arial Narrow" w:hAnsi="Arial Narrow" w:cs="Arial"/>
              </w:rPr>
            </w:pPr>
            <w:r>
              <w:rPr>
                <w:rFonts w:ascii="Arial Narrow" w:hAnsi="Arial Narrow"/>
              </w:rPr>
              <w:t>-371</w:t>
            </w:r>
          </w:p>
        </w:tc>
        <w:tc>
          <w:tcPr>
            <w:tcW w:w="1417" w:type="dxa"/>
            <w:gridSpan w:val="2"/>
            <w:tcBorders>
              <w:top w:val="single" w:sz="2" w:space="0" w:color="auto"/>
              <w:left w:val="nil"/>
              <w:bottom w:val="single" w:sz="4" w:space="0" w:color="auto"/>
              <w:right w:val="nil"/>
            </w:tcBorders>
            <w:vAlign w:val="center"/>
          </w:tcPr>
          <w:p w:rsidR="005A67C7" w:rsidRPr="00560ACD" w:rsidRDefault="0093135F" w:rsidP="0013750A">
            <w:pPr>
              <w:spacing w:after="0"/>
              <w:ind w:firstLine="0"/>
              <w:jc w:val="right"/>
              <w:rPr>
                <w:rFonts w:ascii="Arial Narrow" w:hAnsi="Arial Narrow" w:cs="Arial"/>
              </w:rPr>
            </w:pPr>
            <w:r>
              <w:rPr>
                <w:rFonts w:ascii="Arial Narrow" w:hAnsi="Arial Narrow"/>
              </w:rPr>
              <w:t>-18.912</w:t>
            </w:r>
          </w:p>
        </w:tc>
      </w:tr>
    </w:tbl>
    <w:p w:rsidR="00E02E1A" w:rsidRPr="00376FBA" w:rsidRDefault="005A67C7" w:rsidP="00E02E1A">
      <w:pPr>
        <w:autoSpaceDE w:val="0"/>
        <w:autoSpaceDN w:val="0"/>
        <w:adjustRightInd w:val="0"/>
        <w:spacing w:after="0"/>
        <w:ind w:firstLine="0"/>
        <w:jc w:val="left"/>
        <w:rPr>
          <w:rFonts w:ascii="Arial" w:hAnsi="Arial" w:cs="Arial"/>
          <w:sz w:val="16"/>
          <w:szCs w:val="16"/>
        </w:rPr>
      </w:pPr>
      <w:r>
        <w:rPr>
          <w:sz w:val="16"/>
          <w:szCs w:val="16"/>
        </w:rPr>
        <w:t xml:space="preserve">      </w:t>
      </w:r>
      <w:r>
        <w:rPr>
          <w:sz w:val="18"/>
          <w:szCs w:val="16"/>
        </w:rPr>
        <w:t xml:space="preserve"> </w:t>
      </w:r>
      <w:r>
        <w:rPr>
          <w:rFonts w:ascii="Arial" w:hAnsi="Arial"/>
          <w:sz w:val="16"/>
          <w:szCs w:val="16"/>
        </w:rPr>
        <w:t xml:space="preserve">* </w:t>
      </w:r>
      <w:proofErr w:type="spellStart"/>
      <w:r>
        <w:rPr>
          <w:rFonts w:ascii="Arial" w:hAnsi="Arial"/>
          <w:sz w:val="16"/>
          <w:szCs w:val="16"/>
        </w:rPr>
        <w:t>Auditatu</w:t>
      </w:r>
      <w:proofErr w:type="spellEnd"/>
      <w:r>
        <w:rPr>
          <w:rFonts w:ascii="Arial" w:hAnsi="Arial"/>
          <w:sz w:val="16"/>
          <w:szCs w:val="16"/>
        </w:rPr>
        <w:t xml:space="preserve"> gabeko ekitaldia</w:t>
      </w:r>
    </w:p>
    <w:p w:rsidR="00333554" w:rsidRPr="00376FBA" w:rsidRDefault="00333554" w:rsidP="00333554">
      <w:pPr>
        <w:autoSpaceDE w:val="0"/>
        <w:autoSpaceDN w:val="0"/>
        <w:adjustRightInd w:val="0"/>
        <w:spacing w:after="0"/>
        <w:ind w:firstLine="0"/>
        <w:jc w:val="left"/>
        <w:rPr>
          <w:rFonts w:ascii="Arial" w:hAnsi="Arial" w:cs="Arial"/>
          <w:sz w:val="16"/>
          <w:szCs w:val="16"/>
        </w:rPr>
      </w:pPr>
      <w:r>
        <w:rPr>
          <w:rFonts w:ascii="Arial" w:hAnsi="Arial"/>
          <w:sz w:val="16"/>
          <w:szCs w:val="16"/>
        </w:rPr>
        <w:t xml:space="preserve">      **Ganbera honek doitutako zenbatekoak (VI.4.4 atala)</w:t>
      </w:r>
    </w:p>
    <w:p w:rsidR="008C23B9" w:rsidRDefault="00333554" w:rsidP="00E02E1A">
      <w:pPr>
        <w:autoSpaceDE w:val="0"/>
        <w:autoSpaceDN w:val="0"/>
        <w:adjustRightInd w:val="0"/>
        <w:spacing w:after="0"/>
        <w:ind w:firstLine="0"/>
        <w:jc w:val="left"/>
        <w:rPr>
          <w:sz w:val="18"/>
          <w:szCs w:val="16"/>
        </w:rPr>
      </w:pPr>
      <w:r>
        <w:rPr>
          <w:sz w:val="18"/>
          <w:szCs w:val="16"/>
        </w:rPr>
        <w:t xml:space="preserve"> </w:t>
      </w:r>
    </w:p>
    <w:p w:rsidR="00572560" w:rsidRDefault="00572560" w:rsidP="0067725A">
      <w:pPr>
        <w:pStyle w:val="texto"/>
        <w:spacing w:after="360"/>
        <w:ind w:hanging="28"/>
        <w:jc w:val="center"/>
        <w:rPr>
          <w:rFonts w:ascii="Arial (W1)" w:eastAsia="Arial" w:hAnsi="Arial (W1)" w:cs="Arial"/>
          <w:sz w:val="20"/>
          <w:szCs w:val="20"/>
        </w:rPr>
      </w:pPr>
    </w:p>
    <w:p w:rsidR="0067725A" w:rsidRDefault="0067725A" w:rsidP="00EB730B">
      <w:pPr>
        <w:pStyle w:val="atitulo2"/>
        <w:ind w:right="-567"/>
        <w:rPr>
          <w:rFonts w:eastAsia="Arial"/>
          <w:spacing w:val="4"/>
        </w:rPr>
      </w:pPr>
      <w:bookmarkStart w:id="61" w:name="_Toc22495438"/>
      <w:bookmarkStart w:id="62" w:name="_Toc44659972"/>
      <w:r>
        <w:t xml:space="preserve">V.3. Diruzaintzako </w:t>
      </w:r>
      <w:proofErr w:type="spellStart"/>
      <w:r>
        <w:t>gerakinaren</w:t>
      </w:r>
      <w:proofErr w:type="spellEnd"/>
      <w:r>
        <w:t xml:space="preserve"> egoera-orria 2018ko abenduaren 31n</w:t>
      </w:r>
      <w:bookmarkEnd w:id="61"/>
      <w:bookmarkEnd w:id="62"/>
      <w:r>
        <w:t xml:space="preserve"> </w:t>
      </w:r>
    </w:p>
    <w:tbl>
      <w:tblPr>
        <w:tblW w:w="8499" w:type="dxa"/>
        <w:jc w:val="center"/>
        <w:tblCellMar>
          <w:left w:w="70" w:type="dxa"/>
          <w:right w:w="70" w:type="dxa"/>
        </w:tblCellMar>
        <w:tblLook w:val="04A0" w:firstRow="1" w:lastRow="0" w:firstColumn="1" w:lastColumn="0" w:noHBand="0" w:noVBand="1"/>
      </w:tblPr>
      <w:tblGrid>
        <w:gridCol w:w="5030"/>
        <w:gridCol w:w="1134"/>
        <w:gridCol w:w="141"/>
        <w:gridCol w:w="993"/>
        <w:gridCol w:w="141"/>
        <w:gridCol w:w="1060"/>
      </w:tblGrid>
      <w:tr w:rsidR="005A67C7" w:rsidRPr="005E1C9C" w:rsidTr="00845871">
        <w:trPr>
          <w:trHeight w:val="255"/>
          <w:jc w:val="center"/>
        </w:trPr>
        <w:tc>
          <w:tcPr>
            <w:tcW w:w="5030"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5E1C9C" w:rsidRDefault="005A67C7" w:rsidP="000C02D6">
            <w:pPr>
              <w:spacing w:after="0" w:line="276" w:lineRule="auto"/>
              <w:ind w:firstLine="0"/>
              <w:jc w:val="left"/>
              <w:rPr>
                <w:rFonts w:ascii="Arial" w:hAnsi="Arial" w:cs="Arial"/>
                <w:color w:val="000000"/>
                <w:sz w:val="18"/>
                <w:szCs w:val="18"/>
              </w:rPr>
            </w:pPr>
            <w:r>
              <w:rPr>
                <w:rFonts w:ascii="Arial" w:hAnsi="Arial"/>
                <w:color w:val="000000"/>
                <w:sz w:val="18"/>
                <w:szCs w:val="18"/>
              </w:rPr>
              <w:t>Kontzeptua</w:t>
            </w:r>
          </w:p>
        </w:tc>
        <w:tc>
          <w:tcPr>
            <w:tcW w:w="1275" w:type="dxa"/>
            <w:gridSpan w:val="2"/>
            <w:tcBorders>
              <w:top w:val="single" w:sz="4" w:space="0" w:color="auto"/>
              <w:left w:val="nil"/>
              <w:bottom w:val="single" w:sz="4" w:space="0" w:color="auto"/>
              <w:right w:val="nil"/>
            </w:tcBorders>
            <w:shd w:val="clear" w:color="auto" w:fill="FABF8F" w:themeFill="accent6" w:themeFillTint="99"/>
            <w:vAlign w:val="center"/>
          </w:tcPr>
          <w:p w:rsidR="005A67C7" w:rsidRPr="005E1C9C" w:rsidRDefault="005A67C7" w:rsidP="00845871">
            <w:pPr>
              <w:spacing w:after="0" w:line="276" w:lineRule="auto"/>
              <w:ind w:right="72" w:firstLine="0"/>
              <w:jc w:val="right"/>
              <w:rPr>
                <w:rFonts w:ascii="Arial" w:hAnsi="Arial" w:cs="Arial"/>
                <w:color w:val="000000"/>
                <w:sz w:val="18"/>
                <w:szCs w:val="18"/>
              </w:rPr>
            </w:pPr>
            <w:r>
              <w:rPr>
                <w:rFonts w:ascii="Arial" w:hAnsi="Arial"/>
                <w:color w:val="000000"/>
                <w:sz w:val="18"/>
                <w:szCs w:val="18"/>
              </w:rPr>
              <w:t>2017*</w:t>
            </w:r>
          </w:p>
        </w:tc>
        <w:tc>
          <w:tcPr>
            <w:tcW w:w="993"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5E1C9C" w:rsidRDefault="005A67C7" w:rsidP="0087209E">
            <w:pPr>
              <w:spacing w:after="0" w:line="276" w:lineRule="auto"/>
              <w:ind w:firstLine="0"/>
              <w:jc w:val="right"/>
              <w:rPr>
                <w:rFonts w:ascii="Arial" w:hAnsi="Arial" w:cs="Arial"/>
                <w:color w:val="000000"/>
                <w:sz w:val="18"/>
                <w:szCs w:val="18"/>
              </w:rPr>
            </w:pPr>
            <w:r>
              <w:rPr>
                <w:rFonts w:ascii="Arial" w:hAnsi="Arial"/>
                <w:color w:val="000000"/>
                <w:sz w:val="18"/>
                <w:szCs w:val="18"/>
              </w:rPr>
              <w:t>2018</w:t>
            </w:r>
          </w:p>
        </w:tc>
        <w:tc>
          <w:tcPr>
            <w:tcW w:w="1201" w:type="dxa"/>
            <w:gridSpan w:val="2"/>
            <w:tcBorders>
              <w:top w:val="single" w:sz="4" w:space="0" w:color="auto"/>
              <w:left w:val="nil"/>
              <w:bottom w:val="single" w:sz="4" w:space="0" w:color="auto"/>
              <w:right w:val="nil"/>
            </w:tcBorders>
            <w:shd w:val="clear" w:color="auto" w:fill="FABF8F" w:themeFill="accent6" w:themeFillTint="99"/>
            <w:vAlign w:val="center"/>
            <w:hideMark/>
          </w:tcPr>
          <w:p w:rsidR="005A67C7" w:rsidRPr="005E1C9C" w:rsidRDefault="005A67C7" w:rsidP="000C02D6">
            <w:pPr>
              <w:spacing w:after="0" w:line="276" w:lineRule="auto"/>
              <w:ind w:firstLine="0"/>
              <w:jc w:val="right"/>
              <w:rPr>
                <w:rFonts w:ascii="Arial" w:hAnsi="Arial" w:cs="Arial"/>
                <w:color w:val="000000"/>
                <w:sz w:val="18"/>
                <w:szCs w:val="18"/>
              </w:rPr>
            </w:pPr>
            <w:r>
              <w:rPr>
                <w:rFonts w:ascii="Arial" w:hAnsi="Arial"/>
                <w:color w:val="000000"/>
                <w:sz w:val="18"/>
                <w:szCs w:val="18"/>
              </w:rPr>
              <w:t>Aldea (%)</w:t>
            </w:r>
          </w:p>
        </w:tc>
      </w:tr>
      <w:tr w:rsidR="005A67C7" w:rsidRPr="005E1C9C" w:rsidTr="00072048">
        <w:trPr>
          <w:trHeight w:val="198"/>
          <w:jc w:val="center"/>
        </w:trPr>
        <w:tc>
          <w:tcPr>
            <w:tcW w:w="5030" w:type="dxa"/>
            <w:tcBorders>
              <w:top w:val="single" w:sz="4" w:space="0" w:color="auto"/>
              <w:left w:val="nil"/>
              <w:bottom w:val="single" w:sz="2" w:space="0" w:color="auto"/>
              <w:right w:val="nil"/>
            </w:tcBorders>
            <w:vAlign w:val="center"/>
            <w:hideMark/>
          </w:tcPr>
          <w:p w:rsidR="005A67C7" w:rsidRPr="005E1C9C" w:rsidRDefault="005A67C7" w:rsidP="000C02D6">
            <w:pPr>
              <w:spacing w:after="0" w:line="276" w:lineRule="auto"/>
              <w:ind w:firstLine="0"/>
              <w:jc w:val="left"/>
              <w:rPr>
                <w:rFonts w:ascii="Arial Narrow" w:hAnsi="Arial Narrow" w:cs="Arial"/>
              </w:rPr>
            </w:pPr>
            <w:r>
              <w:rPr>
                <w:rFonts w:ascii="Arial Narrow" w:hAnsi="Arial Narrow"/>
              </w:rPr>
              <w:t>(+) Kobratzeko dauden eskubideak</w:t>
            </w:r>
          </w:p>
        </w:tc>
        <w:tc>
          <w:tcPr>
            <w:tcW w:w="1134" w:type="dxa"/>
            <w:tcBorders>
              <w:top w:val="single" w:sz="4"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35.733</w:t>
            </w:r>
          </w:p>
        </w:tc>
        <w:tc>
          <w:tcPr>
            <w:tcW w:w="1134" w:type="dxa"/>
            <w:gridSpan w:val="2"/>
            <w:tcBorders>
              <w:top w:val="single" w:sz="4" w:space="0" w:color="auto"/>
              <w:left w:val="nil"/>
              <w:bottom w:val="single" w:sz="2"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95.655</w:t>
            </w:r>
          </w:p>
        </w:tc>
        <w:tc>
          <w:tcPr>
            <w:tcW w:w="1201" w:type="dxa"/>
            <w:gridSpan w:val="2"/>
            <w:tcBorders>
              <w:top w:val="single" w:sz="4" w:space="0" w:color="auto"/>
              <w:left w:val="nil"/>
              <w:bottom w:val="single" w:sz="2" w:space="0" w:color="auto"/>
              <w:right w:val="nil"/>
            </w:tcBorders>
            <w:vAlign w:val="center"/>
            <w:hideMark/>
          </w:tcPr>
          <w:p w:rsidR="005A67C7" w:rsidRPr="005E1C9C" w:rsidRDefault="005A67C7" w:rsidP="00433A5F">
            <w:pPr>
              <w:spacing w:after="0" w:line="276" w:lineRule="auto"/>
              <w:ind w:firstLine="0"/>
              <w:jc w:val="right"/>
              <w:rPr>
                <w:rFonts w:ascii="Arial Narrow" w:hAnsi="Arial Narrow" w:cs="Arial"/>
              </w:rPr>
            </w:pPr>
            <w:r>
              <w:rPr>
                <w:rFonts w:ascii="Arial Narrow" w:hAnsi="Arial Narrow"/>
              </w:rPr>
              <w:t xml:space="preserve"> 168</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Diru-sarreren aurrekontua: Aurtengo ekitaldia</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55.270</w:t>
            </w:r>
          </w:p>
        </w:tc>
        <w:tc>
          <w:tcPr>
            <w:tcW w:w="1134" w:type="dxa"/>
            <w:gridSpan w:val="2"/>
            <w:tcBorders>
              <w:top w:val="single" w:sz="2" w:space="0" w:color="auto"/>
              <w:left w:val="nil"/>
              <w:bottom w:val="single" w:sz="2"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91.853</w:t>
            </w:r>
          </w:p>
        </w:tc>
        <w:tc>
          <w:tcPr>
            <w:tcW w:w="1201" w:type="dxa"/>
            <w:gridSpan w:val="2"/>
            <w:tcBorders>
              <w:top w:val="single" w:sz="2" w:space="0" w:color="auto"/>
              <w:left w:val="nil"/>
              <w:bottom w:val="single" w:sz="2" w:space="0" w:color="auto"/>
              <w:right w:val="nil"/>
            </w:tcBorders>
            <w:vAlign w:val="center"/>
          </w:tcPr>
          <w:p w:rsidR="005A67C7" w:rsidRPr="005E1C9C"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Diru-sarreren aurrekontua: Itxitako ekitaldiak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31.906</w:t>
            </w:r>
          </w:p>
        </w:tc>
        <w:tc>
          <w:tcPr>
            <w:tcW w:w="1134" w:type="dxa"/>
            <w:gridSpan w:val="2"/>
            <w:tcBorders>
              <w:top w:val="single" w:sz="2" w:space="0" w:color="auto"/>
              <w:left w:val="nil"/>
              <w:bottom w:val="single" w:sz="2"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33.812</w:t>
            </w:r>
          </w:p>
        </w:tc>
        <w:tc>
          <w:tcPr>
            <w:tcW w:w="1201" w:type="dxa"/>
            <w:gridSpan w:val="2"/>
            <w:tcBorders>
              <w:top w:val="single" w:sz="2" w:space="0" w:color="auto"/>
              <w:left w:val="nil"/>
              <w:bottom w:val="single" w:sz="2" w:space="0" w:color="auto"/>
              <w:right w:val="nil"/>
            </w:tcBorders>
            <w:vAlign w:val="center"/>
          </w:tcPr>
          <w:p w:rsidR="005A67C7" w:rsidRPr="005E1C9C"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Aurrekontuz kanpoko diru-sarrerak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2.591</w:t>
            </w:r>
          </w:p>
        </w:tc>
        <w:tc>
          <w:tcPr>
            <w:tcW w:w="1134" w:type="dxa"/>
            <w:gridSpan w:val="2"/>
            <w:tcBorders>
              <w:top w:val="single" w:sz="2" w:space="0" w:color="auto"/>
              <w:left w:val="nil"/>
              <w:bottom w:val="single" w:sz="2"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2.591</w:t>
            </w:r>
          </w:p>
        </w:tc>
        <w:tc>
          <w:tcPr>
            <w:tcW w:w="1201" w:type="dxa"/>
            <w:gridSpan w:val="2"/>
            <w:tcBorders>
              <w:top w:val="single" w:sz="2" w:space="0" w:color="auto"/>
              <w:left w:val="nil"/>
              <w:bottom w:val="single" w:sz="2" w:space="0" w:color="auto"/>
              <w:right w:val="nil"/>
            </w:tcBorders>
            <w:vAlign w:val="center"/>
          </w:tcPr>
          <w:p w:rsidR="005A67C7" w:rsidRPr="005E1C9C"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Bilketa zaileko eskubideak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54.034</w:t>
            </w:r>
          </w:p>
        </w:tc>
        <w:tc>
          <w:tcPr>
            <w:tcW w:w="1134" w:type="dxa"/>
            <w:gridSpan w:val="2"/>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32.601</w:t>
            </w:r>
          </w:p>
        </w:tc>
        <w:tc>
          <w:tcPr>
            <w:tcW w:w="1201" w:type="dxa"/>
            <w:gridSpan w:val="2"/>
            <w:tcBorders>
              <w:top w:val="single" w:sz="2" w:space="0" w:color="auto"/>
              <w:left w:val="nil"/>
              <w:bottom w:val="single" w:sz="2" w:space="0" w:color="auto"/>
              <w:right w:val="nil"/>
            </w:tcBorders>
            <w:vAlign w:val="center"/>
          </w:tcPr>
          <w:p w:rsidR="005A67C7" w:rsidRPr="005E1C9C"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0"/>
              <w:jc w:val="left"/>
              <w:rPr>
                <w:rFonts w:ascii="Arial Narrow" w:hAnsi="Arial Narrow" w:cs="Arial"/>
              </w:rPr>
            </w:pPr>
            <w:r>
              <w:rPr>
                <w:rFonts w:ascii="Arial Narrow" w:hAnsi="Arial Narrow"/>
              </w:rPr>
              <w:t>(-) Ordaintzeko dauden betebeharrak</w:t>
            </w:r>
          </w:p>
        </w:tc>
        <w:tc>
          <w:tcPr>
            <w:tcW w:w="1134" w:type="dxa"/>
            <w:tcBorders>
              <w:top w:val="single" w:sz="2" w:space="0" w:color="auto"/>
              <w:left w:val="nil"/>
              <w:bottom w:val="single" w:sz="2" w:space="0" w:color="auto"/>
              <w:right w:val="nil"/>
            </w:tcBorders>
            <w:vAlign w:val="center"/>
          </w:tcPr>
          <w:p w:rsidR="005A67C7" w:rsidRPr="00AF6136" w:rsidRDefault="004C6FAD" w:rsidP="00C37277">
            <w:pPr>
              <w:spacing w:after="0" w:line="276" w:lineRule="auto"/>
              <w:ind w:firstLine="0"/>
              <w:jc w:val="right"/>
              <w:rPr>
                <w:rFonts w:ascii="Arial Narrow" w:hAnsi="Arial Narrow" w:cs="Arial"/>
              </w:rPr>
            </w:pPr>
            <w:r>
              <w:rPr>
                <w:rFonts w:ascii="Arial Narrow" w:hAnsi="Arial Narrow"/>
              </w:rPr>
              <w:t>112.007</w:t>
            </w:r>
          </w:p>
        </w:tc>
        <w:tc>
          <w:tcPr>
            <w:tcW w:w="1134" w:type="dxa"/>
            <w:gridSpan w:val="2"/>
            <w:tcBorders>
              <w:top w:val="single" w:sz="2" w:space="0" w:color="auto"/>
              <w:left w:val="nil"/>
              <w:bottom w:val="single" w:sz="2" w:space="0" w:color="auto"/>
              <w:right w:val="nil"/>
            </w:tcBorders>
            <w:vAlign w:val="center"/>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102.787</w:t>
            </w:r>
          </w:p>
        </w:tc>
        <w:tc>
          <w:tcPr>
            <w:tcW w:w="1201" w:type="dxa"/>
            <w:gridSpan w:val="2"/>
            <w:tcBorders>
              <w:top w:val="single" w:sz="2" w:space="0" w:color="auto"/>
              <w:left w:val="nil"/>
              <w:bottom w:val="single" w:sz="2" w:space="0" w:color="auto"/>
              <w:right w:val="nil"/>
            </w:tcBorders>
            <w:vAlign w:val="center"/>
            <w:hideMark/>
          </w:tcPr>
          <w:p w:rsidR="005A67C7" w:rsidRPr="00560ACD" w:rsidRDefault="004C6FAD" w:rsidP="00433A5F">
            <w:pPr>
              <w:spacing w:after="0" w:line="276" w:lineRule="auto"/>
              <w:ind w:firstLine="0"/>
              <w:jc w:val="right"/>
              <w:rPr>
                <w:rFonts w:ascii="Arial Narrow" w:hAnsi="Arial Narrow" w:cs="Arial"/>
              </w:rPr>
            </w:pPr>
            <w:r>
              <w:rPr>
                <w:rFonts w:ascii="Arial Narrow" w:hAnsi="Arial Narrow"/>
              </w:rPr>
              <w:t>-8</w:t>
            </w:r>
          </w:p>
        </w:tc>
      </w:tr>
      <w:tr w:rsidR="005A67C7" w:rsidRPr="005E1C9C" w:rsidTr="00C57071">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Gastuen aurrekontua: Aurtengo ekitaldia</w:t>
            </w:r>
          </w:p>
        </w:tc>
        <w:tc>
          <w:tcPr>
            <w:tcW w:w="1275" w:type="dxa"/>
            <w:gridSpan w:val="2"/>
            <w:tcBorders>
              <w:top w:val="single" w:sz="2" w:space="0" w:color="auto"/>
              <w:left w:val="nil"/>
              <w:bottom w:val="single" w:sz="2" w:space="0" w:color="auto"/>
              <w:right w:val="nil"/>
            </w:tcBorders>
            <w:vAlign w:val="center"/>
          </w:tcPr>
          <w:p w:rsidR="005A67C7" w:rsidRPr="00AF6136" w:rsidRDefault="004C6FAD" w:rsidP="00C37277">
            <w:pPr>
              <w:spacing w:after="0" w:line="276" w:lineRule="auto"/>
              <w:ind w:firstLine="0"/>
              <w:jc w:val="right"/>
              <w:rPr>
                <w:rFonts w:ascii="Arial Narrow" w:hAnsi="Arial Narrow" w:cs="Arial"/>
              </w:rPr>
            </w:pPr>
            <w:r>
              <w:rPr>
                <w:rFonts w:ascii="Arial Narrow" w:hAnsi="Arial Narrow"/>
              </w:rPr>
              <w:t>81.670**</w:t>
            </w:r>
          </w:p>
        </w:tc>
        <w:tc>
          <w:tcPr>
            <w:tcW w:w="993" w:type="dxa"/>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9.478</w:t>
            </w:r>
          </w:p>
        </w:tc>
        <w:tc>
          <w:tcPr>
            <w:tcW w:w="1201" w:type="dxa"/>
            <w:gridSpan w:val="2"/>
            <w:tcBorders>
              <w:top w:val="single" w:sz="2" w:space="0" w:color="auto"/>
              <w:left w:val="nil"/>
              <w:bottom w:val="single" w:sz="2" w:space="0" w:color="auto"/>
              <w:right w:val="nil"/>
            </w:tcBorders>
            <w:vAlign w:val="center"/>
          </w:tcPr>
          <w:p w:rsidR="005A67C7" w:rsidRPr="00560ACD"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DE2E29">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4C6FAD">
            <w:pPr>
              <w:spacing w:after="0" w:line="276" w:lineRule="auto"/>
              <w:ind w:firstLine="282"/>
              <w:jc w:val="left"/>
              <w:rPr>
                <w:rFonts w:ascii="Arial Narrow" w:hAnsi="Arial Narrow"/>
              </w:rPr>
            </w:pPr>
            <w:r>
              <w:rPr>
                <w:rFonts w:ascii="Arial Narrow" w:hAnsi="Arial Narrow"/>
              </w:rPr>
              <w:t>(-) Gastuen aurrekontua: Itxitako ekitaldiak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622</w:t>
            </w:r>
          </w:p>
        </w:tc>
        <w:tc>
          <w:tcPr>
            <w:tcW w:w="1275" w:type="dxa"/>
            <w:gridSpan w:val="3"/>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59.482**</w:t>
            </w:r>
          </w:p>
        </w:tc>
        <w:tc>
          <w:tcPr>
            <w:tcW w:w="1060" w:type="dxa"/>
            <w:tcBorders>
              <w:top w:val="single" w:sz="2" w:space="0" w:color="auto"/>
              <w:left w:val="nil"/>
              <w:bottom w:val="single" w:sz="2" w:space="0" w:color="auto"/>
              <w:right w:val="nil"/>
            </w:tcBorders>
            <w:vAlign w:val="center"/>
          </w:tcPr>
          <w:p w:rsidR="005A67C7" w:rsidRPr="00560ACD"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Aurrekontuz kanpoko gastuak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29.715</w:t>
            </w:r>
          </w:p>
        </w:tc>
        <w:tc>
          <w:tcPr>
            <w:tcW w:w="1134" w:type="dxa"/>
            <w:gridSpan w:val="2"/>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33.827</w:t>
            </w:r>
          </w:p>
        </w:tc>
        <w:tc>
          <w:tcPr>
            <w:tcW w:w="1201" w:type="dxa"/>
            <w:gridSpan w:val="2"/>
            <w:tcBorders>
              <w:top w:val="single" w:sz="2" w:space="0" w:color="auto"/>
              <w:left w:val="nil"/>
              <w:bottom w:val="single" w:sz="2" w:space="0" w:color="auto"/>
              <w:right w:val="nil"/>
            </w:tcBorders>
            <w:vAlign w:val="center"/>
          </w:tcPr>
          <w:p w:rsidR="005A67C7" w:rsidRPr="00560ACD" w:rsidRDefault="00433A5F"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0"/>
              <w:jc w:val="left"/>
              <w:rPr>
                <w:rFonts w:ascii="Arial Narrow" w:hAnsi="Arial Narrow" w:cs="Arial"/>
              </w:rPr>
            </w:pPr>
            <w:r>
              <w:rPr>
                <w:rFonts w:ascii="Arial Narrow" w:hAnsi="Arial Narrow"/>
              </w:rPr>
              <w:t>(+) Diruzaintzako funts likidoak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79.576</w:t>
            </w:r>
          </w:p>
        </w:tc>
        <w:tc>
          <w:tcPr>
            <w:tcW w:w="1134" w:type="dxa"/>
            <w:gridSpan w:val="2"/>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55.004</w:t>
            </w:r>
          </w:p>
        </w:tc>
        <w:tc>
          <w:tcPr>
            <w:tcW w:w="1201" w:type="dxa"/>
            <w:gridSpan w:val="2"/>
            <w:tcBorders>
              <w:top w:val="single" w:sz="2" w:space="0" w:color="auto"/>
              <w:left w:val="nil"/>
              <w:bottom w:val="single" w:sz="2" w:space="0" w:color="auto"/>
              <w:right w:val="nil"/>
            </w:tcBorders>
            <w:vAlign w:val="center"/>
            <w:hideMark/>
          </w:tcPr>
          <w:p w:rsidR="005A67C7" w:rsidRPr="00560ACD" w:rsidRDefault="005A67C7" w:rsidP="00433A5F">
            <w:pPr>
              <w:spacing w:after="0" w:line="276" w:lineRule="auto"/>
              <w:ind w:firstLine="0"/>
              <w:jc w:val="right"/>
              <w:rPr>
                <w:rFonts w:ascii="Arial Narrow" w:hAnsi="Arial Narrow" w:cs="Arial"/>
              </w:rPr>
            </w:pPr>
            <w:r>
              <w:rPr>
                <w:rFonts w:ascii="Arial Narrow" w:hAnsi="Arial Narrow"/>
              </w:rPr>
              <w:t>-31</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0"/>
              <w:jc w:val="left"/>
              <w:rPr>
                <w:rFonts w:ascii="Arial Narrow" w:hAnsi="Arial Narrow" w:cs="Arial"/>
              </w:rPr>
            </w:pPr>
            <w:r>
              <w:rPr>
                <w:rFonts w:ascii="Arial Narrow" w:hAnsi="Arial Narrow"/>
              </w:rPr>
              <w:t>(+) Finantzaketaren desbideratze metatu negatiboak</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w:t>
            </w:r>
          </w:p>
        </w:tc>
        <w:tc>
          <w:tcPr>
            <w:tcW w:w="1134" w:type="dxa"/>
            <w:gridSpan w:val="2"/>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w:t>
            </w:r>
          </w:p>
        </w:tc>
        <w:tc>
          <w:tcPr>
            <w:tcW w:w="1201" w:type="dxa"/>
            <w:gridSpan w:val="2"/>
            <w:tcBorders>
              <w:top w:val="single" w:sz="2" w:space="0" w:color="auto"/>
              <w:left w:val="nil"/>
              <w:bottom w:val="single" w:sz="2" w:space="0" w:color="auto"/>
              <w:right w:val="nil"/>
            </w:tcBorders>
            <w:vAlign w:val="center"/>
          </w:tcPr>
          <w:p w:rsidR="005A67C7" w:rsidRPr="00560ACD" w:rsidRDefault="005A67C7" w:rsidP="00433A5F">
            <w:pPr>
              <w:spacing w:after="0" w:line="276" w:lineRule="auto"/>
              <w:ind w:firstLine="0"/>
              <w:jc w:val="right"/>
              <w:rPr>
                <w:rFonts w:ascii="Arial Narrow" w:hAnsi="Arial Narrow" w:cs="Arial"/>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0"/>
              <w:jc w:val="left"/>
              <w:rPr>
                <w:rFonts w:ascii="Arial Narrow" w:hAnsi="Arial Narrow" w:cs="Arial"/>
              </w:rPr>
            </w:pPr>
            <w:r>
              <w:rPr>
                <w:rFonts w:ascii="Arial Narrow" w:hAnsi="Arial Narrow"/>
              </w:rPr>
              <w:t xml:space="preserve">Diruzaintzako </w:t>
            </w:r>
            <w:proofErr w:type="spellStart"/>
            <w:r>
              <w:rPr>
                <w:rFonts w:ascii="Arial Narrow" w:hAnsi="Arial Narrow"/>
              </w:rPr>
              <w:t>gerakina</w:t>
            </w:r>
            <w:proofErr w:type="spellEnd"/>
            <w:r>
              <w:rPr>
                <w:rFonts w:ascii="Arial Narrow" w:hAnsi="Arial Narrow"/>
              </w:rPr>
              <w:t>, guztira</w:t>
            </w:r>
          </w:p>
        </w:tc>
        <w:tc>
          <w:tcPr>
            <w:tcW w:w="1134" w:type="dxa"/>
            <w:tcBorders>
              <w:top w:val="single" w:sz="2" w:space="0" w:color="auto"/>
              <w:left w:val="nil"/>
              <w:bottom w:val="single" w:sz="2" w:space="0" w:color="auto"/>
              <w:right w:val="nil"/>
            </w:tcBorders>
            <w:vAlign w:val="center"/>
          </w:tcPr>
          <w:p w:rsidR="005A67C7" w:rsidRPr="00AF6136" w:rsidRDefault="004C6FAD" w:rsidP="00C37277">
            <w:pPr>
              <w:spacing w:after="0" w:line="276" w:lineRule="auto"/>
              <w:ind w:firstLine="0"/>
              <w:jc w:val="right"/>
              <w:rPr>
                <w:rFonts w:ascii="Arial Narrow" w:hAnsi="Arial Narrow" w:cs="Arial"/>
              </w:rPr>
            </w:pPr>
            <w:r>
              <w:rPr>
                <w:rFonts w:ascii="Arial Narrow" w:hAnsi="Arial Narrow"/>
              </w:rPr>
              <w:t>3.302</w:t>
            </w:r>
          </w:p>
        </w:tc>
        <w:tc>
          <w:tcPr>
            <w:tcW w:w="1134" w:type="dxa"/>
            <w:gridSpan w:val="2"/>
            <w:tcBorders>
              <w:top w:val="single" w:sz="2" w:space="0" w:color="auto"/>
              <w:left w:val="nil"/>
              <w:bottom w:val="single" w:sz="2" w:space="0" w:color="auto"/>
              <w:right w:val="nil"/>
            </w:tcBorders>
            <w:vAlign w:val="center"/>
            <w:hideMark/>
          </w:tcPr>
          <w:p w:rsidR="005A67C7" w:rsidRPr="00560ACD" w:rsidRDefault="005A67C7" w:rsidP="000C02D6">
            <w:pPr>
              <w:spacing w:after="0" w:line="276" w:lineRule="auto"/>
              <w:ind w:firstLine="0"/>
              <w:jc w:val="right"/>
              <w:rPr>
                <w:rFonts w:ascii="Arial Narrow" w:hAnsi="Arial Narrow" w:cs="Arial"/>
              </w:rPr>
            </w:pPr>
            <w:r>
              <w:rPr>
                <w:rFonts w:ascii="Arial Narrow" w:hAnsi="Arial Narrow"/>
              </w:rPr>
              <w:t>47.872</w:t>
            </w:r>
          </w:p>
        </w:tc>
        <w:tc>
          <w:tcPr>
            <w:tcW w:w="1201" w:type="dxa"/>
            <w:gridSpan w:val="2"/>
            <w:tcBorders>
              <w:top w:val="single" w:sz="2" w:space="0" w:color="auto"/>
              <w:left w:val="nil"/>
              <w:bottom w:val="single" w:sz="2" w:space="0" w:color="auto"/>
              <w:right w:val="nil"/>
            </w:tcBorders>
            <w:vAlign w:val="center"/>
            <w:hideMark/>
          </w:tcPr>
          <w:p w:rsidR="005A67C7" w:rsidRPr="00560ACD" w:rsidRDefault="004C6FAD" w:rsidP="00433A5F">
            <w:pPr>
              <w:spacing w:after="0" w:line="276" w:lineRule="auto"/>
              <w:ind w:firstLine="0"/>
              <w:jc w:val="right"/>
              <w:rPr>
                <w:rFonts w:ascii="Arial Narrow" w:hAnsi="Arial Narrow" w:cs="Arial"/>
              </w:rPr>
            </w:pPr>
            <w:r>
              <w:rPr>
                <w:rFonts w:ascii="Arial Narrow" w:hAnsi="Arial Narrow"/>
              </w:rPr>
              <w:t>1.350</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xml:space="preserve">Diruzaintzako </w:t>
            </w:r>
            <w:proofErr w:type="spellStart"/>
            <w:r>
              <w:rPr>
                <w:rFonts w:ascii="Arial Narrow" w:hAnsi="Arial Narrow"/>
              </w:rPr>
              <w:t>gerakina</w:t>
            </w:r>
            <w:proofErr w:type="spellEnd"/>
            <w:r>
              <w:rPr>
                <w:rFonts w:ascii="Arial Narrow" w:hAnsi="Arial Narrow"/>
              </w:rPr>
              <w:t>, finantzaketa atxikia duten gastuak d</w:t>
            </w:r>
            <w:r>
              <w:rPr>
                <w:rFonts w:ascii="Arial Narrow" w:hAnsi="Arial Narrow"/>
              </w:rPr>
              <w:t>i</w:t>
            </w:r>
            <w:r>
              <w:rPr>
                <w:rFonts w:ascii="Arial Narrow" w:hAnsi="Arial Narrow"/>
              </w:rPr>
              <w:t>rela-eta</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w:t>
            </w:r>
          </w:p>
        </w:tc>
        <w:tc>
          <w:tcPr>
            <w:tcW w:w="1134" w:type="dxa"/>
            <w:gridSpan w:val="2"/>
            <w:tcBorders>
              <w:top w:val="single" w:sz="2" w:space="0" w:color="auto"/>
              <w:left w:val="nil"/>
              <w:bottom w:val="single" w:sz="2"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w:t>
            </w:r>
          </w:p>
        </w:tc>
        <w:tc>
          <w:tcPr>
            <w:tcW w:w="1201" w:type="dxa"/>
            <w:gridSpan w:val="2"/>
            <w:tcBorders>
              <w:top w:val="single" w:sz="2" w:space="0" w:color="auto"/>
              <w:left w:val="nil"/>
              <w:bottom w:val="single" w:sz="2" w:space="0" w:color="auto"/>
              <w:right w:val="nil"/>
            </w:tcBorders>
            <w:vAlign w:val="center"/>
            <w:hideMark/>
          </w:tcPr>
          <w:p w:rsidR="005A67C7" w:rsidRPr="00560ACD" w:rsidRDefault="005A67C7" w:rsidP="00433A5F">
            <w:pPr>
              <w:spacing w:after="0" w:line="276" w:lineRule="auto"/>
              <w:ind w:firstLine="0"/>
              <w:jc w:val="right"/>
              <w:rPr>
                <w:rFonts w:ascii="Arial Narrow" w:hAnsi="Arial Narrow"/>
              </w:rPr>
            </w:pPr>
            <w:r>
              <w:rPr>
                <w:rFonts w:ascii="Arial Narrow" w:hAnsi="Arial Narrow"/>
              </w:rPr>
              <w:t>-</w:t>
            </w:r>
          </w:p>
        </w:tc>
      </w:tr>
      <w:tr w:rsidR="005A67C7" w:rsidRPr="005E1C9C" w:rsidTr="00072048">
        <w:trPr>
          <w:trHeight w:val="198"/>
          <w:jc w:val="center"/>
        </w:trPr>
        <w:tc>
          <w:tcPr>
            <w:tcW w:w="5030" w:type="dxa"/>
            <w:tcBorders>
              <w:top w:val="single" w:sz="2" w:space="0" w:color="auto"/>
              <w:left w:val="nil"/>
              <w:bottom w:val="single" w:sz="2"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xml:space="preserve">Diruzaintzako </w:t>
            </w:r>
            <w:proofErr w:type="spellStart"/>
            <w:r>
              <w:rPr>
                <w:rFonts w:ascii="Arial Narrow" w:hAnsi="Arial Narrow"/>
              </w:rPr>
              <w:t>gerakina</w:t>
            </w:r>
            <w:proofErr w:type="spellEnd"/>
            <w:r>
              <w:rPr>
                <w:rFonts w:ascii="Arial Narrow" w:hAnsi="Arial Narrow"/>
              </w:rPr>
              <w:t>, baliabide atxikiak direla-eta</w:t>
            </w:r>
          </w:p>
        </w:tc>
        <w:tc>
          <w:tcPr>
            <w:tcW w:w="1134" w:type="dxa"/>
            <w:tcBorders>
              <w:top w:val="single" w:sz="2" w:space="0" w:color="auto"/>
              <w:left w:val="nil"/>
              <w:bottom w:val="single" w:sz="2" w:space="0" w:color="auto"/>
              <w:right w:val="nil"/>
            </w:tcBorders>
            <w:vAlign w:val="center"/>
          </w:tcPr>
          <w:p w:rsidR="005A67C7" w:rsidRPr="00AF6136" w:rsidRDefault="005A67C7" w:rsidP="00C37277">
            <w:pPr>
              <w:spacing w:after="0" w:line="276" w:lineRule="auto"/>
              <w:ind w:firstLine="0"/>
              <w:jc w:val="right"/>
              <w:rPr>
                <w:rFonts w:ascii="Arial Narrow" w:hAnsi="Arial Narrow" w:cs="Arial"/>
              </w:rPr>
            </w:pPr>
            <w:r>
              <w:rPr>
                <w:rFonts w:ascii="Arial Narrow" w:hAnsi="Arial Narrow"/>
              </w:rPr>
              <w:t>-</w:t>
            </w:r>
          </w:p>
        </w:tc>
        <w:tc>
          <w:tcPr>
            <w:tcW w:w="1134" w:type="dxa"/>
            <w:gridSpan w:val="2"/>
            <w:tcBorders>
              <w:top w:val="single" w:sz="2" w:space="0" w:color="auto"/>
              <w:left w:val="nil"/>
              <w:bottom w:val="single" w:sz="2"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w:t>
            </w:r>
          </w:p>
        </w:tc>
        <w:tc>
          <w:tcPr>
            <w:tcW w:w="1201" w:type="dxa"/>
            <w:gridSpan w:val="2"/>
            <w:tcBorders>
              <w:top w:val="single" w:sz="2" w:space="0" w:color="auto"/>
              <w:left w:val="nil"/>
              <w:bottom w:val="single" w:sz="2" w:space="0" w:color="auto"/>
              <w:right w:val="nil"/>
            </w:tcBorders>
            <w:vAlign w:val="center"/>
            <w:hideMark/>
          </w:tcPr>
          <w:p w:rsidR="005A67C7" w:rsidRPr="00560ACD" w:rsidRDefault="005A67C7" w:rsidP="00433A5F">
            <w:pPr>
              <w:spacing w:after="0" w:line="276" w:lineRule="auto"/>
              <w:ind w:firstLine="0"/>
              <w:jc w:val="right"/>
              <w:rPr>
                <w:rFonts w:ascii="Arial Narrow" w:hAnsi="Arial Narrow"/>
              </w:rPr>
            </w:pPr>
            <w:r>
              <w:rPr>
                <w:rFonts w:ascii="Arial Narrow" w:hAnsi="Arial Narrow"/>
              </w:rPr>
              <w:t>-</w:t>
            </w:r>
          </w:p>
        </w:tc>
      </w:tr>
      <w:tr w:rsidR="005A67C7" w:rsidRPr="00CE1916" w:rsidTr="00072048">
        <w:trPr>
          <w:trHeight w:val="198"/>
          <w:jc w:val="center"/>
        </w:trPr>
        <w:tc>
          <w:tcPr>
            <w:tcW w:w="5030" w:type="dxa"/>
            <w:tcBorders>
              <w:top w:val="single" w:sz="2" w:space="0" w:color="auto"/>
              <w:left w:val="nil"/>
              <w:bottom w:val="single" w:sz="4" w:space="0" w:color="auto"/>
              <w:right w:val="nil"/>
            </w:tcBorders>
            <w:vAlign w:val="center"/>
            <w:hideMark/>
          </w:tcPr>
          <w:p w:rsidR="005A67C7" w:rsidRPr="005E1C9C" w:rsidRDefault="005A67C7" w:rsidP="000C02D6">
            <w:pPr>
              <w:spacing w:after="0" w:line="276" w:lineRule="auto"/>
              <w:ind w:firstLine="282"/>
              <w:jc w:val="left"/>
              <w:rPr>
                <w:rFonts w:ascii="Arial Narrow" w:hAnsi="Arial Narrow"/>
              </w:rPr>
            </w:pPr>
            <w:r>
              <w:rPr>
                <w:rFonts w:ascii="Arial Narrow" w:hAnsi="Arial Narrow"/>
              </w:rPr>
              <w:t xml:space="preserve">Diruzaintzako </w:t>
            </w:r>
            <w:proofErr w:type="spellStart"/>
            <w:r>
              <w:rPr>
                <w:rFonts w:ascii="Arial Narrow" w:hAnsi="Arial Narrow"/>
              </w:rPr>
              <w:t>gerakina</w:t>
            </w:r>
            <w:proofErr w:type="spellEnd"/>
            <w:r>
              <w:rPr>
                <w:rFonts w:ascii="Arial Narrow" w:hAnsi="Arial Narrow"/>
              </w:rPr>
              <w:t>, gastu orokorretarakoa</w:t>
            </w:r>
          </w:p>
        </w:tc>
        <w:tc>
          <w:tcPr>
            <w:tcW w:w="1134" w:type="dxa"/>
            <w:tcBorders>
              <w:top w:val="single" w:sz="2" w:space="0" w:color="auto"/>
              <w:left w:val="nil"/>
              <w:bottom w:val="single" w:sz="4" w:space="0" w:color="auto"/>
              <w:right w:val="nil"/>
            </w:tcBorders>
            <w:vAlign w:val="center"/>
          </w:tcPr>
          <w:p w:rsidR="005A67C7" w:rsidRPr="00AF6136" w:rsidRDefault="004C6FAD" w:rsidP="00C37277">
            <w:pPr>
              <w:spacing w:after="0" w:line="276" w:lineRule="auto"/>
              <w:ind w:firstLine="0"/>
              <w:jc w:val="right"/>
              <w:rPr>
                <w:rFonts w:ascii="Arial Narrow" w:hAnsi="Arial Narrow" w:cs="Arial"/>
              </w:rPr>
            </w:pPr>
            <w:r>
              <w:rPr>
                <w:rFonts w:ascii="Arial Narrow" w:hAnsi="Arial Narrow"/>
              </w:rPr>
              <w:t>3.302</w:t>
            </w:r>
          </w:p>
        </w:tc>
        <w:tc>
          <w:tcPr>
            <w:tcW w:w="1134" w:type="dxa"/>
            <w:gridSpan w:val="2"/>
            <w:tcBorders>
              <w:top w:val="single" w:sz="2" w:space="0" w:color="auto"/>
              <w:left w:val="nil"/>
              <w:bottom w:val="single" w:sz="4" w:space="0" w:color="auto"/>
              <w:right w:val="nil"/>
            </w:tcBorders>
            <w:vAlign w:val="center"/>
            <w:hideMark/>
          </w:tcPr>
          <w:p w:rsidR="005A67C7" w:rsidRPr="00AF6136" w:rsidRDefault="005A67C7" w:rsidP="000C02D6">
            <w:pPr>
              <w:spacing w:after="0" w:line="276" w:lineRule="auto"/>
              <w:ind w:firstLine="0"/>
              <w:jc w:val="right"/>
              <w:rPr>
                <w:rFonts w:ascii="Arial Narrow" w:hAnsi="Arial Narrow" w:cs="Arial"/>
              </w:rPr>
            </w:pPr>
            <w:r>
              <w:rPr>
                <w:rFonts w:ascii="Arial Narrow" w:hAnsi="Arial Narrow"/>
              </w:rPr>
              <w:t>47.872</w:t>
            </w:r>
          </w:p>
        </w:tc>
        <w:tc>
          <w:tcPr>
            <w:tcW w:w="1201" w:type="dxa"/>
            <w:gridSpan w:val="2"/>
            <w:tcBorders>
              <w:top w:val="single" w:sz="2" w:space="0" w:color="auto"/>
              <w:left w:val="nil"/>
              <w:bottom w:val="single" w:sz="4" w:space="0" w:color="auto"/>
              <w:right w:val="nil"/>
            </w:tcBorders>
            <w:vAlign w:val="center"/>
            <w:hideMark/>
          </w:tcPr>
          <w:p w:rsidR="005A67C7" w:rsidRPr="00560ACD" w:rsidRDefault="004C6FAD" w:rsidP="000C02D6">
            <w:pPr>
              <w:spacing w:after="0" w:line="276" w:lineRule="auto"/>
              <w:ind w:firstLine="0"/>
              <w:jc w:val="right"/>
              <w:rPr>
                <w:rFonts w:ascii="Arial Narrow" w:hAnsi="Arial Narrow"/>
              </w:rPr>
            </w:pPr>
            <w:r>
              <w:rPr>
                <w:rFonts w:ascii="Arial Narrow" w:hAnsi="Arial Narrow"/>
              </w:rPr>
              <w:t>1.350</w:t>
            </w:r>
          </w:p>
        </w:tc>
      </w:tr>
    </w:tbl>
    <w:p w:rsidR="005240AA" w:rsidRPr="00845871" w:rsidRDefault="00F1173E" w:rsidP="005240AA">
      <w:pPr>
        <w:autoSpaceDE w:val="0"/>
        <w:autoSpaceDN w:val="0"/>
        <w:adjustRightInd w:val="0"/>
        <w:spacing w:after="0"/>
        <w:ind w:firstLine="0"/>
        <w:jc w:val="left"/>
        <w:rPr>
          <w:rFonts w:ascii="Arial" w:hAnsi="Arial" w:cs="Arial"/>
          <w:sz w:val="16"/>
          <w:szCs w:val="16"/>
        </w:rPr>
      </w:pPr>
      <w:bookmarkStart w:id="63" w:name="_Toc22495439"/>
      <w:r>
        <w:rPr>
          <w:sz w:val="18"/>
          <w:szCs w:val="16"/>
        </w:rPr>
        <w:t xml:space="preserve">   </w:t>
      </w:r>
      <w:r>
        <w:rPr>
          <w:rFonts w:ascii="Arial" w:hAnsi="Arial"/>
          <w:sz w:val="16"/>
          <w:szCs w:val="16"/>
        </w:rPr>
        <w:t xml:space="preserve"> * </w:t>
      </w:r>
      <w:proofErr w:type="spellStart"/>
      <w:r>
        <w:rPr>
          <w:rFonts w:ascii="Arial" w:hAnsi="Arial"/>
          <w:sz w:val="16"/>
          <w:szCs w:val="16"/>
        </w:rPr>
        <w:t>Auditatu</w:t>
      </w:r>
      <w:proofErr w:type="spellEnd"/>
      <w:r>
        <w:rPr>
          <w:rFonts w:ascii="Arial" w:hAnsi="Arial"/>
          <w:sz w:val="16"/>
          <w:szCs w:val="16"/>
        </w:rPr>
        <w:t xml:space="preserve"> gabeko ekitaldia</w:t>
      </w:r>
    </w:p>
    <w:p w:rsidR="005240AA" w:rsidRPr="00845871" w:rsidRDefault="00F1173E" w:rsidP="005240AA">
      <w:pPr>
        <w:autoSpaceDE w:val="0"/>
        <w:autoSpaceDN w:val="0"/>
        <w:adjustRightInd w:val="0"/>
        <w:spacing w:after="0"/>
        <w:ind w:firstLine="0"/>
        <w:jc w:val="left"/>
        <w:rPr>
          <w:rFonts w:ascii="Arial" w:hAnsi="Arial" w:cs="Arial"/>
          <w:sz w:val="16"/>
          <w:szCs w:val="16"/>
        </w:rPr>
      </w:pPr>
      <w:r>
        <w:rPr>
          <w:rFonts w:ascii="Arial" w:hAnsi="Arial"/>
          <w:sz w:val="16"/>
          <w:szCs w:val="16"/>
        </w:rPr>
        <w:t xml:space="preserve">   **Ganbera honek doitutako zenbatekoa (VI.4.4 atala)</w:t>
      </w:r>
    </w:p>
    <w:p w:rsidR="00146B0C" w:rsidRDefault="00146B0C">
      <w:pPr>
        <w:spacing w:after="0"/>
        <w:ind w:firstLine="0"/>
        <w:jc w:val="left"/>
        <w:rPr>
          <w:rFonts w:ascii="Arial" w:eastAsia="Arial" w:hAnsi="Arial"/>
          <w:bCs/>
          <w:iCs/>
          <w:color w:val="000000"/>
          <w:kern w:val="28"/>
          <w:sz w:val="25"/>
          <w:szCs w:val="26"/>
        </w:rPr>
      </w:pPr>
    </w:p>
    <w:p w:rsidR="00E22BD7" w:rsidRDefault="00E22BD7">
      <w:pPr>
        <w:spacing w:after="0"/>
        <w:ind w:firstLine="0"/>
        <w:jc w:val="left"/>
        <w:rPr>
          <w:rFonts w:ascii="Arial" w:eastAsia="Arial" w:hAnsi="Arial"/>
          <w:bCs/>
          <w:iCs/>
          <w:color w:val="000000"/>
          <w:kern w:val="28"/>
          <w:sz w:val="25"/>
          <w:szCs w:val="26"/>
        </w:rPr>
      </w:pPr>
      <w:r>
        <w:br w:type="page"/>
      </w:r>
    </w:p>
    <w:p w:rsidR="0067725A" w:rsidRDefault="0067725A" w:rsidP="00EB730B">
      <w:pPr>
        <w:pStyle w:val="atitulo2"/>
        <w:rPr>
          <w:rFonts w:eastAsia="Arial"/>
          <w:spacing w:val="0"/>
        </w:rPr>
      </w:pPr>
      <w:bookmarkStart w:id="64" w:name="_Toc44659973"/>
      <w:r>
        <w:lastRenderedPageBreak/>
        <w:t>V.4. Kontzejuaren 2018ko abenduaren 31ko egoera-balantzea</w:t>
      </w:r>
      <w:bookmarkEnd w:id="63"/>
      <w:bookmarkEnd w:id="64"/>
    </w:p>
    <w:tbl>
      <w:tblPr>
        <w:tblW w:w="10413" w:type="dxa"/>
        <w:jc w:val="center"/>
        <w:tblLayout w:type="fixed"/>
        <w:tblCellMar>
          <w:left w:w="70" w:type="dxa"/>
          <w:right w:w="70" w:type="dxa"/>
        </w:tblCellMar>
        <w:tblLook w:val="04A0" w:firstRow="1" w:lastRow="0" w:firstColumn="1" w:lastColumn="0" w:noHBand="0" w:noVBand="1"/>
      </w:tblPr>
      <w:tblGrid>
        <w:gridCol w:w="457"/>
        <w:gridCol w:w="3086"/>
        <w:gridCol w:w="884"/>
        <w:gridCol w:w="142"/>
        <w:gridCol w:w="708"/>
        <w:gridCol w:w="284"/>
        <w:gridCol w:w="2584"/>
        <w:gridCol w:w="1134"/>
        <w:gridCol w:w="1134"/>
      </w:tblGrid>
      <w:tr w:rsidR="005A67C7" w:rsidRPr="00AC690A" w:rsidTr="00B40E23">
        <w:trPr>
          <w:trHeight w:val="255"/>
          <w:jc w:val="center"/>
        </w:trPr>
        <w:tc>
          <w:tcPr>
            <w:tcW w:w="457"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AC690A" w:rsidRDefault="005A67C7" w:rsidP="000C02D6">
            <w:pPr>
              <w:spacing w:after="0"/>
              <w:ind w:firstLine="0"/>
              <w:jc w:val="center"/>
              <w:rPr>
                <w:rFonts w:ascii="Arial" w:hAnsi="Arial" w:cs="Arial"/>
                <w:color w:val="000000"/>
                <w:sz w:val="18"/>
                <w:szCs w:val="18"/>
              </w:rPr>
            </w:pPr>
            <w:r>
              <w:rPr>
                <w:rFonts w:ascii="Arial" w:hAnsi="Arial"/>
                <w:color w:val="000000"/>
                <w:sz w:val="18"/>
                <w:szCs w:val="18"/>
              </w:rPr>
              <w:t> </w:t>
            </w:r>
          </w:p>
        </w:tc>
        <w:tc>
          <w:tcPr>
            <w:tcW w:w="3086"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AC690A" w:rsidRDefault="005A67C7" w:rsidP="000C02D6">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026" w:type="dxa"/>
            <w:gridSpan w:val="2"/>
            <w:tcBorders>
              <w:top w:val="single" w:sz="4" w:space="0" w:color="auto"/>
              <w:left w:val="nil"/>
              <w:bottom w:val="single" w:sz="4" w:space="0" w:color="auto"/>
              <w:right w:val="nil"/>
            </w:tcBorders>
            <w:shd w:val="clear" w:color="auto" w:fill="FABF8F" w:themeFill="accent6" w:themeFillTint="99"/>
            <w:vAlign w:val="center"/>
          </w:tcPr>
          <w:p w:rsidR="005A67C7" w:rsidRPr="00AC690A" w:rsidRDefault="005A67C7" w:rsidP="00C37277">
            <w:pPr>
              <w:spacing w:after="0"/>
              <w:ind w:firstLine="0"/>
              <w:jc w:val="right"/>
              <w:rPr>
                <w:rFonts w:ascii="Arial" w:hAnsi="Arial" w:cs="Arial"/>
                <w:color w:val="000000"/>
                <w:sz w:val="18"/>
                <w:szCs w:val="18"/>
              </w:rPr>
            </w:pPr>
            <w:r>
              <w:rPr>
                <w:rFonts w:ascii="Arial" w:hAnsi="Arial"/>
                <w:color w:val="000000"/>
                <w:sz w:val="18"/>
                <w:szCs w:val="18"/>
              </w:rPr>
              <w:t>2017*</w:t>
            </w:r>
          </w:p>
        </w:tc>
        <w:tc>
          <w:tcPr>
            <w:tcW w:w="708" w:type="dxa"/>
            <w:tcBorders>
              <w:top w:val="single" w:sz="4" w:space="0" w:color="auto"/>
              <w:left w:val="nil"/>
              <w:bottom w:val="single" w:sz="4" w:space="0" w:color="auto"/>
              <w:right w:val="nil"/>
            </w:tcBorders>
            <w:shd w:val="clear" w:color="auto" w:fill="FABF8F" w:themeFill="accent6" w:themeFillTint="99"/>
            <w:vAlign w:val="center"/>
          </w:tcPr>
          <w:p w:rsidR="005A67C7" w:rsidRPr="00AC690A" w:rsidRDefault="005A67C7" w:rsidP="000C02D6">
            <w:pPr>
              <w:spacing w:after="0"/>
              <w:ind w:firstLine="0"/>
              <w:jc w:val="right"/>
              <w:rPr>
                <w:rFonts w:ascii="Arial" w:hAnsi="Arial" w:cs="Arial"/>
                <w:color w:val="000000"/>
                <w:sz w:val="18"/>
                <w:szCs w:val="18"/>
              </w:rPr>
            </w:pPr>
            <w:r>
              <w:rPr>
                <w:rFonts w:ascii="Arial" w:hAnsi="Arial"/>
                <w:color w:val="000000"/>
                <w:sz w:val="18"/>
                <w:szCs w:val="18"/>
              </w:rPr>
              <w:t>2018</w:t>
            </w:r>
          </w:p>
        </w:tc>
        <w:tc>
          <w:tcPr>
            <w:tcW w:w="284"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5A67C7" w:rsidRPr="00AC690A" w:rsidRDefault="005A67C7" w:rsidP="000C02D6">
            <w:pPr>
              <w:spacing w:after="0"/>
              <w:ind w:firstLine="0"/>
              <w:jc w:val="center"/>
              <w:rPr>
                <w:rFonts w:ascii="Arial" w:hAnsi="Arial" w:cs="Arial"/>
                <w:color w:val="000000"/>
                <w:sz w:val="18"/>
                <w:szCs w:val="18"/>
              </w:rPr>
            </w:pPr>
            <w:r>
              <w:rPr>
                <w:rFonts w:ascii="Arial" w:hAnsi="Arial"/>
                <w:color w:val="000000"/>
                <w:sz w:val="18"/>
                <w:szCs w:val="18"/>
              </w:rPr>
              <w:t> </w:t>
            </w:r>
          </w:p>
        </w:tc>
        <w:tc>
          <w:tcPr>
            <w:tcW w:w="2584"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AC690A" w:rsidRDefault="005A67C7" w:rsidP="000C02D6">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5A67C7" w:rsidRPr="00AC690A" w:rsidRDefault="005A67C7" w:rsidP="008259C3">
            <w:pPr>
              <w:spacing w:after="0"/>
              <w:ind w:firstLine="0"/>
              <w:jc w:val="right"/>
              <w:rPr>
                <w:rFonts w:ascii="Arial" w:hAnsi="Arial" w:cs="Arial"/>
                <w:color w:val="000000"/>
                <w:sz w:val="18"/>
                <w:szCs w:val="18"/>
              </w:rPr>
            </w:pPr>
            <w:r>
              <w:rPr>
                <w:rFonts w:ascii="Arial" w:hAnsi="Arial"/>
                <w:color w:val="000000"/>
                <w:sz w:val="18"/>
                <w:szCs w:val="18"/>
              </w:rPr>
              <w:t>2017*</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AC690A" w:rsidRDefault="005A67C7" w:rsidP="008259C3">
            <w:pPr>
              <w:spacing w:after="0"/>
              <w:ind w:firstLine="0"/>
              <w:jc w:val="right"/>
              <w:rPr>
                <w:rFonts w:ascii="Arial" w:hAnsi="Arial" w:cs="Arial"/>
                <w:color w:val="000000"/>
                <w:sz w:val="18"/>
                <w:szCs w:val="18"/>
              </w:rPr>
            </w:pPr>
            <w:r>
              <w:rPr>
                <w:rFonts w:ascii="Arial" w:hAnsi="Arial"/>
                <w:color w:val="000000"/>
                <w:sz w:val="18"/>
                <w:szCs w:val="18"/>
              </w:rPr>
              <w:t>2018</w:t>
            </w:r>
          </w:p>
        </w:tc>
      </w:tr>
      <w:tr w:rsidR="005A67C7" w:rsidRPr="0076284B" w:rsidTr="005C3555">
        <w:trPr>
          <w:trHeight w:val="198"/>
          <w:jc w:val="center"/>
        </w:trPr>
        <w:tc>
          <w:tcPr>
            <w:tcW w:w="457" w:type="dxa"/>
            <w:tcBorders>
              <w:top w:val="single" w:sz="4"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3086" w:type="dxa"/>
            <w:tcBorders>
              <w:top w:val="single" w:sz="4"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Ibilgetua</w:t>
            </w:r>
          </w:p>
        </w:tc>
        <w:tc>
          <w:tcPr>
            <w:tcW w:w="884" w:type="dxa"/>
            <w:tcBorders>
              <w:top w:val="single" w:sz="4" w:space="0" w:color="auto"/>
              <w:bottom w:val="single" w:sz="2" w:space="0" w:color="auto"/>
            </w:tcBorders>
            <w:vAlign w:val="center"/>
          </w:tcPr>
          <w:p w:rsidR="005A67C7" w:rsidRPr="004C6FAD" w:rsidRDefault="004C6FAD" w:rsidP="00C37277">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0</w:t>
            </w:r>
          </w:p>
        </w:tc>
        <w:tc>
          <w:tcPr>
            <w:tcW w:w="850" w:type="dxa"/>
            <w:gridSpan w:val="2"/>
            <w:tcBorders>
              <w:top w:val="single" w:sz="4" w:space="0" w:color="auto"/>
              <w:bottom w:val="single" w:sz="2" w:space="0" w:color="auto"/>
            </w:tcBorders>
            <w:vAlign w:val="center"/>
          </w:tcPr>
          <w:p w:rsidR="005A67C7" w:rsidRPr="004C6FAD" w:rsidRDefault="004C6FAD" w:rsidP="004C6FAD">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0</w:t>
            </w:r>
          </w:p>
        </w:tc>
        <w:tc>
          <w:tcPr>
            <w:tcW w:w="284" w:type="dxa"/>
            <w:tcBorders>
              <w:top w:val="single" w:sz="4"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s="Arial"/>
                <w:b/>
                <w:i/>
                <w:color w:val="000000"/>
                <w:sz w:val="18"/>
                <w:szCs w:val="18"/>
              </w:rPr>
            </w:pPr>
            <w:r>
              <w:rPr>
                <w:rFonts w:ascii="Arial Narrow" w:hAnsi="Arial Narrow"/>
                <w:b/>
                <w:i/>
                <w:color w:val="000000"/>
                <w:sz w:val="18"/>
                <w:szCs w:val="18"/>
              </w:rPr>
              <w:t>A</w:t>
            </w:r>
          </w:p>
        </w:tc>
        <w:tc>
          <w:tcPr>
            <w:tcW w:w="2584" w:type="dxa"/>
            <w:tcBorders>
              <w:top w:val="single" w:sz="4" w:space="0" w:color="auto"/>
              <w:bottom w:val="single" w:sz="2" w:space="0" w:color="auto"/>
            </w:tcBorders>
            <w:vAlign w:val="center"/>
            <w:hideMark/>
          </w:tcPr>
          <w:p w:rsidR="005A67C7" w:rsidRPr="00820EF7" w:rsidRDefault="005A67C7" w:rsidP="000C02D6">
            <w:pPr>
              <w:spacing w:after="0"/>
              <w:ind w:firstLine="0"/>
              <w:jc w:val="left"/>
              <w:rPr>
                <w:rFonts w:ascii="Arial Narrow" w:hAnsi="Arial Narrow" w:cs="Arial"/>
                <w:b/>
                <w:color w:val="000000"/>
                <w:sz w:val="18"/>
                <w:szCs w:val="18"/>
              </w:rPr>
            </w:pPr>
            <w:r>
              <w:rPr>
                <w:rFonts w:ascii="Arial Narrow" w:hAnsi="Arial Narrow"/>
                <w:b/>
                <w:color w:val="000000"/>
                <w:sz w:val="18"/>
                <w:szCs w:val="18"/>
              </w:rPr>
              <w:t>Funts berekiak</w:t>
            </w:r>
          </w:p>
        </w:tc>
        <w:tc>
          <w:tcPr>
            <w:tcW w:w="1134" w:type="dxa"/>
            <w:tcBorders>
              <w:top w:val="single" w:sz="4" w:space="0" w:color="auto"/>
              <w:bottom w:val="single" w:sz="2" w:space="0" w:color="auto"/>
            </w:tcBorders>
            <w:vAlign w:val="bottom"/>
          </w:tcPr>
          <w:p w:rsidR="005A67C7" w:rsidRPr="00820EF7" w:rsidRDefault="005A67C7" w:rsidP="00C37277">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-202.234</w:t>
            </w:r>
          </w:p>
        </w:tc>
        <w:tc>
          <w:tcPr>
            <w:tcW w:w="1134" w:type="dxa"/>
            <w:tcBorders>
              <w:top w:val="single" w:sz="4" w:space="0" w:color="auto"/>
              <w:bottom w:val="single" w:sz="2" w:space="0" w:color="auto"/>
            </w:tcBorders>
            <w:vAlign w:val="bottom"/>
          </w:tcPr>
          <w:p w:rsidR="005A67C7" w:rsidRPr="00820EF7" w:rsidRDefault="004C6FAD" w:rsidP="004C6FAD">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-161.266</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Ibilgetu materiala</w:t>
            </w:r>
          </w:p>
        </w:tc>
        <w:tc>
          <w:tcPr>
            <w:tcW w:w="884" w:type="dxa"/>
            <w:tcBorders>
              <w:top w:val="single" w:sz="2" w:space="0" w:color="auto"/>
              <w:bottom w:val="single" w:sz="2" w:space="0" w:color="auto"/>
            </w:tcBorders>
            <w:vAlign w:val="center"/>
          </w:tcPr>
          <w:p w:rsidR="005A67C7" w:rsidRPr="004C6FAD" w:rsidRDefault="004C6FAD" w:rsidP="00C37277">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gridSpan w:val="2"/>
            <w:tcBorders>
              <w:top w:val="single" w:sz="2" w:space="0" w:color="auto"/>
              <w:bottom w:val="single" w:sz="2" w:space="0" w:color="auto"/>
            </w:tcBorders>
            <w:vAlign w:val="center"/>
          </w:tcPr>
          <w:p w:rsidR="005A67C7" w:rsidRPr="004C6FAD" w:rsidRDefault="004C6FAD" w:rsidP="000C02D6">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1</w:t>
            </w:r>
          </w:p>
        </w:tc>
        <w:tc>
          <w:tcPr>
            <w:tcW w:w="2584" w:type="dxa"/>
            <w:tcBorders>
              <w:top w:val="single" w:sz="2" w:space="0" w:color="auto"/>
              <w:bottom w:val="single" w:sz="2" w:space="0" w:color="auto"/>
            </w:tcBorders>
            <w:vAlign w:val="center"/>
            <w:hideMark/>
          </w:tcPr>
          <w:p w:rsidR="005A67C7" w:rsidRPr="00820EF7"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Ondarea eta erreserbak</w:t>
            </w:r>
          </w:p>
        </w:tc>
        <w:tc>
          <w:tcPr>
            <w:tcW w:w="1134" w:type="dxa"/>
            <w:tcBorders>
              <w:top w:val="single" w:sz="2" w:space="0" w:color="auto"/>
              <w:bottom w:val="single" w:sz="2" w:space="0" w:color="auto"/>
            </w:tcBorders>
            <w:vAlign w:val="bottom"/>
          </w:tcPr>
          <w:p w:rsidR="005A67C7" w:rsidRPr="00820EF7"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-241.411</w:t>
            </w:r>
          </w:p>
        </w:tc>
        <w:tc>
          <w:tcPr>
            <w:tcW w:w="1134" w:type="dxa"/>
            <w:tcBorders>
              <w:top w:val="single" w:sz="2" w:space="0" w:color="auto"/>
              <w:bottom w:val="single" w:sz="2" w:space="0" w:color="auto"/>
            </w:tcBorders>
            <w:vAlign w:val="bottom"/>
          </w:tcPr>
          <w:p w:rsidR="005A67C7" w:rsidRPr="00820EF7" w:rsidRDefault="005A67C7" w:rsidP="00560ACD">
            <w:pPr>
              <w:spacing w:after="0"/>
              <w:ind w:firstLine="0"/>
              <w:jc w:val="right"/>
              <w:rPr>
                <w:rFonts w:ascii="Arial Narrow" w:hAnsi="Arial Narrow"/>
                <w:color w:val="000000"/>
                <w:sz w:val="18"/>
                <w:szCs w:val="18"/>
              </w:rPr>
            </w:pPr>
            <w:r>
              <w:rPr>
                <w:rFonts w:ascii="Arial Narrow" w:hAnsi="Arial Narrow"/>
                <w:color w:val="000000"/>
                <w:sz w:val="18"/>
                <w:szCs w:val="18"/>
              </w:rPr>
              <w:t>-161.758</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Ibilgetu ez-materiala</w:t>
            </w:r>
          </w:p>
        </w:tc>
        <w:tc>
          <w:tcPr>
            <w:tcW w:w="884" w:type="dxa"/>
            <w:tcBorders>
              <w:top w:val="single" w:sz="2" w:space="0" w:color="auto"/>
              <w:bottom w:val="single" w:sz="2" w:space="0" w:color="auto"/>
            </w:tcBorders>
            <w:vAlign w:val="center"/>
          </w:tcPr>
          <w:p w:rsidR="005A67C7" w:rsidRPr="004C6FAD"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gridSpan w:val="2"/>
            <w:tcBorders>
              <w:top w:val="single" w:sz="2" w:space="0" w:color="auto"/>
              <w:bottom w:val="single" w:sz="2" w:space="0" w:color="auto"/>
            </w:tcBorders>
            <w:vAlign w:val="center"/>
          </w:tcPr>
          <w:p w:rsidR="005A67C7" w:rsidRPr="004C6FAD"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2</w:t>
            </w:r>
          </w:p>
        </w:tc>
        <w:tc>
          <w:tcPr>
            <w:tcW w:w="2584" w:type="dxa"/>
            <w:tcBorders>
              <w:top w:val="single" w:sz="2" w:space="0" w:color="auto"/>
              <w:bottom w:val="single" w:sz="2" w:space="0" w:color="auto"/>
            </w:tcBorders>
            <w:vAlign w:val="center"/>
            <w:hideMark/>
          </w:tcPr>
          <w:p w:rsidR="005A67C7" w:rsidRPr="00820EF7"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Entregaturiko ondasun eta eskub</w:t>
            </w:r>
            <w:r>
              <w:rPr>
                <w:rFonts w:ascii="Arial Narrow" w:hAnsi="Arial Narrow"/>
                <w:color w:val="000000"/>
                <w:sz w:val="18"/>
                <w:szCs w:val="18"/>
              </w:rPr>
              <w:t>i</w:t>
            </w:r>
            <w:r>
              <w:rPr>
                <w:rFonts w:ascii="Arial Narrow" w:hAnsi="Arial Narrow"/>
                <w:color w:val="000000"/>
                <w:sz w:val="18"/>
                <w:szCs w:val="18"/>
              </w:rPr>
              <w:t>deak</w:t>
            </w:r>
          </w:p>
        </w:tc>
        <w:tc>
          <w:tcPr>
            <w:tcW w:w="1134" w:type="dxa"/>
            <w:tcBorders>
              <w:top w:val="single" w:sz="2" w:space="0" w:color="auto"/>
              <w:bottom w:val="single" w:sz="2" w:space="0" w:color="auto"/>
            </w:tcBorders>
            <w:vAlign w:val="bottom"/>
          </w:tcPr>
          <w:p w:rsidR="005A67C7" w:rsidRPr="00820EF7"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1134" w:type="dxa"/>
            <w:tcBorders>
              <w:top w:val="single" w:sz="2" w:space="0" w:color="auto"/>
              <w:bottom w:val="single" w:sz="2" w:space="0" w:color="auto"/>
            </w:tcBorders>
            <w:vAlign w:val="bottom"/>
          </w:tcPr>
          <w:p w:rsidR="005A67C7" w:rsidRPr="00820EF7"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0</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3086" w:type="dxa"/>
            <w:tcBorders>
              <w:top w:val="single" w:sz="2" w:space="0" w:color="auto"/>
              <w:bottom w:val="single" w:sz="2" w:space="0" w:color="auto"/>
            </w:tcBorders>
            <w:vAlign w:val="center"/>
            <w:hideMark/>
          </w:tcPr>
          <w:p w:rsidR="005A67C7" w:rsidRPr="0076284B" w:rsidRDefault="005A67C7" w:rsidP="00D13C59">
            <w:pPr>
              <w:spacing w:after="0"/>
              <w:ind w:firstLine="0"/>
              <w:jc w:val="left"/>
              <w:rPr>
                <w:rFonts w:ascii="Arial Narrow" w:hAnsi="Arial Narrow"/>
                <w:color w:val="000000"/>
                <w:sz w:val="18"/>
                <w:szCs w:val="18"/>
              </w:rPr>
            </w:pPr>
            <w:r>
              <w:rPr>
                <w:rFonts w:ascii="Arial Narrow" w:hAnsi="Arial Narrow"/>
                <w:color w:val="000000"/>
                <w:sz w:val="18"/>
                <w:szCs w:val="18"/>
              </w:rPr>
              <w:t>Erabilera orokorrerako azpiegiturak eta ondasunak</w:t>
            </w:r>
          </w:p>
        </w:tc>
        <w:tc>
          <w:tcPr>
            <w:tcW w:w="884" w:type="dxa"/>
            <w:tcBorders>
              <w:top w:val="single" w:sz="2" w:space="0" w:color="auto"/>
              <w:bottom w:val="single" w:sz="2" w:space="0" w:color="auto"/>
            </w:tcBorders>
            <w:vAlign w:val="center"/>
          </w:tcPr>
          <w:p w:rsidR="005A67C7" w:rsidRPr="0076284B"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gridSpan w:val="2"/>
            <w:tcBorders>
              <w:top w:val="single" w:sz="2" w:space="0" w:color="auto"/>
              <w:bottom w:val="single" w:sz="2" w:space="0" w:color="auto"/>
            </w:tcBorders>
            <w:vAlign w:val="center"/>
          </w:tcPr>
          <w:p w:rsidR="005A67C7" w:rsidRPr="0076284B"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3</w:t>
            </w:r>
          </w:p>
        </w:tc>
        <w:tc>
          <w:tcPr>
            <w:tcW w:w="2584" w:type="dxa"/>
            <w:tcBorders>
              <w:top w:val="single" w:sz="2" w:space="0" w:color="auto"/>
              <w:bottom w:val="single" w:sz="2" w:space="0" w:color="auto"/>
            </w:tcBorders>
            <w:vAlign w:val="center"/>
            <w:hideMark/>
          </w:tcPr>
          <w:p w:rsidR="005A67C7" w:rsidRPr="00820EF7"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Ekitaldiko emaitza ekonomikoa</w:t>
            </w:r>
          </w:p>
        </w:tc>
        <w:tc>
          <w:tcPr>
            <w:tcW w:w="1134" w:type="dxa"/>
            <w:tcBorders>
              <w:top w:val="single" w:sz="2" w:space="0" w:color="auto"/>
              <w:bottom w:val="single" w:sz="2" w:space="0" w:color="auto"/>
            </w:tcBorders>
            <w:vAlign w:val="bottom"/>
          </w:tcPr>
          <w:p w:rsidR="005A67C7" w:rsidRPr="00820EF7"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39.177</w:t>
            </w:r>
          </w:p>
        </w:tc>
        <w:tc>
          <w:tcPr>
            <w:tcW w:w="1134" w:type="dxa"/>
            <w:tcBorders>
              <w:top w:val="single" w:sz="2" w:space="0" w:color="auto"/>
              <w:bottom w:val="single" w:sz="2" w:space="0" w:color="auto"/>
            </w:tcBorders>
            <w:vAlign w:val="bottom"/>
          </w:tcPr>
          <w:p w:rsidR="005A67C7" w:rsidRPr="00820EF7"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492</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Herri-ondasunak</w:t>
            </w:r>
          </w:p>
        </w:tc>
        <w:tc>
          <w:tcPr>
            <w:tcW w:w="884" w:type="dxa"/>
            <w:tcBorders>
              <w:top w:val="single" w:sz="2" w:space="0" w:color="auto"/>
              <w:bottom w:val="single" w:sz="2" w:space="0" w:color="auto"/>
            </w:tcBorders>
            <w:vAlign w:val="center"/>
          </w:tcPr>
          <w:p w:rsidR="005A67C7" w:rsidRPr="0076284B"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gridSpan w:val="2"/>
            <w:tcBorders>
              <w:top w:val="single" w:sz="2" w:space="0" w:color="auto"/>
              <w:bottom w:val="single" w:sz="2" w:space="0" w:color="auto"/>
            </w:tcBorders>
            <w:vAlign w:val="center"/>
          </w:tcPr>
          <w:p w:rsidR="005A67C7" w:rsidRPr="0076284B"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rPr>
                <w:rFonts w:ascii="Arial Narrow" w:hAnsi="Arial Narrow"/>
                <w:b/>
                <w:i/>
                <w:color w:val="000000"/>
                <w:sz w:val="18"/>
                <w:szCs w:val="18"/>
              </w:rPr>
            </w:pPr>
            <w:r>
              <w:rPr>
                <w:rFonts w:ascii="Arial Narrow" w:hAnsi="Arial Narrow"/>
                <w:b/>
                <w:i/>
                <w:color w:val="000000"/>
                <w:sz w:val="18"/>
                <w:szCs w:val="18"/>
              </w:rPr>
              <w:t>B</w:t>
            </w:r>
          </w:p>
        </w:tc>
        <w:tc>
          <w:tcPr>
            <w:tcW w:w="2584" w:type="dxa"/>
            <w:tcBorders>
              <w:top w:val="single" w:sz="2" w:space="0" w:color="auto"/>
              <w:bottom w:val="single" w:sz="2" w:space="0" w:color="auto"/>
            </w:tcBorders>
            <w:vAlign w:val="center"/>
            <w:hideMark/>
          </w:tcPr>
          <w:p w:rsidR="005A67C7" w:rsidRPr="00CE265D" w:rsidRDefault="005A67C7" w:rsidP="000C02D6">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Epe luzeko zorrak</w:t>
            </w:r>
          </w:p>
        </w:tc>
        <w:tc>
          <w:tcPr>
            <w:tcW w:w="1134" w:type="dxa"/>
            <w:tcBorders>
              <w:top w:val="single" w:sz="2" w:space="0" w:color="auto"/>
              <w:bottom w:val="single" w:sz="2" w:space="0" w:color="auto"/>
            </w:tcBorders>
            <w:vAlign w:val="bottom"/>
          </w:tcPr>
          <w:p w:rsidR="005A67C7" w:rsidRPr="00CE265D" w:rsidRDefault="005A67C7" w:rsidP="00C37277">
            <w:pPr>
              <w:spacing w:after="0"/>
              <w:ind w:firstLine="0"/>
              <w:jc w:val="right"/>
              <w:rPr>
                <w:rFonts w:ascii="Arial Narrow" w:hAnsi="Arial Narrow" w:cs="Arial"/>
                <w:b/>
                <w:i/>
                <w:color w:val="000000"/>
                <w:sz w:val="18"/>
                <w:szCs w:val="18"/>
              </w:rPr>
            </w:pPr>
            <w:r>
              <w:rPr>
                <w:rFonts w:ascii="Arial Narrow" w:hAnsi="Arial Narrow"/>
                <w:b/>
                <w:bCs/>
                <w:i/>
                <w:color w:val="000000"/>
                <w:sz w:val="18"/>
                <w:szCs w:val="18"/>
              </w:rPr>
              <w:t>333.605</w:t>
            </w:r>
          </w:p>
        </w:tc>
        <w:tc>
          <w:tcPr>
            <w:tcW w:w="1134" w:type="dxa"/>
            <w:tcBorders>
              <w:top w:val="single" w:sz="2" w:space="0" w:color="auto"/>
              <w:bottom w:val="single" w:sz="2" w:space="0" w:color="auto"/>
            </w:tcBorders>
            <w:vAlign w:val="bottom"/>
          </w:tcPr>
          <w:p w:rsidR="005A67C7" w:rsidRPr="00CE265D" w:rsidRDefault="005A67C7" w:rsidP="000C02D6">
            <w:pPr>
              <w:spacing w:after="0"/>
              <w:ind w:firstLine="0"/>
              <w:jc w:val="right"/>
              <w:rPr>
                <w:rFonts w:ascii="Arial Narrow" w:hAnsi="Arial Narrow" w:cs="Arial"/>
                <w:b/>
                <w:i/>
                <w:color w:val="000000"/>
                <w:sz w:val="18"/>
                <w:szCs w:val="18"/>
              </w:rPr>
            </w:pPr>
            <w:r>
              <w:rPr>
                <w:rFonts w:ascii="Arial Narrow" w:hAnsi="Arial Narrow"/>
                <w:b/>
                <w:bCs/>
                <w:i/>
                <w:color w:val="000000"/>
                <w:sz w:val="18"/>
                <w:szCs w:val="18"/>
              </w:rPr>
              <w:t>300.600</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Ibilgetu finantzarioa</w:t>
            </w:r>
          </w:p>
        </w:tc>
        <w:tc>
          <w:tcPr>
            <w:tcW w:w="884" w:type="dxa"/>
            <w:tcBorders>
              <w:top w:val="single" w:sz="2" w:space="0" w:color="auto"/>
              <w:bottom w:val="single" w:sz="2" w:space="0" w:color="auto"/>
            </w:tcBorders>
            <w:vAlign w:val="center"/>
          </w:tcPr>
          <w:p w:rsidR="005A67C7" w:rsidRPr="0076284B"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gridSpan w:val="2"/>
            <w:tcBorders>
              <w:top w:val="single" w:sz="2" w:space="0" w:color="auto"/>
              <w:bottom w:val="single" w:sz="2" w:space="0" w:color="auto"/>
            </w:tcBorders>
            <w:vAlign w:val="center"/>
          </w:tcPr>
          <w:p w:rsidR="005A67C7" w:rsidRPr="0076284B"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4</w:t>
            </w:r>
          </w:p>
        </w:tc>
        <w:tc>
          <w:tcPr>
            <w:tcW w:w="2584"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Jesapenak, maileguak eta jasotako fidantzak eta gordailuak</w:t>
            </w:r>
          </w:p>
        </w:tc>
        <w:tc>
          <w:tcPr>
            <w:tcW w:w="1134" w:type="dxa"/>
            <w:tcBorders>
              <w:top w:val="single" w:sz="2" w:space="0" w:color="auto"/>
              <w:bottom w:val="single" w:sz="2" w:space="0" w:color="auto"/>
            </w:tcBorders>
            <w:vAlign w:val="bottom"/>
          </w:tcPr>
          <w:p w:rsidR="005A67C7" w:rsidRPr="0076284B" w:rsidRDefault="005A67C7" w:rsidP="00C37277">
            <w:pPr>
              <w:spacing w:after="0"/>
              <w:ind w:firstLine="0"/>
              <w:jc w:val="right"/>
              <w:rPr>
                <w:rFonts w:ascii="Arial Narrow" w:hAnsi="Arial Narrow"/>
                <w:color w:val="000000"/>
                <w:sz w:val="18"/>
                <w:szCs w:val="18"/>
              </w:rPr>
            </w:pPr>
            <w:r>
              <w:rPr>
                <w:rFonts w:ascii="Arial Narrow" w:hAnsi="Arial Narrow"/>
                <w:bCs/>
                <w:i/>
                <w:color w:val="000000"/>
                <w:sz w:val="18"/>
                <w:szCs w:val="18"/>
              </w:rPr>
              <w:t>333.605</w:t>
            </w:r>
          </w:p>
        </w:tc>
        <w:tc>
          <w:tcPr>
            <w:tcW w:w="1134" w:type="dxa"/>
            <w:tcBorders>
              <w:top w:val="single" w:sz="2" w:space="0" w:color="auto"/>
              <w:bottom w:val="single" w:sz="2" w:space="0" w:color="auto"/>
            </w:tcBorders>
            <w:vAlign w:val="bottom"/>
          </w:tcPr>
          <w:p w:rsidR="005A67C7" w:rsidRPr="0076284B" w:rsidRDefault="005A67C7" w:rsidP="000C02D6">
            <w:pPr>
              <w:spacing w:after="0"/>
              <w:ind w:firstLine="0"/>
              <w:jc w:val="right"/>
              <w:rPr>
                <w:rFonts w:ascii="Arial Narrow" w:hAnsi="Arial Narrow"/>
                <w:color w:val="000000"/>
                <w:sz w:val="18"/>
                <w:szCs w:val="18"/>
              </w:rPr>
            </w:pPr>
            <w:r>
              <w:rPr>
                <w:rFonts w:ascii="Arial Narrow" w:hAnsi="Arial Narrow"/>
                <w:bCs/>
                <w:i/>
                <w:color w:val="000000"/>
                <w:sz w:val="18"/>
                <w:szCs w:val="18"/>
              </w:rPr>
              <w:t>300.600</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A9238B" w:rsidRDefault="005A67C7" w:rsidP="000C02D6">
            <w:pPr>
              <w:spacing w:after="0"/>
              <w:ind w:firstLine="0"/>
              <w:jc w:val="center"/>
              <w:rPr>
                <w:rFonts w:ascii="Arial Narrow" w:hAnsi="Arial Narrow" w:cs="Arial"/>
                <w:color w:val="000000"/>
                <w:sz w:val="18"/>
                <w:szCs w:val="18"/>
              </w:rPr>
            </w:pPr>
            <w:r>
              <w:rPr>
                <w:rFonts w:ascii="Arial Narrow" w:hAnsi="Arial Narrow"/>
                <w:color w:val="000000"/>
                <w:sz w:val="18"/>
                <w:szCs w:val="18"/>
              </w:rPr>
              <w:t>6</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s="Arial"/>
                <w:b/>
                <w:i/>
                <w:color w:val="000000"/>
                <w:sz w:val="18"/>
                <w:szCs w:val="18"/>
              </w:rPr>
            </w:pPr>
            <w:r>
              <w:rPr>
                <w:rFonts w:ascii="Arial Narrow" w:hAnsi="Arial Narrow"/>
                <w:color w:val="000000"/>
                <w:sz w:val="18"/>
                <w:szCs w:val="18"/>
              </w:rPr>
              <w:t>Lagapen edo adskripzio bidez jasotako ondasun eta eskubideak</w:t>
            </w:r>
          </w:p>
        </w:tc>
        <w:tc>
          <w:tcPr>
            <w:tcW w:w="884" w:type="dxa"/>
            <w:tcBorders>
              <w:top w:val="single" w:sz="2" w:space="0" w:color="auto"/>
              <w:bottom w:val="single" w:sz="2" w:space="0" w:color="auto"/>
            </w:tcBorders>
            <w:vAlign w:val="center"/>
          </w:tcPr>
          <w:p w:rsidR="005A67C7" w:rsidRPr="0076284B" w:rsidRDefault="005A67C7" w:rsidP="00C37277">
            <w:pPr>
              <w:spacing w:after="0"/>
              <w:ind w:firstLine="0"/>
              <w:jc w:val="right"/>
              <w:rPr>
                <w:rFonts w:ascii="Arial Narrow" w:hAnsi="Arial Narrow" w:cs="Arial"/>
                <w:b/>
                <w:i/>
                <w:color w:val="000000"/>
                <w:sz w:val="18"/>
                <w:szCs w:val="18"/>
              </w:rPr>
            </w:pPr>
            <w:r>
              <w:rPr>
                <w:rFonts w:ascii="Arial Narrow" w:hAnsi="Arial Narrow"/>
                <w:color w:val="000000"/>
                <w:sz w:val="18"/>
                <w:szCs w:val="18"/>
              </w:rPr>
              <w:t>0</w:t>
            </w:r>
          </w:p>
        </w:tc>
        <w:tc>
          <w:tcPr>
            <w:tcW w:w="850" w:type="dxa"/>
            <w:gridSpan w:val="2"/>
            <w:tcBorders>
              <w:top w:val="single" w:sz="2" w:space="0" w:color="auto"/>
              <w:bottom w:val="single" w:sz="2" w:space="0" w:color="auto"/>
            </w:tcBorders>
            <w:vAlign w:val="center"/>
          </w:tcPr>
          <w:p w:rsidR="005A67C7" w:rsidRPr="0076284B" w:rsidRDefault="005A67C7" w:rsidP="000C02D6">
            <w:pPr>
              <w:spacing w:after="0"/>
              <w:ind w:firstLine="0"/>
              <w:jc w:val="right"/>
              <w:rPr>
                <w:rFonts w:ascii="Arial Narrow" w:hAnsi="Arial Narrow" w:cs="Arial"/>
                <w:b/>
                <w:i/>
                <w:color w:val="000000"/>
                <w:sz w:val="18"/>
                <w:szCs w:val="18"/>
              </w:rPr>
            </w:pPr>
            <w:r>
              <w:rPr>
                <w:rFonts w:ascii="Arial Narrow" w:hAnsi="Arial Narrow"/>
                <w:color w:val="000000"/>
                <w:sz w:val="18"/>
                <w:szCs w:val="18"/>
              </w:rPr>
              <w:t>0</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rPr>
                <w:rFonts w:ascii="Arial Narrow" w:hAnsi="Arial Narrow" w:cs="Arial"/>
                <w:b/>
                <w:i/>
                <w:color w:val="000000"/>
                <w:sz w:val="18"/>
                <w:szCs w:val="18"/>
              </w:rPr>
            </w:pPr>
            <w:r>
              <w:rPr>
                <w:rFonts w:ascii="Arial Narrow" w:hAnsi="Arial Narrow"/>
                <w:b/>
                <w:i/>
                <w:color w:val="000000"/>
                <w:sz w:val="18"/>
                <w:szCs w:val="18"/>
              </w:rPr>
              <w:t>C</w:t>
            </w:r>
          </w:p>
        </w:tc>
        <w:tc>
          <w:tcPr>
            <w:tcW w:w="2584"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s="Arial"/>
                <w:b/>
                <w:i/>
                <w:color w:val="000000"/>
                <w:sz w:val="18"/>
                <w:szCs w:val="18"/>
              </w:rPr>
            </w:pPr>
            <w:r>
              <w:rPr>
                <w:rFonts w:ascii="Arial Narrow" w:hAnsi="Arial Narrow"/>
                <w:b/>
                <w:i/>
                <w:color w:val="000000"/>
                <w:sz w:val="18"/>
                <w:szCs w:val="18"/>
              </w:rPr>
              <w:t>Epe laburreko zorrak</w:t>
            </w:r>
          </w:p>
        </w:tc>
        <w:tc>
          <w:tcPr>
            <w:tcW w:w="1134" w:type="dxa"/>
            <w:tcBorders>
              <w:top w:val="single" w:sz="2" w:space="0" w:color="auto"/>
              <w:bottom w:val="single" w:sz="2" w:space="0" w:color="auto"/>
            </w:tcBorders>
            <w:vAlign w:val="bottom"/>
          </w:tcPr>
          <w:p w:rsidR="005A67C7" w:rsidRPr="00820EF7" w:rsidRDefault="004C6FAD" w:rsidP="00C37277">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37..973</w:t>
            </w:r>
          </w:p>
        </w:tc>
        <w:tc>
          <w:tcPr>
            <w:tcW w:w="1134" w:type="dxa"/>
            <w:tcBorders>
              <w:top w:val="single" w:sz="2" w:space="0" w:color="auto"/>
              <w:bottom w:val="single" w:sz="2" w:space="0" w:color="auto"/>
            </w:tcBorders>
            <w:vAlign w:val="bottom"/>
          </w:tcPr>
          <w:p w:rsidR="005A67C7" w:rsidRPr="00820EF7" w:rsidRDefault="004C6FAD" w:rsidP="000C02D6">
            <w:pPr>
              <w:spacing w:after="0"/>
              <w:ind w:firstLine="0"/>
              <w:jc w:val="right"/>
              <w:rPr>
                <w:rFonts w:ascii="Arial Narrow" w:hAnsi="Arial Narrow"/>
                <w:b/>
                <w:bCs/>
                <w:i/>
                <w:color w:val="000000"/>
                <w:sz w:val="18"/>
                <w:szCs w:val="18"/>
              </w:rPr>
            </w:pPr>
            <w:r>
              <w:rPr>
                <w:rFonts w:ascii="Arial Narrow" w:hAnsi="Arial Narrow"/>
                <w:b/>
                <w:bCs/>
                <w:i/>
                <w:color w:val="000000"/>
                <w:sz w:val="18"/>
                <w:szCs w:val="18"/>
              </w:rPr>
              <w:t>43.927</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A9238B" w:rsidRDefault="005A67C7" w:rsidP="000C02D6">
            <w:pPr>
              <w:spacing w:after="0"/>
              <w:ind w:firstLine="0"/>
              <w:jc w:val="center"/>
              <w:rPr>
                <w:rFonts w:ascii="Arial Narrow" w:hAnsi="Arial Narrow"/>
                <w:b/>
                <w:i/>
                <w:color w:val="000000"/>
                <w:sz w:val="18"/>
                <w:szCs w:val="18"/>
              </w:rPr>
            </w:pPr>
            <w:r>
              <w:rPr>
                <w:rFonts w:ascii="Arial Narrow" w:hAnsi="Arial Narrow"/>
                <w:b/>
                <w:i/>
                <w:color w:val="000000"/>
                <w:sz w:val="18"/>
                <w:szCs w:val="18"/>
              </w:rPr>
              <w:t>B</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proofErr w:type="spellStart"/>
            <w:r>
              <w:rPr>
                <w:rFonts w:ascii="Arial Narrow" w:hAnsi="Arial Narrow"/>
                <w:b/>
                <w:i/>
                <w:color w:val="000000"/>
                <w:sz w:val="18"/>
                <w:szCs w:val="18"/>
              </w:rPr>
              <w:t>Zirkulatzailea</w:t>
            </w:r>
            <w:proofErr w:type="spellEnd"/>
          </w:p>
        </w:tc>
        <w:tc>
          <w:tcPr>
            <w:tcW w:w="884" w:type="dxa"/>
            <w:tcBorders>
              <w:top w:val="single" w:sz="2" w:space="0" w:color="auto"/>
              <w:bottom w:val="single" w:sz="2" w:space="0" w:color="auto"/>
            </w:tcBorders>
            <w:vAlign w:val="bottom"/>
          </w:tcPr>
          <w:p w:rsidR="005A67C7" w:rsidRPr="0076284B" w:rsidRDefault="005A67C7" w:rsidP="00C37277">
            <w:pPr>
              <w:spacing w:after="0"/>
              <w:ind w:firstLine="0"/>
              <w:jc w:val="right"/>
              <w:rPr>
                <w:rFonts w:ascii="Arial Narrow" w:hAnsi="Arial Narrow"/>
                <w:color w:val="000000"/>
                <w:sz w:val="18"/>
                <w:szCs w:val="18"/>
              </w:rPr>
            </w:pPr>
            <w:r>
              <w:rPr>
                <w:rFonts w:ascii="Arial Narrow" w:hAnsi="Arial Narrow"/>
                <w:b/>
                <w:bCs/>
                <w:i/>
                <w:color w:val="000000"/>
                <w:sz w:val="18"/>
                <w:szCs w:val="18"/>
              </w:rPr>
              <w:t>169.344</w:t>
            </w:r>
          </w:p>
        </w:tc>
        <w:tc>
          <w:tcPr>
            <w:tcW w:w="850" w:type="dxa"/>
            <w:gridSpan w:val="2"/>
            <w:tcBorders>
              <w:top w:val="single" w:sz="2" w:space="0" w:color="auto"/>
              <w:bottom w:val="single" w:sz="2" w:space="0" w:color="auto"/>
            </w:tcBorders>
            <w:vAlign w:val="bottom"/>
          </w:tcPr>
          <w:p w:rsidR="005A67C7" w:rsidRPr="0076284B" w:rsidRDefault="005A67C7" w:rsidP="000C02D6">
            <w:pPr>
              <w:spacing w:after="0"/>
              <w:ind w:firstLine="0"/>
              <w:jc w:val="right"/>
              <w:rPr>
                <w:rFonts w:ascii="Arial Narrow" w:hAnsi="Arial Narrow"/>
                <w:color w:val="000000"/>
                <w:sz w:val="18"/>
                <w:szCs w:val="18"/>
              </w:rPr>
            </w:pPr>
            <w:r>
              <w:rPr>
                <w:rFonts w:ascii="Arial Narrow" w:hAnsi="Arial Narrow"/>
                <w:b/>
                <w:bCs/>
                <w:i/>
                <w:color w:val="000000"/>
                <w:sz w:val="18"/>
                <w:szCs w:val="18"/>
              </w:rPr>
              <w:t>183.261</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5</w:t>
            </w:r>
          </w:p>
        </w:tc>
        <w:tc>
          <w:tcPr>
            <w:tcW w:w="2584" w:type="dxa"/>
            <w:tcBorders>
              <w:top w:val="single" w:sz="2" w:space="0" w:color="auto"/>
              <w:bottom w:val="single" w:sz="2" w:space="0" w:color="auto"/>
            </w:tcBorders>
            <w:vAlign w:val="center"/>
            <w:hideMark/>
          </w:tcPr>
          <w:p w:rsidR="005A67C7" w:rsidRPr="0076284B" w:rsidRDefault="005A67C7" w:rsidP="007365D2">
            <w:pPr>
              <w:spacing w:after="0"/>
              <w:ind w:firstLine="0"/>
              <w:jc w:val="left"/>
              <w:rPr>
                <w:rFonts w:ascii="Arial Narrow" w:hAnsi="Arial Narrow"/>
                <w:color w:val="000000"/>
                <w:sz w:val="18"/>
                <w:szCs w:val="18"/>
              </w:rPr>
            </w:pPr>
            <w:r>
              <w:rPr>
                <w:rFonts w:ascii="Arial Narrow" w:hAnsi="Arial Narrow"/>
                <w:color w:val="000000"/>
                <w:sz w:val="18"/>
                <w:szCs w:val="18"/>
              </w:rPr>
              <w:t>Aurrek. itxietako eta aurrekontuz kanpoko hartzekodunak</w:t>
            </w:r>
          </w:p>
        </w:tc>
        <w:tc>
          <w:tcPr>
            <w:tcW w:w="1134" w:type="dxa"/>
            <w:tcBorders>
              <w:top w:val="single" w:sz="2" w:space="0" w:color="auto"/>
              <w:bottom w:val="single" w:sz="2" w:space="0" w:color="auto"/>
            </w:tcBorders>
            <w:vAlign w:val="bottom"/>
          </w:tcPr>
          <w:p w:rsidR="005A67C7" w:rsidRPr="00820EF7" w:rsidRDefault="005A67C7" w:rsidP="00C37277">
            <w:pPr>
              <w:spacing w:after="0"/>
              <w:ind w:firstLine="0"/>
              <w:jc w:val="right"/>
              <w:rPr>
                <w:rFonts w:ascii="Arial Narrow" w:hAnsi="Arial Narrow"/>
                <w:bCs/>
                <w:i/>
                <w:color w:val="000000"/>
                <w:sz w:val="18"/>
                <w:szCs w:val="18"/>
              </w:rPr>
            </w:pPr>
            <w:r>
              <w:rPr>
                <w:rFonts w:ascii="Arial Narrow" w:hAnsi="Arial Narrow"/>
                <w:bCs/>
                <w:i/>
                <w:color w:val="000000"/>
                <w:sz w:val="18"/>
                <w:szCs w:val="18"/>
              </w:rPr>
              <w:t>30.337</w:t>
            </w:r>
          </w:p>
        </w:tc>
        <w:tc>
          <w:tcPr>
            <w:tcW w:w="1134" w:type="dxa"/>
            <w:tcBorders>
              <w:top w:val="single" w:sz="2" w:space="0" w:color="auto"/>
              <w:bottom w:val="single" w:sz="2" w:space="0" w:color="auto"/>
            </w:tcBorders>
            <w:vAlign w:val="bottom"/>
          </w:tcPr>
          <w:p w:rsidR="005A67C7" w:rsidRPr="00820EF7" w:rsidRDefault="004C6FAD" w:rsidP="000C02D6">
            <w:pPr>
              <w:spacing w:after="0"/>
              <w:ind w:firstLine="0"/>
              <w:jc w:val="right"/>
              <w:rPr>
                <w:rFonts w:ascii="Arial Narrow" w:hAnsi="Arial Narrow"/>
                <w:bCs/>
                <w:i/>
                <w:color w:val="000000"/>
                <w:sz w:val="18"/>
                <w:szCs w:val="18"/>
              </w:rPr>
            </w:pPr>
            <w:r>
              <w:rPr>
                <w:rFonts w:ascii="Arial Narrow" w:hAnsi="Arial Narrow"/>
                <w:bCs/>
                <w:i/>
                <w:color w:val="000000"/>
                <w:sz w:val="18"/>
                <w:szCs w:val="18"/>
              </w:rPr>
              <w:t>34.449</w:t>
            </w:r>
          </w:p>
        </w:tc>
      </w:tr>
      <w:tr w:rsidR="005A67C7" w:rsidRPr="0076284B" w:rsidTr="005C3555">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s="Arial"/>
                <w:b/>
                <w:i/>
                <w:color w:val="000000"/>
                <w:sz w:val="18"/>
                <w:szCs w:val="18"/>
              </w:rPr>
            </w:pPr>
            <w:r>
              <w:rPr>
                <w:rFonts w:ascii="Arial Narrow" w:hAnsi="Arial Narrow"/>
                <w:color w:val="000000"/>
                <w:sz w:val="18"/>
                <w:szCs w:val="18"/>
              </w:rPr>
              <w:t>7</w:t>
            </w:r>
          </w:p>
        </w:tc>
        <w:tc>
          <w:tcPr>
            <w:tcW w:w="3086" w:type="dxa"/>
            <w:tcBorders>
              <w:top w:val="single" w:sz="2" w:space="0" w:color="auto"/>
              <w:bottom w:val="single" w:sz="2" w:space="0" w:color="auto"/>
            </w:tcBorders>
            <w:vAlign w:val="center"/>
            <w:hideMark/>
          </w:tcPr>
          <w:p w:rsidR="005A67C7" w:rsidRPr="0076284B" w:rsidRDefault="005A67C7" w:rsidP="007365D2">
            <w:pPr>
              <w:spacing w:after="0"/>
              <w:ind w:firstLine="0"/>
              <w:jc w:val="left"/>
              <w:rPr>
                <w:rFonts w:ascii="Arial Narrow" w:hAnsi="Arial Narrow" w:cs="Arial"/>
                <w:b/>
                <w:i/>
                <w:color w:val="000000"/>
                <w:sz w:val="18"/>
                <w:szCs w:val="18"/>
              </w:rPr>
            </w:pPr>
            <w:r>
              <w:rPr>
                <w:rFonts w:ascii="Arial Narrow" w:hAnsi="Arial Narrow"/>
                <w:color w:val="000000"/>
                <w:sz w:val="18"/>
                <w:szCs w:val="18"/>
              </w:rPr>
              <w:t>Aurrek. itxietako eta aurrekontuz kanpoko zordunak</w:t>
            </w:r>
          </w:p>
        </w:tc>
        <w:tc>
          <w:tcPr>
            <w:tcW w:w="884" w:type="dxa"/>
            <w:tcBorders>
              <w:top w:val="single" w:sz="2" w:space="0" w:color="auto"/>
              <w:bottom w:val="single" w:sz="2" w:space="0" w:color="auto"/>
            </w:tcBorders>
            <w:vAlign w:val="bottom"/>
          </w:tcPr>
          <w:p w:rsidR="005A67C7" w:rsidRPr="00F55E5B" w:rsidRDefault="005A67C7" w:rsidP="00C37277">
            <w:pPr>
              <w:spacing w:after="0"/>
              <w:ind w:firstLine="0"/>
              <w:jc w:val="right"/>
              <w:rPr>
                <w:rFonts w:ascii="Arial Narrow" w:hAnsi="Arial Narrow"/>
                <w:b/>
                <w:bCs/>
                <w:i/>
                <w:color w:val="000000"/>
                <w:sz w:val="18"/>
                <w:szCs w:val="18"/>
              </w:rPr>
            </w:pPr>
            <w:r>
              <w:rPr>
                <w:rFonts w:ascii="Arial Narrow" w:hAnsi="Arial Narrow"/>
                <w:color w:val="000000"/>
                <w:sz w:val="18"/>
                <w:szCs w:val="18"/>
              </w:rPr>
              <w:t>34.498</w:t>
            </w:r>
          </w:p>
        </w:tc>
        <w:tc>
          <w:tcPr>
            <w:tcW w:w="850" w:type="dxa"/>
            <w:gridSpan w:val="2"/>
            <w:tcBorders>
              <w:top w:val="single" w:sz="2" w:space="0" w:color="auto"/>
              <w:bottom w:val="single" w:sz="2" w:space="0" w:color="auto"/>
            </w:tcBorders>
            <w:vAlign w:val="bottom"/>
          </w:tcPr>
          <w:p w:rsidR="005A67C7" w:rsidRPr="00F55E5B" w:rsidRDefault="005A67C7" w:rsidP="000C02D6">
            <w:pPr>
              <w:spacing w:after="0"/>
              <w:ind w:firstLine="0"/>
              <w:jc w:val="right"/>
              <w:rPr>
                <w:rFonts w:ascii="Arial Narrow" w:hAnsi="Arial Narrow"/>
                <w:b/>
                <w:bCs/>
                <w:i/>
                <w:color w:val="000000"/>
                <w:sz w:val="18"/>
                <w:szCs w:val="18"/>
              </w:rPr>
            </w:pPr>
            <w:r>
              <w:rPr>
                <w:rFonts w:ascii="Arial Narrow" w:hAnsi="Arial Narrow"/>
                <w:color w:val="000000"/>
                <w:sz w:val="18"/>
                <w:szCs w:val="18"/>
              </w:rPr>
              <w:t>36.404</w:t>
            </w:r>
          </w:p>
        </w:tc>
        <w:tc>
          <w:tcPr>
            <w:tcW w:w="284" w:type="dxa"/>
            <w:tcBorders>
              <w:top w:val="single" w:sz="2" w:space="0" w:color="auto"/>
              <w:left w:val="single" w:sz="2" w:space="0" w:color="auto"/>
              <w:bottom w:val="single" w:sz="2" w:space="0" w:color="auto"/>
            </w:tcBorders>
            <w:vAlign w:val="center"/>
            <w:hideMark/>
          </w:tcPr>
          <w:p w:rsidR="005A67C7" w:rsidRPr="0076284B" w:rsidRDefault="005A67C7" w:rsidP="000C02D6">
            <w:pPr>
              <w:spacing w:after="0"/>
              <w:ind w:firstLine="0"/>
              <w:jc w:val="center"/>
              <w:rPr>
                <w:rFonts w:ascii="Arial Narrow" w:hAnsi="Arial Narrow" w:cs="Arial"/>
                <w:b/>
                <w:i/>
                <w:color w:val="000000"/>
                <w:sz w:val="18"/>
                <w:szCs w:val="18"/>
              </w:rPr>
            </w:pPr>
            <w:r>
              <w:rPr>
                <w:rFonts w:ascii="Arial Narrow" w:hAnsi="Arial Narrow"/>
                <w:color w:val="000000"/>
                <w:sz w:val="18"/>
                <w:szCs w:val="18"/>
              </w:rPr>
              <w:t>6</w:t>
            </w:r>
          </w:p>
        </w:tc>
        <w:tc>
          <w:tcPr>
            <w:tcW w:w="2584"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s="Arial"/>
                <w:b/>
                <w:i/>
                <w:color w:val="000000"/>
                <w:sz w:val="18"/>
                <w:szCs w:val="18"/>
              </w:rPr>
            </w:pPr>
            <w:r>
              <w:rPr>
                <w:rFonts w:ascii="Arial Narrow" w:hAnsi="Arial Narrow"/>
                <w:color w:val="000000"/>
                <w:sz w:val="18"/>
                <w:szCs w:val="18"/>
              </w:rPr>
              <w:t>Aurrekontuko hartzekodunak</w:t>
            </w:r>
          </w:p>
        </w:tc>
        <w:tc>
          <w:tcPr>
            <w:tcW w:w="1134" w:type="dxa"/>
            <w:tcBorders>
              <w:top w:val="single" w:sz="2" w:space="0" w:color="auto"/>
              <w:bottom w:val="single" w:sz="2" w:space="0" w:color="auto"/>
            </w:tcBorders>
            <w:vAlign w:val="bottom"/>
          </w:tcPr>
          <w:p w:rsidR="005A67C7" w:rsidRPr="00820EF7" w:rsidRDefault="004C6FAD" w:rsidP="00C37277">
            <w:pPr>
              <w:spacing w:after="0"/>
              <w:ind w:firstLine="0"/>
              <w:jc w:val="right"/>
              <w:rPr>
                <w:rFonts w:ascii="Arial Narrow" w:hAnsi="Arial Narrow"/>
                <w:b/>
                <w:bCs/>
                <w:i/>
                <w:color w:val="000000"/>
                <w:sz w:val="18"/>
                <w:szCs w:val="18"/>
              </w:rPr>
            </w:pPr>
            <w:r>
              <w:rPr>
                <w:rFonts w:ascii="Arial Narrow" w:hAnsi="Arial Narrow"/>
                <w:bCs/>
                <w:i/>
                <w:color w:val="000000"/>
                <w:sz w:val="18"/>
                <w:szCs w:val="18"/>
              </w:rPr>
              <w:t>7.636</w:t>
            </w:r>
          </w:p>
        </w:tc>
        <w:tc>
          <w:tcPr>
            <w:tcW w:w="1134" w:type="dxa"/>
            <w:tcBorders>
              <w:top w:val="single" w:sz="2" w:space="0" w:color="auto"/>
              <w:bottom w:val="single" w:sz="2" w:space="0" w:color="auto"/>
            </w:tcBorders>
            <w:vAlign w:val="bottom"/>
          </w:tcPr>
          <w:p w:rsidR="005A67C7" w:rsidRPr="00820EF7" w:rsidRDefault="005A67C7" w:rsidP="000C02D6">
            <w:pPr>
              <w:spacing w:after="0"/>
              <w:ind w:firstLine="0"/>
              <w:jc w:val="right"/>
              <w:rPr>
                <w:rFonts w:ascii="Arial Narrow" w:hAnsi="Arial Narrow"/>
                <w:b/>
                <w:bCs/>
                <w:i/>
                <w:color w:val="000000"/>
                <w:sz w:val="18"/>
                <w:szCs w:val="18"/>
              </w:rPr>
            </w:pPr>
            <w:r>
              <w:rPr>
                <w:rFonts w:ascii="Arial Narrow" w:hAnsi="Arial Narrow"/>
                <w:bCs/>
                <w:i/>
                <w:color w:val="000000"/>
                <w:sz w:val="18"/>
                <w:szCs w:val="18"/>
              </w:rPr>
              <w:t>9.478</w:t>
            </w:r>
          </w:p>
        </w:tc>
      </w:tr>
      <w:tr w:rsidR="005A67C7" w:rsidRPr="0076284B" w:rsidTr="004A03A1">
        <w:trPr>
          <w:trHeight w:val="198"/>
          <w:jc w:val="center"/>
        </w:trPr>
        <w:tc>
          <w:tcPr>
            <w:tcW w:w="457" w:type="dxa"/>
            <w:tcBorders>
              <w:top w:val="single" w:sz="2" w:space="0" w:color="auto"/>
              <w:left w:val="nil"/>
              <w:bottom w:val="single" w:sz="2"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8</w:t>
            </w:r>
          </w:p>
        </w:tc>
        <w:tc>
          <w:tcPr>
            <w:tcW w:w="3086" w:type="dxa"/>
            <w:tcBorders>
              <w:top w:val="single" w:sz="2" w:space="0" w:color="auto"/>
              <w:bottom w:val="single" w:sz="2"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Aurrekontuko zordunak</w:t>
            </w:r>
          </w:p>
        </w:tc>
        <w:tc>
          <w:tcPr>
            <w:tcW w:w="884" w:type="dxa"/>
            <w:tcBorders>
              <w:top w:val="single" w:sz="2" w:space="0" w:color="auto"/>
              <w:bottom w:val="single" w:sz="2" w:space="0" w:color="auto"/>
            </w:tcBorders>
            <w:vAlign w:val="bottom"/>
          </w:tcPr>
          <w:p w:rsidR="005A67C7" w:rsidRPr="00F55E5B"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55.270</w:t>
            </w:r>
          </w:p>
        </w:tc>
        <w:tc>
          <w:tcPr>
            <w:tcW w:w="850" w:type="dxa"/>
            <w:gridSpan w:val="2"/>
            <w:tcBorders>
              <w:top w:val="single" w:sz="2" w:space="0" w:color="auto"/>
              <w:bottom w:val="single" w:sz="2" w:space="0" w:color="auto"/>
              <w:right w:val="single" w:sz="2" w:space="0" w:color="auto"/>
            </w:tcBorders>
            <w:vAlign w:val="bottom"/>
          </w:tcPr>
          <w:p w:rsidR="005A67C7" w:rsidRPr="00F55E5B"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91.853</w:t>
            </w:r>
          </w:p>
        </w:tc>
        <w:tc>
          <w:tcPr>
            <w:tcW w:w="284" w:type="dxa"/>
            <w:tcBorders>
              <w:top w:val="single" w:sz="2" w:space="0" w:color="auto"/>
              <w:left w:val="single" w:sz="2" w:space="0" w:color="auto"/>
              <w:bottom w:val="single" w:sz="2" w:space="0" w:color="auto"/>
              <w:right w:val="nil"/>
            </w:tcBorders>
            <w:shd w:val="clear" w:color="auto" w:fill="auto"/>
            <w:vAlign w:val="center"/>
          </w:tcPr>
          <w:p w:rsidR="005A67C7" w:rsidRPr="0076284B" w:rsidRDefault="005A67C7" w:rsidP="000C02D6">
            <w:pPr>
              <w:spacing w:after="0"/>
              <w:ind w:firstLine="0"/>
              <w:jc w:val="center"/>
              <w:rPr>
                <w:rFonts w:ascii="Arial Narrow" w:hAnsi="Arial Narrow"/>
                <w:color w:val="000000"/>
                <w:sz w:val="18"/>
                <w:szCs w:val="18"/>
                <w:lang w:val="es-ES" w:eastAsia="es-ES"/>
              </w:rPr>
            </w:pPr>
          </w:p>
        </w:tc>
        <w:tc>
          <w:tcPr>
            <w:tcW w:w="2584" w:type="dxa"/>
            <w:tcBorders>
              <w:top w:val="single" w:sz="2" w:space="0" w:color="auto"/>
              <w:left w:val="nil"/>
              <w:bottom w:val="single" w:sz="2" w:space="0" w:color="auto"/>
              <w:right w:val="nil"/>
            </w:tcBorders>
            <w:shd w:val="clear" w:color="auto" w:fill="auto"/>
            <w:vAlign w:val="center"/>
          </w:tcPr>
          <w:p w:rsidR="005A67C7" w:rsidRPr="0076284B" w:rsidRDefault="005A67C7" w:rsidP="000C02D6">
            <w:pPr>
              <w:spacing w:after="0"/>
              <w:ind w:firstLine="0"/>
              <w:jc w:val="left"/>
              <w:rPr>
                <w:rFonts w:ascii="Arial Narrow" w:hAnsi="Arial Narrow"/>
                <w:color w:val="000000"/>
                <w:sz w:val="18"/>
                <w:szCs w:val="18"/>
                <w:lang w:val="es-ES" w:eastAsia="es-ES"/>
              </w:rPr>
            </w:pPr>
          </w:p>
        </w:tc>
        <w:tc>
          <w:tcPr>
            <w:tcW w:w="1134" w:type="dxa"/>
            <w:tcBorders>
              <w:top w:val="single" w:sz="2" w:space="0" w:color="auto"/>
              <w:left w:val="nil"/>
              <w:bottom w:val="single" w:sz="2" w:space="0" w:color="auto"/>
              <w:right w:val="nil"/>
            </w:tcBorders>
            <w:vAlign w:val="center"/>
          </w:tcPr>
          <w:p w:rsidR="005A67C7" w:rsidRPr="00A9238B" w:rsidRDefault="005A67C7" w:rsidP="00C37277">
            <w:pPr>
              <w:spacing w:after="0"/>
              <w:ind w:firstLine="0"/>
              <w:jc w:val="right"/>
              <w:rPr>
                <w:rFonts w:ascii="Arial Narrow" w:hAnsi="Arial Narrow"/>
                <w:color w:val="000000"/>
                <w:sz w:val="18"/>
                <w:szCs w:val="18"/>
                <w:lang w:val="es-ES" w:eastAsia="es-ES"/>
              </w:rPr>
            </w:pPr>
          </w:p>
        </w:tc>
        <w:tc>
          <w:tcPr>
            <w:tcW w:w="1134" w:type="dxa"/>
            <w:tcBorders>
              <w:top w:val="single" w:sz="2" w:space="0" w:color="auto"/>
              <w:left w:val="nil"/>
              <w:bottom w:val="single" w:sz="2" w:space="0" w:color="auto"/>
              <w:right w:val="nil"/>
            </w:tcBorders>
            <w:shd w:val="clear" w:color="auto" w:fill="auto"/>
            <w:vAlign w:val="center"/>
          </w:tcPr>
          <w:p w:rsidR="005A67C7" w:rsidRPr="00A9238B" w:rsidRDefault="005A67C7" w:rsidP="000C02D6">
            <w:pPr>
              <w:spacing w:after="0"/>
              <w:ind w:firstLine="0"/>
              <w:jc w:val="right"/>
              <w:rPr>
                <w:rFonts w:ascii="Arial Narrow" w:hAnsi="Arial Narrow"/>
                <w:color w:val="000000"/>
                <w:sz w:val="18"/>
                <w:szCs w:val="18"/>
                <w:lang w:val="es-ES" w:eastAsia="es-ES"/>
              </w:rPr>
            </w:pPr>
          </w:p>
        </w:tc>
      </w:tr>
      <w:tr w:rsidR="005A67C7" w:rsidRPr="0076284B" w:rsidTr="005C3555">
        <w:trPr>
          <w:trHeight w:val="198"/>
          <w:jc w:val="center"/>
        </w:trPr>
        <w:tc>
          <w:tcPr>
            <w:tcW w:w="457" w:type="dxa"/>
            <w:tcBorders>
              <w:top w:val="single" w:sz="2" w:space="0" w:color="auto"/>
              <w:left w:val="nil"/>
              <w:bottom w:val="single" w:sz="4" w:space="0" w:color="auto"/>
            </w:tcBorders>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Narrow" w:hAnsi="Arial Narrow"/>
                <w:color w:val="000000"/>
                <w:sz w:val="18"/>
                <w:szCs w:val="18"/>
              </w:rPr>
              <w:t>9</w:t>
            </w:r>
          </w:p>
        </w:tc>
        <w:tc>
          <w:tcPr>
            <w:tcW w:w="3086" w:type="dxa"/>
            <w:tcBorders>
              <w:top w:val="single" w:sz="2" w:space="0" w:color="auto"/>
              <w:bottom w:val="single" w:sz="4" w:space="0" w:color="auto"/>
            </w:tcBorders>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Narrow" w:hAnsi="Arial Narrow"/>
                <w:color w:val="000000"/>
                <w:sz w:val="18"/>
                <w:szCs w:val="18"/>
              </w:rPr>
              <w:t>Kontu finantzarioak</w:t>
            </w:r>
          </w:p>
        </w:tc>
        <w:tc>
          <w:tcPr>
            <w:tcW w:w="884" w:type="dxa"/>
            <w:tcBorders>
              <w:top w:val="single" w:sz="2" w:space="0" w:color="auto"/>
              <w:bottom w:val="single" w:sz="4" w:space="0" w:color="auto"/>
            </w:tcBorders>
            <w:vAlign w:val="bottom"/>
          </w:tcPr>
          <w:p w:rsidR="005A67C7" w:rsidRPr="00F55E5B" w:rsidRDefault="005A67C7" w:rsidP="00C37277">
            <w:pPr>
              <w:spacing w:after="0"/>
              <w:ind w:firstLine="0"/>
              <w:jc w:val="right"/>
              <w:rPr>
                <w:rFonts w:ascii="Arial Narrow" w:hAnsi="Arial Narrow"/>
                <w:color w:val="000000"/>
                <w:sz w:val="18"/>
                <w:szCs w:val="18"/>
              </w:rPr>
            </w:pPr>
            <w:r>
              <w:rPr>
                <w:rFonts w:ascii="Arial Narrow" w:hAnsi="Arial Narrow"/>
                <w:color w:val="000000"/>
                <w:sz w:val="18"/>
                <w:szCs w:val="18"/>
              </w:rPr>
              <w:t>79.576</w:t>
            </w:r>
          </w:p>
        </w:tc>
        <w:tc>
          <w:tcPr>
            <w:tcW w:w="850" w:type="dxa"/>
            <w:gridSpan w:val="2"/>
            <w:tcBorders>
              <w:top w:val="single" w:sz="2" w:space="0" w:color="auto"/>
              <w:bottom w:val="single" w:sz="4" w:space="0" w:color="auto"/>
            </w:tcBorders>
            <w:vAlign w:val="bottom"/>
          </w:tcPr>
          <w:p w:rsidR="005A67C7" w:rsidRPr="00F55E5B" w:rsidRDefault="005A67C7" w:rsidP="000C02D6">
            <w:pPr>
              <w:spacing w:after="0"/>
              <w:ind w:firstLine="0"/>
              <w:jc w:val="right"/>
              <w:rPr>
                <w:rFonts w:ascii="Arial Narrow" w:hAnsi="Arial Narrow"/>
                <w:color w:val="000000"/>
                <w:sz w:val="18"/>
                <w:szCs w:val="18"/>
              </w:rPr>
            </w:pPr>
            <w:r>
              <w:rPr>
                <w:rFonts w:ascii="Arial Narrow" w:hAnsi="Arial Narrow"/>
                <w:color w:val="000000"/>
                <w:sz w:val="18"/>
                <w:szCs w:val="18"/>
              </w:rPr>
              <w:t>55.004</w:t>
            </w:r>
          </w:p>
        </w:tc>
        <w:tc>
          <w:tcPr>
            <w:tcW w:w="284" w:type="dxa"/>
            <w:tcBorders>
              <w:top w:val="single" w:sz="2" w:space="0" w:color="auto"/>
              <w:left w:val="single" w:sz="2" w:space="0" w:color="auto"/>
              <w:bottom w:val="single" w:sz="4" w:space="0" w:color="auto"/>
            </w:tcBorders>
            <w:vAlign w:val="center"/>
          </w:tcPr>
          <w:p w:rsidR="005A67C7" w:rsidRPr="0076284B" w:rsidRDefault="005A67C7" w:rsidP="000C02D6">
            <w:pPr>
              <w:spacing w:after="0"/>
              <w:ind w:firstLine="0"/>
              <w:jc w:val="center"/>
              <w:rPr>
                <w:rFonts w:ascii="Arial Narrow" w:hAnsi="Arial Narrow"/>
                <w:color w:val="000000"/>
                <w:sz w:val="18"/>
                <w:szCs w:val="18"/>
                <w:lang w:val="es-ES" w:eastAsia="es-ES"/>
              </w:rPr>
            </w:pPr>
          </w:p>
        </w:tc>
        <w:tc>
          <w:tcPr>
            <w:tcW w:w="2584" w:type="dxa"/>
            <w:tcBorders>
              <w:top w:val="single" w:sz="2" w:space="0" w:color="auto"/>
              <w:bottom w:val="single" w:sz="4" w:space="0" w:color="auto"/>
            </w:tcBorders>
            <w:vAlign w:val="center"/>
          </w:tcPr>
          <w:p w:rsidR="005A67C7" w:rsidRPr="0076284B" w:rsidRDefault="005A67C7" w:rsidP="000C02D6">
            <w:pPr>
              <w:spacing w:after="0"/>
              <w:ind w:firstLine="0"/>
              <w:jc w:val="left"/>
              <w:rPr>
                <w:rFonts w:ascii="Arial Narrow" w:hAnsi="Arial Narrow"/>
                <w:color w:val="000000"/>
                <w:sz w:val="18"/>
                <w:szCs w:val="18"/>
                <w:lang w:val="es-ES" w:eastAsia="es-ES"/>
              </w:rPr>
            </w:pPr>
          </w:p>
        </w:tc>
        <w:tc>
          <w:tcPr>
            <w:tcW w:w="1134" w:type="dxa"/>
            <w:tcBorders>
              <w:top w:val="single" w:sz="2" w:space="0" w:color="auto"/>
              <w:bottom w:val="single" w:sz="4" w:space="0" w:color="auto"/>
            </w:tcBorders>
            <w:vAlign w:val="bottom"/>
          </w:tcPr>
          <w:p w:rsidR="005A67C7" w:rsidRPr="00820EF7" w:rsidRDefault="005A67C7" w:rsidP="00C37277">
            <w:pPr>
              <w:spacing w:after="0"/>
              <w:ind w:firstLine="0"/>
              <w:jc w:val="right"/>
              <w:rPr>
                <w:rFonts w:ascii="Arial Narrow" w:hAnsi="Arial Narrow"/>
                <w:bCs/>
                <w:i/>
                <w:color w:val="000000"/>
                <w:sz w:val="18"/>
                <w:szCs w:val="18"/>
                <w:lang w:val="es-ES" w:eastAsia="es-ES"/>
              </w:rPr>
            </w:pPr>
          </w:p>
        </w:tc>
        <w:tc>
          <w:tcPr>
            <w:tcW w:w="1134" w:type="dxa"/>
            <w:tcBorders>
              <w:top w:val="single" w:sz="2" w:space="0" w:color="auto"/>
              <w:bottom w:val="single" w:sz="4" w:space="0" w:color="auto"/>
            </w:tcBorders>
            <w:vAlign w:val="bottom"/>
          </w:tcPr>
          <w:p w:rsidR="005A67C7" w:rsidRPr="00820EF7" w:rsidRDefault="005A67C7" w:rsidP="000C02D6">
            <w:pPr>
              <w:spacing w:after="0"/>
              <w:ind w:firstLine="0"/>
              <w:jc w:val="right"/>
              <w:rPr>
                <w:rFonts w:ascii="Arial Narrow" w:hAnsi="Arial Narrow"/>
                <w:bCs/>
                <w:i/>
                <w:color w:val="000000"/>
                <w:sz w:val="18"/>
                <w:szCs w:val="18"/>
                <w:lang w:val="es-ES" w:eastAsia="es-ES"/>
              </w:rPr>
            </w:pPr>
          </w:p>
        </w:tc>
      </w:tr>
      <w:tr w:rsidR="005A67C7" w:rsidRPr="0076284B" w:rsidTr="00DE5EFF">
        <w:trPr>
          <w:trHeight w:val="255"/>
          <w:jc w:val="center"/>
        </w:trPr>
        <w:tc>
          <w:tcPr>
            <w:tcW w:w="457"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76284B" w:rsidRDefault="005A67C7" w:rsidP="000C02D6">
            <w:pPr>
              <w:spacing w:after="0"/>
              <w:ind w:firstLine="0"/>
              <w:jc w:val="center"/>
              <w:rPr>
                <w:rFonts w:ascii="Arial Narrow" w:hAnsi="Arial Narrow"/>
                <w:color w:val="000000"/>
                <w:sz w:val="18"/>
                <w:szCs w:val="18"/>
              </w:rPr>
            </w:pPr>
            <w:r>
              <w:rPr>
                <w:rFonts w:ascii="Arial" w:hAnsi="Arial"/>
                <w:color w:val="000000"/>
                <w:sz w:val="18"/>
                <w:szCs w:val="18"/>
              </w:rPr>
              <w:t> </w:t>
            </w:r>
          </w:p>
        </w:tc>
        <w:tc>
          <w:tcPr>
            <w:tcW w:w="3086" w:type="dxa"/>
            <w:tcBorders>
              <w:top w:val="single" w:sz="4" w:space="0" w:color="auto"/>
              <w:left w:val="nil"/>
              <w:bottom w:val="single" w:sz="4" w:space="0" w:color="auto"/>
              <w:right w:val="nil"/>
            </w:tcBorders>
            <w:shd w:val="clear" w:color="auto" w:fill="FABF8F" w:themeFill="accent6" w:themeFillTint="99"/>
            <w:vAlign w:val="center"/>
            <w:hideMark/>
          </w:tcPr>
          <w:p w:rsidR="005A67C7" w:rsidRPr="0076284B" w:rsidRDefault="005A67C7" w:rsidP="000C02D6">
            <w:pPr>
              <w:spacing w:after="0"/>
              <w:ind w:firstLine="0"/>
              <w:jc w:val="left"/>
              <w:rPr>
                <w:rFonts w:ascii="Arial Narrow" w:hAnsi="Arial Narrow"/>
                <w:color w:val="000000"/>
                <w:sz w:val="18"/>
                <w:szCs w:val="18"/>
              </w:rPr>
            </w:pPr>
            <w:r>
              <w:rPr>
                <w:rFonts w:ascii="Arial" w:hAnsi="Arial"/>
                <w:color w:val="000000"/>
                <w:sz w:val="18"/>
                <w:szCs w:val="18"/>
              </w:rPr>
              <w:t>Aktiboa, guztira</w:t>
            </w:r>
          </w:p>
        </w:tc>
        <w:tc>
          <w:tcPr>
            <w:tcW w:w="884" w:type="dxa"/>
            <w:tcBorders>
              <w:top w:val="single" w:sz="4" w:space="0" w:color="auto"/>
              <w:left w:val="nil"/>
              <w:bottom w:val="single" w:sz="4" w:space="0" w:color="auto"/>
              <w:right w:val="nil"/>
            </w:tcBorders>
            <w:shd w:val="clear" w:color="auto" w:fill="FABF8F" w:themeFill="accent6" w:themeFillTint="99"/>
            <w:vAlign w:val="center"/>
          </w:tcPr>
          <w:p w:rsidR="005A67C7" w:rsidRPr="0076284B" w:rsidRDefault="005A67C7" w:rsidP="00C37277">
            <w:pPr>
              <w:spacing w:after="0"/>
              <w:ind w:firstLine="0"/>
              <w:jc w:val="right"/>
              <w:rPr>
                <w:rFonts w:ascii="Arial Narrow" w:hAnsi="Arial Narrow"/>
                <w:color w:val="000000"/>
                <w:sz w:val="18"/>
                <w:szCs w:val="18"/>
              </w:rPr>
            </w:pPr>
            <w:r>
              <w:rPr>
                <w:rFonts w:ascii="Arial" w:hAnsi="Arial"/>
                <w:color w:val="000000"/>
                <w:sz w:val="18"/>
                <w:szCs w:val="18"/>
              </w:rPr>
              <w:t>169.344</w:t>
            </w:r>
          </w:p>
        </w:tc>
        <w:tc>
          <w:tcPr>
            <w:tcW w:w="850" w:type="dxa"/>
            <w:gridSpan w:val="2"/>
            <w:tcBorders>
              <w:top w:val="single" w:sz="4" w:space="0" w:color="auto"/>
              <w:left w:val="nil"/>
              <w:bottom w:val="single" w:sz="4" w:space="0" w:color="auto"/>
              <w:right w:val="nil"/>
            </w:tcBorders>
            <w:shd w:val="clear" w:color="auto" w:fill="FABF8F" w:themeFill="accent6" w:themeFillTint="99"/>
            <w:vAlign w:val="center"/>
          </w:tcPr>
          <w:p w:rsidR="005A67C7" w:rsidRPr="0076284B" w:rsidRDefault="005A67C7" w:rsidP="000C02D6">
            <w:pPr>
              <w:spacing w:after="0"/>
              <w:ind w:firstLine="0"/>
              <w:jc w:val="right"/>
              <w:rPr>
                <w:rFonts w:ascii="Arial Narrow" w:hAnsi="Arial Narrow"/>
                <w:color w:val="000000"/>
                <w:sz w:val="18"/>
                <w:szCs w:val="18"/>
              </w:rPr>
            </w:pPr>
            <w:r>
              <w:rPr>
                <w:rFonts w:ascii="Arial" w:hAnsi="Arial"/>
                <w:color w:val="000000"/>
                <w:sz w:val="18"/>
                <w:szCs w:val="18"/>
              </w:rPr>
              <w:t>183.261</w:t>
            </w:r>
          </w:p>
        </w:tc>
        <w:tc>
          <w:tcPr>
            <w:tcW w:w="284" w:type="dxa"/>
            <w:tcBorders>
              <w:top w:val="single" w:sz="4" w:space="0" w:color="auto"/>
              <w:left w:val="single" w:sz="2" w:space="0" w:color="auto"/>
              <w:bottom w:val="single" w:sz="4" w:space="0" w:color="auto"/>
              <w:right w:val="nil"/>
            </w:tcBorders>
            <w:shd w:val="clear" w:color="auto" w:fill="FABF8F" w:themeFill="accent6" w:themeFillTint="99"/>
            <w:vAlign w:val="center"/>
          </w:tcPr>
          <w:p w:rsidR="005A67C7" w:rsidRPr="0076284B" w:rsidRDefault="005A67C7" w:rsidP="000C02D6">
            <w:pPr>
              <w:spacing w:after="0"/>
              <w:ind w:firstLine="0"/>
              <w:jc w:val="center"/>
              <w:rPr>
                <w:rFonts w:ascii="Arial Narrow" w:hAnsi="Arial Narrow"/>
                <w:color w:val="000000"/>
                <w:sz w:val="18"/>
                <w:szCs w:val="18"/>
              </w:rPr>
            </w:pPr>
            <w:r>
              <w:rPr>
                <w:rFonts w:ascii="Arial" w:hAnsi="Arial"/>
                <w:color w:val="000000"/>
                <w:sz w:val="18"/>
                <w:szCs w:val="18"/>
              </w:rPr>
              <w:t> </w:t>
            </w:r>
          </w:p>
        </w:tc>
        <w:tc>
          <w:tcPr>
            <w:tcW w:w="2584" w:type="dxa"/>
            <w:tcBorders>
              <w:top w:val="single" w:sz="4" w:space="0" w:color="auto"/>
              <w:left w:val="nil"/>
              <w:bottom w:val="single" w:sz="4" w:space="0" w:color="auto"/>
              <w:right w:val="nil"/>
            </w:tcBorders>
            <w:shd w:val="clear" w:color="auto" w:fill="FABF8F" w:themeFill="accent6" w:themeFillTint="99"/>
            <w:vAlign w:val="center"/>
          </w:tcPr>
          <w:p w:rsidR="005A67C7" w:rsidRPr="0076284B" w:rsidRDefault="005A67C7" w:rsidP="000C02D6">
            <w:pPr>
              <w:spacing w:after="0"/>
              <w:ind w:firstLine="0"/>
              <w:jc w:val="left"/>
              <w:rPr>
                <w:rFonts w:ascii="Arial Narrow" w:hAnsi="Arial Narrow"/>
                <w:color w:val="000000"/>
                <w:sz w:val="18"/>
                <w:szCs w:val="18"/>
              </w:rPr>
            </w:pPr>
            <w:r>
              <w:rPr>
                <w:rFonts w:ascii="Arial" w:hAnsi="Arial"/>
                <w:color w:val="000000"/>
                <w:sz w:val="18"/>
                <w:szCs w:val="18"/>
              </w:rPr>
              <w:t>Pasiboa, guztira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5A67C7" w:rsidRPr="00820EF7" w:rsidRDefault="005A67C7" w:rsidP="00C37277">
            <w:pPr>
              <w:spacing w:after="0"/>
              <w:ind w:firstLine="0"/>
              <w:jc w:val="right"/>
              <w:rPr>
                <w:rFonts w:ascii="Arial Narrow" w:hAnsi="Arial Narrow"/>
                <w:bCs/>
                <w:i/>
                <w:color w:val="000000"/>
                <w:sz w:val="18"/>
                <w:szCs w:val="18"/>
              </w:rPr>
            </w:pPr>
            <w:r>
              <w:rPr>
                <w:rFonts w:ascii="Arial" w:hAnsi="Arial"/>
                <w:color w:val="000000"/>
                <w:sz w:val="18"/>
                <w:szCs w:val="18"/>
              </w:rPr>
              <w:t>169.344</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5A67C7" w:rsidRPr="00820EF7" w:rsidRDefault="005A67C7" w:rsidP="000C02D6">
            <w:pPr>
              <w:spacing w:after="0"/>
              <w:ind w:firstLine="0"/>
              <w:jc w:val="right"/>
              <w:rPr>
                <w:rFonts w:ascii="Arial Narrow" w:hAnsi="Arial Narrow"/>
                <w:bCs/>
                <w:i/>
                <w:color w:val="000000"/>
                <w:sz w:val="18"/>
                <w:szCs w:val="18"/>
              </w:rPr>
            </w:pPr>
            <w:r>
              <w:rPr>
                <w:rFonts w:ascii="Arial" w:hAnsi="Arial"/>
                <w:color w:val="000000"/>
                <w:sz w:val="18"/>
                <w:szCs w:val="18"/>
              </w:rPr>
              <w:t>183.261</w:t>
            </w:r>
          </w:p>
        </w:tc>
      </w:tr>
    </w:tbl>
    <w:p w:rsidR="00F1173E" w:rsidRDefault="009504DB" w:rsidP="00B8189F">
      <w:pPr>
        <w:spacing w:before="60" w:after="0"/>
        <w:ind w:left="-567" w:firstLine="0"/>
        <w:rPr>
          <w:rFonts w:ascii="Arial" w:hAnsi="Arial" w:cs="Arial"/>
          <w:sz w:val="16"/>
          <w:szCs w:val="16"/>
        </w:rPr>
      </w:pPr>
      <w:r>
        <w:rPr>
          <w:rFonts w:ascii="Arial" w:hAnsi="Arial"/>
          <w:sz w:val="16"/>
          <w:szCs w:val="16"/>
        </w:rPr>
        <w:t xml:space="preserve">* </w:t>
      </w:r>
      <w:proofErr w:type="spellStart"/>
      <w:r>
        <w:rPr>
          <w:rFonts w:ascii="Arial" w:hAnsi="Arial"/>
          <w:sz w:val="16"/>
          <w:szCs w:val="16"/>
        </w:rPr>
        <w:t>Auditatu</w:t>
      </w:r>
      <w:proofErr w:type="spellEnd"/>
      <w:r>
        <w:rPr>
          <w:rFonts w:ascii="Arial" w:hAnsi="Arial"/>
          <w:sz w:val="16"/>
          <w:szCs w:val="16"/>
        </w:rPr>
        <w:t xml:space="preserve"> gabeko ekitaldia</w:t>
      </w:r>
    </w:p>
    <w:p w:rsidR="00EB730B" w:rsidRPr="00B8189F" w:rsidRDefault="00EB730B" w:rsidP="00B8189F">
      <w:pPr>
        <w:spacing w:before="60" w:after="0"/>
        <w:ind w:left="-567" w:firstLine="0"/>
        <w:rPr>
          <w:rFonts w:ascii="Arial" w:hAnsi="Arial" w:cs="Arial"/>
          <w:sz w:val="16"/>
          <w:szCs w:val="16"/>
        </w:rPr>
      </w:pPr>
    </w:p>
    <w:p w:rsidR="004B2234" w:rsidRPr="003B43B0" w:rsidRDefault="004B2234" w:rsidP="00EB730B">
      <w:pPr>
        <w:pStyle w:val="atitulo2"/>
        <w:spacing w:before="240"/>
        <w:rPr>
          <w:rFonts w:eastAsia="Arial"/>
          <w:spacing w:val="2"/>
        </w:rPr>
      </w:pPr>
      <w:bookmarkStart w:id="65" w:name="_Toc44659974"/>
      <w:r>
        <w:t>V.5. Kontzejuaren 2018ko abenduaren 31ko emaitza-kontua</w:t>
      </w:r>
      <w:bookmarkEnd w:id="65"/>
      <w:r>
        <w:t xml:space="preserve"> </w:t>
      </w:r>
    </w:p>
    <w:tbl>
      <w:tblPr>
        <w:tblW w:w="5719" w:type="pct"/>
        <w:jc w:val="center"/>
        <w:tblCellMar>
          <w:left w:w="70" w:type="dxa"/>
          <w:right w:w="70" w:type="dxa"/>
        </w:tblCellMar>
        <w:tblLook w:val="04A0" w:firstRow="1" w:lastRow="0" w:firstColumn="1" w:lastColumn="0" w:noHBand="0" w:noVBand="1"/>
      </w:tblPr>
      <w:tblGrid>
        <w:gridCol w:w="359"/>
        <w:gridCol w:w="34"/>
        <w:gridCol w:w="4050"/>
        <w:gridCol w:w="716"/>
        <w:gridCol w:w="97"/>
        <w:gridCol w:w="619"/>
        <w:gridCol w:w="429"/>
        <w:gridCol w:w="3719"/>
        <w:gridCol w:w="716"/>
        <w:gridCol w:w="153"/>
        <w:gridCol w:w="563"/>
      </w:tblGrid>
      <w:tr w:rsidR="005A67C7" w:rsidRPr="00825776" w:rsidTr="0075044E">
        <w:trPr>
          <w:trHeight w:val="255"/>
          <w:jc w:val="center"/>
        </w:trPr>
        <w:tc>
          <w:tcPr>
            <w:tcW w:w="196" w:type="pct"/>
            <w:tcBorders>
              <w:top w:val="single" w:sz="4" w:space="0" w:color="auto"/>
              <w:left w:val="nil"/>
              <w:bottom w:val="single" w:sz="4" w:space="0" w:color="auto"/>
              <w:right w:val="nil"/>
            </w:tcBorders>
            <w:shd w:val="clear" w:color="auto" w:fill="FABF8F" w:themeFill="accent6" w:themeFillTint="99"/>
            <w:noWrap/>
            <w:vAlign w:val="center"/>
          </w:tcPr>
          <w:p w:rsidR="005A67C7" w:rsidRPr="00ED6C74" w:rsidRDefault="005A67C7" w:rsidP="000C02D6">
            <w:pPr>
              <w:pStyle w:val="cuatexto"/>
              <w:spacing w:line="276" w:lineRule="auto"/>
              <w:ind w:right="-70"/>
              <w:jc w:val="center"/>
              <w:rPr>
                <w:rFonts w:ascii="Arial" w:hAnsi="Arial" w:cs="Arial"/>
                <w:sz w:val="18"/>
                <w:szCs w:val="18"/>
                <w:lang w:eastAsia="es-ES"/>
              </w:rPr>
            </w:pPr>
          </w:p>
        </w:tc>
        <w:tc>
          <w:tcPr>
            <w:tcW w:w="1588" w:type="pct"/>
            <w:gridSpan w:val="2"/>
            <w:tcBorders>
              <w:top w:val="single" w:sz="4" w:space="0" w:color="auto"/>
              <w:left w:val="nil"/>
              <w:bottom w:val="single" w:sz="4" w:space="0" w:color="auto"/>
              <w:right w:val="nil"/>
            </w:tcBorders>
            <w:shd w:val="clear" w:color="auto" w:fill="FABF8F" w:themeFill="accent6" w:themeFillTint="99"/>
            <w:noWrap/>
            <w:vAlign w:val="center"/>
          </w:tcPr>
          <w:p w:rsidR="005A67C7" w:rsidRPr="00825776" w:rsidRDefault="005A67C7" w:rsidP="000C02D6">
            <w:pPr>
              <w:pStyle w:val="cuatexto"/>
              <w:spacing w:line="276" w:lineRule="auto"/>
              <w:rPr>
                <w:rFonts w:ascii="Arial" w:hAnsi="Arial" w:cs="Arial"/>
                <w:sz w:val="18"/>
                <w:szCs w:val="18"/>
              </w:rPr>
            </w:pPr>
            <w:r>
              <w:rPr>
                <w:rFonts w:ascii="Arial" w:hAnsi="Arial"/>
                <w:sz w:val="18"/>
                <w:szCs w:val="18"/>
              </w:rPr>
              <w:t>Zor</w:t>
            </w:r>
          </w:p>
        </w:tc>
        <w:tc>
          <w:tcPr>
            <w:tcW w:w="409" w:type="pct"/>
            <w:gridSpan w:val="2"/>
            <w:tcBorders>
              <w:top w:val="single" w:sz="4" w:space="0" w:color="auto"/>
              <w:left w:val="nil"/>
              <w:bottom w:val="single" w:sz="4" w:space="0" w:color="auto"/>
              <w:right w:val="nil"/>
            </w:tcBorders>
            <w:shd w:val="clear" w:color="auto" w:fill="FABF8F" w:themeFill="accent6" w:themeFillTint="99"/>
            <w:vAlign w:val="center"/>
          </w:tcPr>
          <w:p w:rsidR="005A67C7" w:rsidRPr="00825776" w:rsidRDefault="005A67C7" w:rsidP="00C37277">
            <w:pPr>
              <w:pStyle w:val="cuatexto"/>
              <w:spacing w:line="276" w:lineRule="auto"/>
              <w:jc w:val="right"/>
              <w:rPr>
                <w:rFonts w:ascii="Arial" w:hAnsi="Arial" w:cs="Arial"/>
                <w:sz w:val="18"/>
                <w:szCs w:val="18"/>
              </w:rPr>
            </w:pPr>
            <w:r>
              <w:rPr>
                <w:rFonts w:ascii="Arial" w:hAnsi="Arial"/>
                <w:sz w:val="18"/>
                <w:szCs w:val="18"/>
              </w:rPr>
              <w:t>2017*</w:t>
            </w:r>
          </w:p>
        </w:tc>
        <w:tc>
          <w:tcPr>
            <w:tcW w:w="332" w:type="pct"/>
            <w:tcBorders>
              <w:top w:val="single" w:sz="4" w:space="0" w:color="auto"/>
              <w:left w:val="nil"/>
              <w:bottom w:val="single" w:sz="4" w:space="0" w:color="auto"/>
              <w:right w:val="single" w:sz="2" w:space="0" w:color="auto"/>
            </w:tcBorders>
            <w:shd w:val="clear" w:color="auto" w:fill="FABF8F" w:themeFill="accent6" w:themeFillTint="99"/>
            <w:noWrap/>
            <w:vAlign w:val="center"/>
          </w:tcPr>
          <w:p w:rsidR="005A67C7" w:rsidRPr="00825776" w:rsidRDefault="005A67C7" w:rsidP="000C02D6">
            <w:pPr>
              <w:pStyle w:val="cuatexto"/>
              <w:spacing w:line="276" w:lineRule="auto"/>
              <w:jc w:val="right"/>
              <w:rPr>
                <w:rFonts w:ascii="Arial" w:hAnsi="Arial" w:cs="Arial"/>
                <w:sz w:val="18"/>
                <w:szCs w:val="18"/>
              </w:rPr>
            </w:pPr>
            <w:r>
              <w:rPr>
                <w:rFonts w:ascii="Arial" w:hAnsi="Arial"/>
                <w:sz w:val="18"/>
                <w:szCs w:val="18"/>
              </w:rPr>
              <w:t>2018</w:t>
            </w:r>
          </w:p>
        </w:tc>
        <w:tc>
          <w:tcPr>
            <w:tcW w:w="207" w:type="pct"/>
            <w:tcBorders>
              <w:top w:val="single" w:sz="4" w:space="0" w:color="auto"/>
              <w:left w:val="single" w:sz="2" w:space="0" w:color="auto"/>
              <w:bottom w:val="single" w:sz="4" w:space="0" w:color="auto"/>
              <w:right w:val="nil"/>
            </w:tcBorders>
            <w:shd w:val="clear" w:color="auto" w:fill="FABF8F" w:themeFill="accent6" w:themeFillTint="99"/>
            <w:noWrap/>
            <w:vAlign w:val="center"/>
          </w:tcPr>
          <w:p w:rsidR="005A67C7" w:rsidRPr="00825776" w:rsidRDefault="005A67C7" w:rsidP="000C02D6">
            <w:pPr>
              <w:pStyle w:val="cuatexto"/>
              <w:spacing w:line="276" w:lineRule="auto"/>
              <w:jc w:val="center"/>
              <w:rPr>
                <w:rFonts w:ascii="Arial" w:hAnsi="Arial" w:cs="Arial"/>
                <w:sz w:val="18"/>
                <w:szCs w:val="18"/>
                <w:lang w:val="es-ES" w:eastAsia="es-ES"/>
              </w:rPr>
            </w:pPr>
          </w:p>
        </w:tc>
        <w:tc>
          <w:tcPr>
            <w:tcW w:w="1555" w:type="pct"/>
            <w:tcBorders>
              <w:top w:val="single" w:sz="4" w:space="0" w:color="auto"/>
              <w:left w:val="nil"/>
              <w:bottom w:val="single" w:sz="4" w:space="0" w:color="auto"/>
              <w:right w:val="nil"/>
            </w:tcBorders>
            <w:shd w:val="clear" w:color="auto" w:fill="FABF8F" w:themeFill="accent6" w:themeFillTint="99"/>
            <w:noWrap/>
            <w:vAlign w:val="center"/>
          </w:tcPr>
          <w:p w:rsidR="005A67C7" w:rsidRPr="00825776" w:rsidRDefault="005A67C7" w:rsidP="000C02D6">
            <w:pPr>
              <w:pStyle w:val="cuatexto"/>
              <w:spacing w:line="276" w:lineRule="auto"/>
              <w:rPr>
                <w:rFonts w:ascii="Arial" w:hAnsi="Arial" w:cs="Arial"/>
                <w:sz w:val="18"/>
                <w:szCs w:val="18"/>
              </w:rPr>
            </w:pPr>
            <w:r>
              <w:rPr>
                <w:rFonts w:ascii="Arial" w:hAnsi="Arial"/>
                <w:sz w:val="18"/>
                <w:szCs w:val="18"/>
              </w:rPr>
              <w:t>Hartzeko</w:t>
            </w:r>
          </w:p>
        </w:tc>
        <w:tc>
          <w:tcPr>
            <w:tcW w:w="433" w:type="pct"/>
            <w:gridSpan w:val="2"/>
            <w:tcBorders>
              <w:top w:val="single" w:sz="4" w:space="0" w:color="auto"/>
              <w:left w:val="nil"/>
              <w:bottom w:val="single" w:sz="4" w:space="0" w:color="auto"/>
              <w:right w:val="nil"/>
            </w:tcBorders>
            <w:shd w:val="clear" w:color="auto" w:fill="FABF8F" w:themeFill="accent6" w:themeFillTint="99"/>
            <w:vAlign w:val="center"/>
          </w:tcPr>
          <w:p w:rsidR="005A67C7" w:rsidRPr="00825776" w:rsidRDefault="005A67C7" w:rsidP="005A6242">
            <w:pPr>
              <w:pStyle w:val="cuatexto"/>
              <w:spacing w:line="276" w:lineRule="auto"/>
              <w:ind w:left="-163" w:right="71"/>
              <w:jc w:val="right"/>
              <w:rPr>
                <w:rFonts w:ascii="Arial" w:hAnsi="Arial" w:cs="Arial"/>
                <w:sz w:val="18"/>
                <w:szCs w:val="18"/>
              </w:rPr>
            </w:pPr>
            <w:r>
              <w:rPr>
                <w:rFonts w:ascii="Arial" w:hAnsi="Arial"/>
                <w:sz w:val="18"/>
                <w:szCs w:val="18"/>
              </w:rPr>
              <w:t>2017*</w:t>
            </w:r>
          </w:p>
        </w:tc>
        <w:tc>
          <w:tcPr>
            <w:tcW w:w="280" w:type="pct"/>
            <w:tcBorders>
              <w:top w:val="single" w:sz="4" w:space="0" w:color="auto"/>
              <w:left w:val="nil"/>
              <w:bottom w:val="single" w:sz="4" w:space="0" w:color="auto"/>
              <w:right w:val="nil"/>
            </w:tcBorders>
            <w:shd w:val="clear" w:color="auto" w:fill="FABF8F" w:themeFill="accent6" w:themeFillTint="99"/>
            <w:noWrap/>
            <w:vAlign w:val="center"/>
          </w:tcPr>
          <w:p w:rsidR="005A67C7" w:rsidRPr="00825776" w:rsidRDefault="005A67C7" w:rsidP="005A6242">
            <w:pPr>
              <w:pStyle w:val="cuatexto"/>
              <w:spacing w:line="276" w:lineRule="auto"/>
              <w:ind w:left="-70"/>
              <w:jc w:val="right"/>
              <w:rPr>
                <w:rFonts w:ascii="Arial" w:hAnsi="Arial" w:cs="Arial"/>
                <w:sz w:val="18"/>
                <w:szCs w:val="18"/>
              </w:rPr>
            </w:pPr>
            <w:r>
              <w:rPr>
                <w:rFonts w:ascii="Arial" w:hAnsi="Arial"/>
                <w:sz w:val="18"/>
                <w:szCs w:val="18"/>
              </w:rPr>
              <w:t>2018</w:t>
            </w:r>
          </w:p>
        </w:tc>
      </w:tr>
      <w:tr w:rsidR="005A67C7" w:rsidRPr="003B43B0" w:rsidTr="0075044E">
        <w:trPr>
          <w:trHeight w:val="198"/>
          <w:jc w:val="center"/>
        </w:trPr>
        <w:tc>
          <w:tcPr>
            <w:tcW w:w="196" w:type="pct"/>
            <w:tcBorders>
              <w:top w:val="single" w:sz="4" w:space="0" w:color="auto"/>
              <w:left w:val="nil"/>
              <w:bottom w:val="single" w:sz="2" w:space="0" w:color="auto"/>
              <w:right w:val="nil"/>
            </w:tcBorders>
            <w:shd w:val="clear" w:color="auto" w:fill="FFFFFF"/>
            <w:noWrap/>
            <w:vAlign w:val="center"/>
          </w:tcPr>
          <w:p w:rsidR="005A67C7" w:rsidRPr="00102C67" w:rsidRDefault="005A67C7" w:rsidP="000C02D6">
            <w:pPr>
              <w:pStyle w:val="cuatexto"/>
              <w:spacing w:line="276" w:lineRule="auto"/>
              <w:jc w:val="left"/>
              <w:rPr>
                <w:sz w:val="18"/>
                <w:szCs w:val="18"/>
                <w:highlight w:val="yellow"/>
                <w:lang w:val="es-ES" w:eastAsia="es-ES"/>
              </w:rPr>
            </w:pPr>
          </w:p>
        </w:tc>
        <w:tc>
          <w:tcPr>
            <w:tcW w:w="1588" w:type="pct"/>
            <w:gridSpan w:val="2"/>
            <w:tcBorders>
              <w:top w:val="single" w:sz="4" w:space="0" w:color="auto"/>
              <w:left w:val="nil"/>
              <w:bottom w:val="single" w:sz="2" w:space="0" w:color="auto"/>
              <w:right w:val="nil"/>
            </w:tcBorders>
            <w:shd w:val="clear" w:color="auto" w:fill="FFFFFF"/>
            <w:vAlign w:val="center"/>
            <w:hideMark/>
          </w:tcPr>
          <w:p w:rsidR="005A67C7" w:rsidRPr="00102C67" w:rsidRDefault="005A67C7" w:rsidP="000C02D6">
            <w:pPr>
              <w:pStyle w:val="cuatexto"/>
              <w:spacing w:line="276" w:lineRule="auto"/>
              <w:jc w:val="left"/>
              <w:rPr>
                <w:sz w:val="18"/>
                <w:szCs w:val="18"/>
              </w:rPr>
            </w:pPr>
            <w:r>
              <w:rPr>
                <w:sz w:val="18"/>
                <w:szCs w:val="18"/>
              </w:rPr>
              <w:t>Deskribapena</w:t>
            </w:r>
          </w:p>
        </w:tc>
        <w:tc>
          <w:tcPr>
            <w:tcW w:w="357" w:type="pct"/>
            <w:tcBorders>
              <w:top w:val="single" w:sz="4" w:space="0" w:color="auto"/>
              <w:left w:val="nil"/>
              <w:bottom w:val="single" w:sz="2" w:space="0" w:color="auto"/>
              <w:right w:val="nil"/>
            </w:tcBorders>
            <w:shd w:val="clear" w:color="auto" w:fill="FFFFFF"/>
            <w:vAlign w:val="center"/>
          </w:tcPr>
          <w:p w:rsidR="005A67C7" w:rsidRPr="00102C67" w:rsidRDefault="005A67C7" w:rsidP="00C37277">
            <w:pPr>
              <w:pStyle w:val="cuatexto"/>
              <w:spacing w:line="276" w:lineRule="auto"/>
              <w:jc w:val="center"/>
              <w:rPr>
                <w:sz w:val="18"/>
                <w:szCs w:val="18"/>
                <w:lang w:val="es-ES" w:eastAsia="es-ES"/>
              </w:rPr>
            </w:pPr>
          </w:p>
        </w:tc>
        <w:tc>
          <w:tcPr>
            <w:tcW w:w="384" w:type="pct"/>
            <w:gridSpan w:val="2"/>
            <w:tcBorders>
              <w:top w:val="single" w:sz="4" w:space="0" w:color="auto"/>
              <w:left w:val="nil"/>
              <w:bottom w:val="single" w:sz="2" w:space="0" w:color="auto"/>
              <w:right w:val="single" w:sz="2" w:space="0" w:color="auto"/>
            </w:tcBorders>
            <w:shd w:val="clear" w:color="auto" w:fill="FFFFFF"/>
            <w:noWrap/>
            <w:vAlign w:val="center"/>
          </w:tcPr>
          <w:p w:rsidR="005A67C7" w:rsidRPr="00102C67" w:rsidRDefault="005A67C7" w:rsidP="000C02D6">
            <w:pPr>
              <w:pStyle w:val="cuatexto"/>
              <w:spacing w:line="276" w:lineRule="auto"/>
              <w:jc w:val="center"/>
              <w:rPr>
                <w:sz w:val="18"/>
                <w:szCs w:val="18"/>
                <w:lang w:val="es-ES" w:eastAsia="es-ES"/>
              </w:rPr>
            </w:pPr>
          </w:p>
        </w:tc>
        <w:tc>
          <w:tcPr>
            <w:tcW w:w="207" w:type="pct"/>
            <w:tcBorders>
              <w:top w:val="single" w:sz="4" w:space="0" w:color="auto"/>
              <w:left w:val="single" w:sz="2" w:space="0" w:color="auto"/>
              <w:bottom w:val="single" w:sz="2" w:space="0" w:color="auto"/>
              <w:right w:val="nil"/>
            </w:tcBorders>
            <w:shd w:val="clear" w:color="auto" w:fill="FFFFFF"/>
            <w:noWrap/>
            <w:vAlign w:val="center"/>
          </w:tcPr>
          <w:p w:rsidR="005A67C7" w:rsidRPr="00102C67" w:rsidRDefault="005A67C7" w:rsidP="000C02D6">
            <w:pPr>
              <w:pStyle w:val="cuatexto"/>
              <w:spacing w:line="276" w:lineRule="auto"/>
              <w:jc w:val="left"/>
              <w:rPr>
                <w:sz w:val="18"/>
                <w:szCs w:val="18"/>
                <w:lang w:val="es-ES" w:eastAsia="es-ES"/>
              </w:rPr>
            </w:pPr>
          </w:p>
        </w:tc>
        <w:tc>
          <w:tcPr>
            <w:tcW w:w="1555" w:type="pct"/>
            <w:tcBorders>
              <w:top w:val="single" w:sz="4" w:space="0" w:color="auto"/>
              <w:left w:val="nil"/>
              <w:bottom w:val="single" w:sz="2" w:space="0" w:color="auto"/>
              <w:right w:val="nil"/>
            </w:tcBorders>
            <w:shd w:val="clear" w:color="auto" w:fill="FFFFFF"/>
            <w:vAlign w:val="center"/>
            <w:hideMark/>
          </w:tcPr>
          <w:p w:rsidR="005A67C7" w:rsidRPr="00102C67" w:rsidRDefault="005A67C7" w:rsidP="000C02D6">
            <w:pPr>
              <w:pStyle w:val="cuatexto"/>
              <w:spacing w:line="276" w:lineRule="auto"/>
              <w:jc w:val="left"/>
              <w:rPr>
                <w:sz w:val="18"/>
                <w:szCs w:val="18"/>
              </w:rPr>
            </w:pPr>
            <w:r>
              <w:rPr>
                <w:sz w:val="18"/>
                <w:szCs w:val="18"/>
              </w:rPr>
              <w:t xml:space="preserve"> Deskribapena</w:t>
            </w:r>
          </w:p>
        </w:tc>
        <w:tc>
          <w:tcPr>
            <w:tcW w:w="357" w:type="pct"/>
            <w:tcBorders>
              <w:top w:val="single" w:sz="4" w:space="0" w:color="auto"/>
              <w:left w:val="nil"/>
              <w:bottom w:val="single" w:sz="2" w:space="0" w:color="auto"/>
              <w:right w:val="nil"/>
            </w:tcBorders>
            <w:shd w:val="clear" w:color="auto" w:fill="FFFFFF"/>
            <w:vAlign w:val="center"/>
          </w:tcPr>
          <w:p w:rsidR="005A67C7" w:rsidRPr="00102C67" w:rsidRDefault="005A67C7" w:rsidP="00C37277">
            <w:pPr>
              <w:pStyle w:val="cuatexto"/>
              <w:spacing w:line="276" w:lineRule="auto"/>
              <w:jc w:val="right"/>
              <w:rPr>
                <w:sz w:val="18"/>
                <w:szCs w:val="18"/>
                <w:lang w:val="es-ES" w:eastAsia="es-ES"/>
              </w:rPr>
            </w:pPr>
          </w:p>
        </w:tc>
        <w:tc>
          <w:tcPr>
            <w:tcW w:w="356" w:type="pct"/>
            <w:gridSpan w:val="2"/>
            <w:tcBorders>
              <w:top w:val="single" w:sz="4" w:space="0" w:color="auto"/>
              <w:left w:val="nil"/>
              <w:bottom w:val="single" w:sz="2" w:space="0" w:color="auto"/>
              <w:right w:val="nil"/>
            </w:tcBorders>
            <w:shd w:val="clear" w:color="auto" w:fill="FFFFFF"/>
            <w:noWrap/>
            <w:vAlign w:val="center"/>
          </w:tcPr>
          <w:p w:rsidR="005A67C7" w:rsidRPr="00102C67" w:rsidRDefault="005A67C7" w:rsidP="000C02D6">
            <w:pPr>
              <w:pStyle w:val="cuatexto"/>
              <w:spacing w:line="276" w:lineRule="auto"/>
              <w:jc w:val="right"/>
              <w:rPr>
                <w:sz w:val="18"/>
                <w:szCs w:val="18"/>
                <w:lang w:val="es-ES" w:eastAsia="es-ES"/>
              </w:rPr>
            </w:pP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ind w:right="-70"/>
              <w:jc w:val="center"/>
              <w:rPr>
                <w:sz w:val="18"/>
                <w:szCs w:val="18"/>
              </w:rPr>
            </w:pPr>
            <w:r>
              <w:rPr>
                <w:sz w:val="18"/>
                <w:szCs w:val="18"/>
              </w:rPr>
              <w:t>61</w:t>
            </w:r>
          </w:p>
        </w:tc>
        <w:tc>
          <w:tcPr>
            <w:tcW w:w="1588" w:type="pct"/>
            <w:gridSpan w:val="2"/>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Langile-gastuak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66.228</w:t>
            </w:r>
          </w:p>
        </w:tc>
        <w:tc>
          <w:tcPr>
            <w:tcW w:w="384" w:type="pct"/>
            <w:gridSpan w:val="2"/>
            <w:tcBorders>
              <w:top w:val="single" w:sz="2" w:space="0" w:color="auto"/>
              <w:left w:val="nil"/>
              <w:bottom w:val="single" w:sz="2" w:space="0" w:color="auto"/>
              <w:right w:val="single" w:sz="2" w:space="0" w:color="auto"/>
            </w:tcBorders>
            <w:noWrap/>
            <w:vAlign w:val="bottom"/>
          </w:tcPr>
          <w:p w:rsidR="005A67C7" w:rsidRPr="00102C67" w:rsidRDefault="005A67C7" w:rsidP="000C02D6">
            <w:pPr>
              <w:pStyle w:val="cuatexto"/>
              <w:spacing w:line="276" w:lineRule="auto"/>
              <w:jc w:val="right"/>
              <w:rPr>
                <w:sz w:val="18"/>
                <w:szCs w:val="18"/>
              </w:rPr>
            </w:pPr>
            <w:r>
              <w:rPr>
                <w:sz w:val="18"/>
                <w:szCs w:val="18"/>
              </w:rPr>
              <w:t>70.008</w:t>
            </w: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70</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Salmentak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18.223</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17.041</w:t>
            </w: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ind w:right="-70"/>
              <w:jc w:val="center"/>
              <w:rPr>
                <w:sz w:val="18"/>
                <w:szCs w:val="18"/>
              </w:rPr>
            </w:pPr>
            <w:r>
              <w:rPr>
                <w:sz w:val="18"/>
                <w:szCs w:val="18"/>
              </w:rPr>
              <w:t>62</w:t>
            </w:r>
          </w:p>
        </w:tc>
        <w:tc>
          <w:tcPr>
            <w:tcW w:w="1588" w:type="pct"/>
            <w:gridSpan w:val="2"/>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Gastu finantzarioak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1.971</w:t>
            </w:r>
          </w:p>
        </w:tc>
        <w:tc>
          <w:tcPr>
            <w:tcW w:w="384" w:type="pct"/>
            <w:gridSpan w:val="2"/>
            <w:tcBorders>
              <w:top w:val="single" w:sz="2" w:space="0" w:color="auto"/>
              <w:left w:val="nil"/>
              <w:bottom w:val="single" w:sz="2" w:space="0" w:color="auto"/>
              <w:right w:val="single" w:sz="2" w:space="0" w:color="auto"/>
            </w:tcBorders>
            <w:noWrap/>
            <w:vAlign w:val="bottom"/>
          </w:tcPr>
          <w:p w:rsidR="005A67C7" w:rsidRPr="00102C67" w:rsidRDefault="005A67C7" w:rsidP="000C02D6">
            <w:pPr>
              <w:pStyle w:val="cuatexto"/>
              <w:spacing w:line="276" w:lineRule="auto"/>
              <w:jc w:val="right"/>
              <w:rPr>
                <w:sz w:val="18"/>
                <w:szCs w:val="18"/>
              </w:rPr>
            </w:pPr>
            <w:r>
              <w:rPr>
                <w:sz w:val="18"/>
                <w:szCs w:val="18"/>
              </w:rPr>
              <w:t>1.731</w:t>
            </w: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71</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Jabetza- eta enpresa-errentak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91.104</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89.273</w:t>
            </w: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ind w:right="-70"/>
              <w:jc w:val="center"/>
              <w:rPr>
                <w:sz w:val="18"/>
                <w:szCs w:val="18"/>
              </w:rPr>
            </w:pPr>
            <w:r>
              <w:rPr>
                <w:sz w:val="18"/>
                <w:szCs w:val="18"/>
              </w:rPr>
              <w:t>64</w:t>
            </w:r>
          </w:p>
        </w:tc>
        <w:tc>
          <w:tcPr>
            <w:tcW w:w="1588" w:type="pct"/>
            <w:gridSpan w:val="2"/>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Lanak, hornidurak eta kanpo zerbitzuak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156.593</w:t>
            </w:r>
          </w:p>
        </w:tc>
        <w:tc>
          <w:tcPr>
            <w:tcW w:w="384" w:type="pct"/>
            <w:gridSpan w:val="2"/>
            <w:tcBorders>
              <w:top w:val="single" w:sz="2" w:space="0" w:color="auto"/>
              <w:left w:val="nil"/>
              <w:bottom w:val="single" w:sz="2" w:space="0" w:color="auto"/>
              <w:right w:val="single" w:sz="2" w:space="0" w:color="auto"/>
            </w:tcBorders>
            <w:noWrap/>
            <w:vAlign w:val="bottom"/>
          </w:tcPr>
          <w:p w:rsidR="005A67C7" w:rsidRPr="00102C67" w:rsidRDefault="005A67C7" w:rsidP="000C02D6">
            <w:pPr>
              <w:pStyle w:val="cuatexto"/>
              <w:spacing w:line="276" w:lineRule="auto"/>
              <w:jc w:val="right"/>
              <w:rPr>
                <w:sz w:val="18"/>
                <w:szCs w:val="18"/>
              </w:rPr>
            </w:pPr>
            <w:r>
              <w:rPr>
                <w:sz w:val="18"/>
                <w:szCs w:val="18"/>
              </w:rPr>
              <w:t>166.444</w:t>
            </w: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72</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75044E">
            <w:pPr>
              <w:pStyle w:val="cuatexto"/>
              <w:spacing w:line="276" w:lineRule="auto"/>
              <w:rPr>
                <w:sz w:val="18"/>
                <w:szCs w:val="18"/>
              </w:rPr>
            </w:pPr>
            <w:r>
              <w:rPr>
                <w:sz w:val="18"/>
                <w:szCs w:val="18"/>
              </w:rPr>
              <w:t>Produkzioari eta inportazioari lotutako tributuak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0</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0</w:t>
            </w: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ind w:right="-70"/>
              <w:jc w:val="center"/>
              <w:rPr>
                <w:sz w:val="18"/>
                <w:szCs w:val="18"/>
              </w:rPr>
            </w:pPr>
            <w:r>
              <w:rPr>
                <w:sz w:val="18"/>
                <w:szCs w:val="18"/>
              </w:rPr>
              <w:t>67</w:t>
            </w:r>
          </w:p>
        </w:tc>
        <w:tc>
          <w:tcPr>
            <w:tcW w:w="1588" w:type="pct"/>
            <w:gridSpan w:val="2"/>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Transferentzia arruntak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9.953</w:t>
            </w:r>
          </w:p>
        </w:tc>
        <w:tc>
          <w:tcPr>
            <w:tcW w:w="384" w:type="pct"/>
            <w:gridSpan w:val="2"/>
            <w:tcBorders>
              <w:top w:val="single" w:sz="2" w:space="0" w:color="auto"/>
              <w:left w:val="nil"/>
              <w:bottom w:val="single" w:sz="2" w:space="0" w:color="auto"/>
              <w:right w:val="single" w:sz="2" w:space="0" w:color="auto"/>
            </w:tcBorders>
            <w:noWrap/>
            <w:vAlign w:val="center"/>
          </w:tcPr>
          <w:p w:rsidR="005A67C7" w:rsidRPr="00102C67" w:rsidRDefault="005A67C7" w:rsidP="000C02D6">
            <w:pPr>
              <w:pStyle w:val="cuatexto"/>
              <w:spacing w:line="276" w:lineRule="auto"/>
              <w:jc w:val="right"/>
              <w:rPr>
                <w:sz w:val="18"/>
                <w:szCs w:val="18"/>
              </w:rPr>
            </w:pPr>
            <w:r>
              <w:rPr>
                <w:sz w:val="18"/>
                <w:szCs w:val="18"/>
              </w:rPr>
              <w:t>8.299</w:t>
            </w: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73</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Errentaren eta ondarearen gaineko zerga arruntak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2.314</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2.314</w:t>
            </w: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ind w:right="-70"/>
              <w:jc w:val="center"/>
              <w:rPr>
                <w:sz w:val="18"/>
                <w:szCs w:val="18"/>
              </w:rPr>
            </w:pPr>
            <w:r>
              <w:rPr>
                <w:sz w:val="18"/>
                <w:szCs w:val="18"/>
              </w:rPr>
              <w:t>68</w:t>
            </w:r>
          </w:p>
        </w:tc>
        <w:tc>
          <w:tcPr>
            <w:tcW w:w="1588" w:type="pct"/>
            <w:gridSpan w:val="2"/>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Kapital-transferentziak</w:t>
            </w:r>
          </w:p>
        </w:tc>
        <w:tc>
          <w:tcPr>
            <w:tcW w:w="357" w:type="pct"/>
            <w:tcBorders>
              <w:top w:val="single" w:sz="2" w:space="0" w:color="auto"/>
              <w:left w:val="nil"/>
              <w:bottom w:val="single" w:sz="2" w:space="0" w:color="auto"/>
              <w:right w:val="nil"/>
            </w:tcBorders>
            <w:vAlign w:val="center"/>
          </w:tcPr>
          <w:p w:rsidR="005A67C7" w:rsidRPr="00102C67" w:rsidRDefault="0080239A" w:rsidP="00C37277">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2" w:space="0" w:color="auto"/>
              <w:right w:val="single" w:sz="2" w:space="0" w:color="auto"/>
            </w:tcBorders>
            <w:noWrap/>
            <w:vAlign w:val="center"/>
          </w:tcPr>
          <w:p w:rsidR="005A67C7" w:rsidRPr="00102C67" w:rsidRDefault="0080239A" w:rsidP="000C02D6">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76</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Transferentzia arruntak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162.281</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138.346</w:t>
            </w: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ind w:right="-70"/>
              <w:jc w:val="center"/>
              <w:rPr>
                <w:sz w:val="18"/>
                <w:szCs w:val="18"/>
              </w:rPr>
            </w:pPr>
            <w:r>
              <w:rPr>
                <w:sz w:val="18"/>
                <w:szCs w:val="18"/>
              </w:rPr>
              <w:t>69</w:t>
            </w:r>
          </w:p>
        </w:tc>
        <w:tc>
          <w:tcPr>
            <w:tcW w:w="1588" w:type="pct"/>
            <w:gridSpan w:val="2"/>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Kalkulatutako gastuak</w:t>
            </w:r>
          </w:p>
        </w:tc>
        <w:tc>
          <w:tcPr>
            <w:tcW w:w="357" w:type="pct"/>
            <w:tcBorders>
              <w:top w:val="single" w:sz="2" w:space="0" w:color="auto"/>
              <w:left w:val="nil"/>
              <w:bottom w:val="single" w:sz="2" w:space="0" w:color="auto"/>
              <w:right w:val="nil"/>
            </w:tcBorders>
            <w:vAlign w:val="center"/>
          </w:tcPr>
          <w:p w:rsidR="005A67C7" w:rsidRPr="00102C67" w:rsidRDefault="0080239A" w:rsidP="00C37277">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2" w:space="0" w:color="auto"/>
              <w:right w:val="single" w:sz="2" w:space="0" w:color="auto"/>
            </w:tcBorders>
            <w:noWrap/>
            <w:vAlign w:val="center"/>
          </w:tcPr>
          <w:p w:rsidR="005A67C7" w:rsidRPr="00102C67" w:rsidRDefault="0080239A" w:rsidP="000C02D6">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77</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jc w:val="left"/>
              <w:rPr>
                <w:sz w:val="18"/>
                <w:szCs w:val="18"/>
              </w:rPr>
            </w:pPr>
            <w:r>
              <w:rPr>
                <w:sz w:val="18"/>
                <w:szCs w:val="18"/>
              </w:rPr>
              <w:t>Kapitalaren gaineko zergak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0</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0</w:t>
            </w:r>
          </w:p>
        </w:tc>
      </w:tr>
      <w:tr w:rsidR="005A67C7" w:rsidRPr="003B43B0" w:rsidTr="0075044E">
        <w:trPr>
          <w:trHeight w:val="198"/>
          <w:jc w:val="center"/>
        </w:trPr>
        <w:tc>
          <w:tcPr>
            <w:tcW w:w="196" w:type="pct"/>
            <w:tcBorders>
              <w:top w:val="single" w:sz="2" w:space="0" w:color="auto"/>
              <w:left w:val="nil"/>
              <w:bottom w:val="single" w:sz="2" w:space="0" w:color="auto"/>
              <w:right w:val="nil"/>
            </w:tcBorders>
            <w:noWrap/>
            <w:vAlign w:val="center"/>
          </w:tcPr>
          <w:p w:rsidR="005A67C7" w:rsidRPr="00102C67" w:rsidRDefault="005A67C7" w:rsidP="000C02D6">
            <w:pPr>
              <w:pStyle w:val="cuatexto"/>
              <w:spacing w:line="276" w:lineRule="auto"/>
              <w:ind w:right="-70"/>
              <w:jc w:val="center"/>
              <w:rPr>
                <w:sz w:val="18"/>
                <w:szCs w:val="18"/>
                <w:lang w:val="es-ES" w:eastAsia="es-ES"/>
              </w:rPr>
            </w:pPr>
          </w:p>
        </w:tc>
        <w:tc>
          <w:tcPr>
            <w:tcW w:w="1588" w:type="pct"/>
            <w:gridSpan w:val="2"/>
            <w:tcBorders>
              <w:top w:val="single" w:sz="2" w:space="0" w:color="auto"/>
              <w:left w:val="nil"/>
              <w:bottom w:val="single" w:sz="2" w:space="0" w:color="auto"/>
              <w:right w:val="nil"/>
            </w:tcBorders>
            <w:noWrap/>
            <w:vAlign w:val="center"/>
          </w:tcPr>
          <w:p w:rsidR="005A67C7" w:rsidRPr="00102C67" w:rsidRDefault="005A67C7" w:rsidP="000C02D6">
            <w:pPr>
              <w:pStyle w:val="cuatexto"/>
              <w:spacing w:line="276" w:lineRule="auto"/>
              <w:rPr>
                <w:sz w:val="18"/>
                <w:szCs w:val="18"/>
                <w:lang w:val="es-ES" w:eastAsia="es-ES"/>
              </w:rPr>
            </w:pPr>
          </w:p>
        </w:tc>
        <w:tc>
          <w:tcPr>
            <w:tcW w:w="357" w:type="pct"/>
            <w:tcBorders>
              <w:top w:val="single" w:sz="2" w:space="0" w:color="auto"/>
              <w:left w:val="nil"/>
              <w:bottom w:val="single" w:sz="2" w:space="0" w:color="auto"/>
              <w:right w:val="nil"/>
            </w:tcBorders>
            <w:vAlign w:val="center"/>
          </w:tcPr>
          <w:p w:rsidR="005A67C7" w:rsidRPr="00102C67" w:rsidRDefault="005A67C7" w:rsidP="00C37277">
            <w:pPr>
              <w:pStyle w:val="cuatexto"/>
              <w:spacing w:line="276" w:lineRule="auto"/>
              <w:jc w:val="right"/>
              <w:rPr>
                <w:sz w:val="18"/>
                <w:szCs w:val="18"/>
                <w:lang w:val="es-ES" w:eastAsia="es-ES"/>
              </w:rPr>
            </w:pPr>
          </w:p>
        </w:tc>
        <w:tc>
          <w:tcPr>
            <w:tcW w:w="384" w:type="pct"/>
            <w:gridSpan w:val="2"/>
            <w:tcBorders>
              <w:top w:val="single" w:sz="2" w:space="0" w:color="auto"/>
              <w:left w:val="nil"/>
              <w:bottom w:val="single" w:sz="2" w:space="0" w:color="auto"/>
              <w:right w:val="single" w:sz="2" w:space="0" w:color="auto"/>
            </w:tcBorders>
            <w:noWrap/>
            <w:vAlign w:val="center"/>
          </w:tcPr>
          <w:p w:rsidR="005A67C7" w:rsidRPr="00102C67" w:rsidRDefault="005A67C7" w:rsidP="000C02D6">
            <w:pPr>
              <w:pStyle w:val="cuatexto"/>
              <w:spacing w:line="276" w:lineRule="auto"/>
              <w:jc w:val="right"/>
              <w:rPr>
                <w:sz w:val="18"/>
                <w:szCs w:val="18"/>
                <w:lang w:val="es-ES" w:eastAsia="es-ES"/>
              </w:rPr>
            </w:pPr>
          </w:p>
        </w:tc>
        <w:tc>
          <w:tcPr>
            <w:tcW w:w="207" w:type="pct"/>
            <w:tcBorders>
              <w:top w:val="single" w:sz="2" w:space="0" w:color="auto"/>
              <w:left w:val="single" w:sz="2" w:space="0" w:color="auto"/>
              <w:bottom w:val="single" w:sz="2" w:space="0" w:color="auto"/>
              <w:right w:val="nil"/>
            </w:tcBorders>
            <w:noWrap/>
            <w:vAlign w:val="center"/>
            <w:hideMark/>
          </w:tcPr>
          <w:p w:rsidR="005A67C7" w:rsidRPr="00102C67" w:rsidRDefault="005A67C7" w:rsidP="000C02D6">
            <w:pPr>
              <w:pStyle w:val="cuatexto"/>
              <w:spacing w:line="276" w:lineRule="auto"/>
              <w:jc w:val="center"/>
              <w:rPr>
                <w:sz w:val="18"/>
                <w:szCs w:val="18"/>
              </w:rPr>
            </w:pPr>
            <w:r>
              <w:rPr>
                <w:sz w:val="18"/>
                <w:szCs w:val="18"/>
              </w:rPr>
              <w:t>78</w:t>
            </w:r>
          </w:p>
        </w:tc>
        <w:tc>
          <w:tcPr>
            <w:tcW w:w="1555" w:type="pct"/>
            <w:tcBorders>
              <w:top w:val="single" w:sz="2" w:space="0" w:color="auto"/>
              <w:left w:val="nil"/>
              <w:bottom w:val="single" w:sz="2" w:space="0" w:color="auto"/>
              <w:right w:val="nil"/>
            </w:tcBorders>
            <w:noWrap/>
            <w:vAlign w:val="center"/>
            <w:hideMark/>
          </w:tcPr>
          <w:p w:rsidR="005A67C7" w:rsidRPr="00102C67" w:rsidRDefault="005A67C7" w:rsidP="000C02D6">
            <w:pPr>
              <w:pStyle w:val="cuatexto"/>
              <w:spacing w:line="276" w:lineRule="auto"/>
              <w:rPr>
                <w:sz w:val="18"/>
                <w:szCs w:val="18"/>
              </w:rPr>
            </w:pPr>
            <w:r>
              <w:rPr>
                <w:sz w:val="18"/>
                <w:szCs w:val="18"/>
              </w:rPr>
              <w:t>Bestelako diru-sarrerak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0</w:t>
            </w:r>
          </w:p>
        </w:tc>
        <w:tc>
          <w:tcPr>
            <w:tcW w:w="356" w:type="pct"/>
            <w:gridSpan w:val="2"/>
            <w:tcBorders>
              <w:top w:val="single" w:sz="2" w:space="0" w:color="auto"/>
              <w:left w:val="nil"/>
              <w:bottom w:val="single" w:sz="2" w:space="0" w:color="auto"/>
              <w:right w:val="nil"/>
            </w:tcBorders>
            <w:noWrap/>
            <w:vAlign w:val="bottom"/>
          </w:tcPr>
          <w:p w:rsidR="005A67C7" w:rsidRPr="00102C67" w:rsidRDefault="005A67C7" w:rsidP="000C02D6">
            <w:pPr>
              <w:pStyle w:val="cuatexto"/>
              <w:spacing w:line="276" w:lineRule="auto"/>
              <w:jc w:val="right"/>
              <w:rPr>
                <w:sz w:val="18"/>
                <w:szCs w:val="18"/>
              </w:rPr>
            </w:pPr>
            <w:r>
              <w:rPr>
                <w:sz w:val="18"/>
                <w:szCs w:val="18"/>
              </w:rPr>
              <w:t>0</w:t>
            </w:r>
          </w:p>
        </w:tc>
      </w:tr>
      <w:tr w:rsidR="005A67C7" w:rsidRPr="003B43B0" w:rsidTr="0075044E">
        <w:trPr>
          <w:trHeight w:val="198"/>
          <w:jc w:val="center"/>
        </w:trPr>
        <w:tc>
          <w:tcPr>
            <w:tcW w:w="196" w:type="pct"/>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ind w:right="-70"/>
              <w:jc w:val="center"/>
              <w:rPr>
                <w:sz w:val="18"/>
                <w:szCs w:val="18"/>
              </w:rPr>
            </w:pPr>
            <w:r>
              <w:rPr>
                <w:sz w:val="18"/>
                <w:szCs w:val="18"/>
              </w:rPr>
              <w:t>D80</w:t>
            </w:r>
          </w:p>
        </w:tc>
        <w:tc>
          <w:tcPr>
            <w:tcW w:w="1588" w:type="pct"/>
            <w:gridSpan w:val="2"/>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rPr>
                <w:sz w:val="18"/>
                <w:szCs w:val="18"/>
              </w:rPr>
            </w:pPr>
            <w:r>
              <w:rPr>
                <w:sz w:val="18"/>
                <w:szCs w:val="18"/>
              </w:rPr>
              <w:t>Ekitaldiko emaitza arrunt negatiboa</w:t>
            </w:r>
          </w:p>
        </w:tc>
        <w:tc>
          <w:tcPr>
            <w:tcW w:w="357" w:type="pct"/>
            <w:tcBorders>
              <w:top w:val="single" w:sz="2" w:space="0" w:color="auto"/>
              <w:left w:val="nil"/>
              <w:bottom w:val="single" w:sz="2" w:space="0" w:color="auto"/>
              <w:right w:val="nil"/>
            </w:tcBorders>
            <w:vAlign w:val="center"/>
          </w:tcPr>
          <w:p w:rsidR="005A67C7" w:rsidRPr="00102C67" w:rsidRDefault="0080239A" w:rsidP="00C37277">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2" w:space="0" w:color="auto"/>
              <w:right w:val="single" w:sz="2" w:space="0" w:color="auto"/>
            </w:tcBorders>
            <w:shd w:val="clear" w:color="auto" w:fill="auto"/>
            <w:noWrap/>
            <w:vAlign w:val="center"/>
          </w:tcPr>
          <w:p w:rsidR="005A67C7" w:rsidRPr="00102C67" w:rsidRDefault="0080239A" w:rsidP="000C02D6">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rPr>
                <w:sz w:val="18"/>
                <w:szCs w:val="18"/>
              </w:rPr>
            </w:pPr>
            <w:r>
              <w:rPr>
                <w:sz w:val="18"/>
                <w:szCs w:val="18"/>
              </w:rPr>
              <w:t>H80</w:t>
            </w:r>
          </w:p>
        </w:tc>
        <w:tc>
          <w:tcPr>
            <w:tcW w:w="1555" w:type="pct"/>
            <w:tcBorders>
              <w:top w:val="single" w:sz="2" w:space="0" w:color="auto"/>
              <w:left w:val="nil"/>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rPr>
                <w:sz w:val="18"/>
                <w:szCs w:val="18"/>
              </w:rPr>
            </w:pPr>
            <w:r>
              <w:rPr>
                <w:sz w:val="18"/>
                <w:szCs w:val="18"/>
              </w:rPr>
              <w:t>Ekitaldiko emaitza arrunta</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39.177</w:t>
            </w:r>
          </w:p>
        </w:tc>
        <w:tc>
          <w:tcPr>
            <w:tcW w:w="356" w:type="pct"/>
            <w:gridSpan w:val="2"/>
            <w:tcBorders>
              <w:top w:val="single" w:sz="2" w:space="0" w:color="auto"/>
              <w:left w:val="nil"/>
              <w:bottom w:val="single" w:sz="2" w:space="0" w:color="auto"/>
              <w:right w:val="nil"/>
            </w:tcBorders>
            <w:shd w:val="clear" w:color="auto" w:fill="auto"/>
            <w:noWrap/>
            <w:vAlign w:val="bottom"/>
          </w:tcPr>
          <w:p w:rsidR="005A67C7" w:rsidRPr="00102C67" w:rsidRDefault="0080239A" w:rsidP="000C02D6">
            <w:pPr>
              <w:pStyle w:val="cuatexto"/>
              <w:spacing w:line="276" w:lineRule="auto"/>
              <w:jc w:val="right"/>
              <w:rPr>
                <w:sz w:val="18"/>
                <w:szCs w:val="18"/>
              </w:rPr>
            </w:pPr>
            <w:r>
              <w:rPr>
                <w:sz w:val="18"/>
                <w:szCs w:val="18"/>
              </w:rPr>
              <w:t>492</w:t>
            </w:r>
          </w:p>
        </w:tc>
      </w:tr>
      <w:tr w:rsidR="005A67C7" w:rsidRPr="003B43B0" w:rsidTr="0075044E">
        <w:trPr>
          <w:trHeight w:val="198"/>
          <w:jc w:val="center"/>
        </w:trPr>
        <w:tc>
          <w:tcPr>
            <w:tcW w:w="196" w:type="pct"/>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ind w:right="-70"/>
              <w:jc w:val="center"/>
              <w:rPr>
                <w:sz w:val="18"/>
                <w:szCs w:val="18"/>
              </w:rPr>
            </w:pPr>
            <w:r>
              <w:rPr>
                <w:sz w:val="18"/>
                <w:szCs w:val="18"/>
              </w:rPr>
              <w:t>D82</w:t>
            </w:r>
          </w:p>
        </w:tc>
        <w:tc>
          <w:tcPr>
            <w:tcW w:w="1588" w:type="pct"/>
            <w:gridSpan w:val="2"/>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rPr>
                <w:sz w:val="18"/>
                <w:szCs w:val="18"/>
              </w:rPr>
            </w:pPr>
            <w:r>
              <w:rPr>
                <w:sz w:val="18"/>
                <w:szCs w:val="18"/>
              </w:rPr>
              <w:t>Inbertsioen salmentetako galerak eta bestelako galerak</w:t>
            </w:r>
          </w:p>
        </w:tc>
        <w:tc>
          <w:tcPr>
            <w:tcW w:w="357" w:type="pct"/>
            <w:tcBorders>
              <w:top w:val="single" w:sz="2" w:space="0" w:color="auto"/>
              <w:left w:val="nil"/>
              <w:bottom w:val="single" w:sz="2" w:space="0" w:color="auto"/>
              <w:right w:val="nil"/>
            </w:tcBorders>
            <w:vAlign w:val="center"/>
          </w:tcPr>
          <w:p w:rsidR="005A67C7" w:rsidRPr="00102C67" w:rsidRDefault="0080239A" w:rsidP="00C37277">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2" w:space="0" w:color="auto"/>
              <w:right w:val="single" w:sz="2" w:space="0" w:color="auto"/>
            </w:tcBorders>
            <w:shd w:val="clear" w:color="auto" w:fill="auto"/>
            <w:noWrap/>
            <w:vAlign w:val="center"/>
          </w:tcPr>
          <w:p w:rsidR="005A67C7" w:rsidRPr="00102C67" w:rsidRDefault="0080239A" w:rsidP="000C02D6">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rPr>
                <w:sz w:val="18"/>
                <w:szCs w:val="18"/>
              </w:rPr>
            </w:pPr>
            <w:r>
              <w:rPr>
                <w:sz w:val="18"/>
                <w:szCs w:val="18"/>
              </w:rPr>
              <w:t>H82</w:t>
            </w:r>
          </w:p>
        </w:tc>
        <w:tc>
          <w:tcPr>
            <w:tcW w:w="1555" w:type="pct"/>
            <w:tcBorders>
              <w:top w:val="single" w:sz="2" w:space="0" w:color="auto"/>
              <w:left w:val="nil"/>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rPr>
                <w:sz w:val="18"/>
                <w:szCs w:val="18"/>
              </w:rPr>
            </w:pPr>
            <w:r>
              <w:rPr>
                <w:sz w:val="18"/>
                <w:szCs w:val="18"/>
              </w:rPr>
              <w:t>Inbertsioen salmentako irabaziak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0</w:t>
            </w:r>
          </w:p>
        </w:tc>
        <w:tc>
          <w:tcPr>
            <w:tcW w:w="356" w:type="pct"/>
            <w:gridSpan w:val="2"/>
            <w:tcBorders>
              <w:top w:val="single" w:sz="2" w:space="0" w:color="auto"/>
              <w:left w:val="nil"/>
              <w:bottom w:val="single" w:sz="2" w:space="0" w:color="auto"/>
              <w:right w:val="nil"/>
            </w:tcBorders>
            <w:shd w:val="clear" w:color="auto" w:fill="auto"/>
            <w:noWrap/>
            <w:vAlign w:val="bottom"/>
            <w:hideMark/>
          </w:tcPr>
          <w:p w:rsidR="005A67C7" w:rsidRPr="00102C67" w:rsidRDefault="005A67C7" w:rsidP="000C02D6">
            <w:pPr>
              <w:pStyle w:val="cuatexto"/>
              <w:spacing w:line="276" w:lineRule="auto"/>
              <w:jc w:val="right"/>
              <w:rPr>
                <w:sz w:val="18"/>
                <w:szCs w:val="18"/>
              </w:rPr>
            </w:pPr>
            <w:r>
              <w:rPr>
                <w:sz w:val="18"/>
                <w:szCs w:val="18"/>
              </w:rPr>
              <w:t>0</w:t>
            </w:r>
          </w:p>
        </w:tc>
      </w:tr>
      <w:tr w:rsidR="005A67C7" w:rsidRPr="003B43B0" w:rsidTr="0075044E">
        <w:trPr>
          <w:trHeight w:val="198"/>
          <w:jc w:val="center"/>
        </w:trPr>
        <w:tc>
          <w:tcPr>
            <w:tcW w:w="196" w:type="pct"/>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ind w:right="-70"/>
              <w:jc w:val="center"/>
              <w:rPr>
                <w:sz w:val="18"/>
                <w:szCs w:val="18"/>
              </w:rPr>
            </w:pPr>
            <w:r>
              <w:rPr>
                <w:sz w:val="18"/>
                <w:szCs w:val="18"/>
              </w:rPr>
              <w:t>D83</w:t>
            </w:r>
          </w:p>
        </w:tc>
        <w:tc>
          <w:tcPr>
            <w:tcW w:w="1588" w:type="pct"/>
            <w:gridSpan w:val="2"/>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rPr>
                <w:sz w:val="18"/>
                <w:szCs w:val="18"/>
              </w:rPr>
            </w:pPr>
            <w:r>
              <w:rPr>
                <w:sz w:val="18"/>
                <w:szCs w:val="18"/>
              </w:rPr>
              <w:t>Aktibo finantzarioen salmentetako galerak</w:t>
            </w:r>
          </w:p>
        </w:tc>
        <w:tc>
          <w:tcPr>
            <w:tcW w:w="357" w:type="pct"/>
            <w:tcBorders>
              <w:top w:val="single" w:sz="2" w:space="0" w:color="auto"/>
              <w:left w:val="nil"/>
              <w:bottom w:val="single" w:sz="2" w:space="0" w:color="auto"/>
              <w:right w:val="nil"/>
            </w:tcBorders>
            <w:vAlign w:val="center"/>
          </w:tcPr>
          <w:p w:rsidR="005A67C7" w:rsidRPr="00102C67" w:rsidRDefault="0080239A" w:rsidP="00C37277">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2" w:space="0" w:color="auto"/>
              <w:right w:val="single" w:sz="2" w:space="0" w:color="auto"/>
            </w:tcBorders>
            <w:shd w:val="clear" w:color="auto" w:fill="auto"/>
            <w:noWrap/>
            <w:vAlign w:val="center"/>
          </w:tcPr>
          <w:p w:rsidR="005A67C7" w:rsidRPr="00102C67" w:rsidRDefault="0080239A" w:rsidP="000C02D6">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jc w:val="center"/>
              <w:rPr>
                <w:sz w:val="18"/>
                <w:szCs w:val="18"/>
              </w:rPr>
            </w:pPr>
            <w:r>
              <w:rPr>
                <w:sz w:val="18"/>
                <w:szCs w:val="18"/>
              </w:rPr>
              <w:t>H83</w:t>
            </w:r>
          </w:p>
        </w:tc>
        <w:tc>
          <w:tcPr>
            <w:tcW w:w="1555" w:type="pct"/>
            <w:tcBorders>
              <w:top w:val="single" w:sz="2" w:space="0" w:color="auto"/>
              <w:left w:val="nil"/>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rPr>
                <w:sz w:val="18"/>
                <w:szCs w:val="18"/>
              </w:rPr>
            </w:pPr>
            <w:r>
              <w:rPr>
                <w:sz w:val="18"/>
                <w:szCs w:val="18"/>
              </w:rPr>
              <w:t>Aktibo finantzarioen salmentako irabaziak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0</w:t>
            </w:r>
          </w:p>
        </w:tc>
        <w:tc>
          <w:tcPr>
            <w:tcW w:w="356" w:type="pct"/>
            <w:gridSpan w:val="2"/>
            <w:tcBorders>
              <w:top w:val="single" w:sz="2" w:space="0" w:color="auto"/>
              <w:left w:val="nil"/>
              <w:bottom w:val="single" w:sz="2" w:space="0" w:color="auto"/>
              <w:right w:val="nil"/>
            </w:tcBorders>
            <w:shd w:val="clear" w:color="auto" w:fill="auto"/>
            <w:noWrap/>
            <w:vAlign w:val="center"/>
            <w:hideMark/>
          </w:tcPr>
          <w:p w:rsidR="005A67C7" w:rsidRPr="00102C67" w:rsidRDefault="005A67C7" w:rsidP="000C02D6">
            <w:pPr>
              <w:pStyle w:val="cuatexto"/>
              <w:spacing w:line="276" w:lineRule="auto"/>
              <w:jc w:val="right"/>
              <w:rPr>
                <w:sz w:val="18"/>
                <w:szCs w:val="18"/>
              </w:rPr>
            </w:pPr>
            <w:r>
              <w:rPr>
                <w:sz w:val="18"/>
                <w:szCs w:val="18"/>
              </w:rPr>
              <w:t>0</w:t>
            </w:r>
          </w:p>
        </w:tc>
      </w:tr>
      <w:tr w:rsidR="005A67C7" w:rsidRPr="00825776" w:rsidTr="0075044E">
        <w:trPr>
          <w:trHeight w:val="198"/>
          <w:jc w:val="center"/>
        </w:trPr>
        <w:tc>
          <w:tcPr>
            <w:tcW w:w="209" w:type="pct"/>
            <w:gridSpan w:val="2"/>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ind w:right="-70"/>
              <w:jc w:val="center"/>
              <w:rPr>
                <w:sz w:val="18"/>
                <w:szCs w:val="18"/>
              </w:rPr>
            </w:pPr>
            <w:r>
              <w:rPr>
                <w:sz w:val="18"/>
                <w:szCs w:val="18"/>
              </w:rPr>
              <w:t>D84</w:t>
            </w:r>
          </w:p>
        </w:tc>
        <w:tc>
          <w:tcPr>
            <w:tcW w:w="1575" w:type="pct"/>
            <w:tcBorders>
              <w:top w:val="single" w:sz="2" w:space="0" w:color="auto"/>
              <w:left w:val="nil"/>
              <w:bottom w:val="single" w:sz="2" w:space="0" w:color="auto"/>
              <w:right w:val="nil"/>
            </w:tcBorders>
            <w:shd w:val="clear" w:color="auto" w:fill="auto"/>
            <w:vAlign w:val="center"/>
          </w:tcPr>
          <w:p w:rsidR="005A67C7" w:rsidRPr="00102C67" w:rsidRDefault="005A67C7" w:rsidP="000C02D6">
            <w:pPr>
              <w:pStyle w:val="cuatexto"/>
              <w:spacing w:line="276" w:lineRule="auto"/>
              <w:rPr>
                <w:sz w:val="18"/>
                <w:szCs w:val="18"/>
              </w:rPr>
            </w:pPr>
            <w:r>
              <w:rPr>
                <w:sz w:val="18"/>
                <w:szCs w:val="18"/>
              </w:rPr>
              <w:t>Bajak eta itxitako aurrekontuen deuseztapenak</w:t>
            </w:r>
          </w:p>
        </w:tc>
        <w:tc>
          <w:tcPr>
            <w:tcW w:w="357" w:type="pct"/>
            <w:tcBorders>
              <w:top w:val="single" w:sz="2" w:space="0" w:color="auto"/>
              <w:left w:val="nil"/>
              <w:bottom w:val="single" w:sz="2" w:space="0" w:color="auto"/>
              <w:right w:val="nil"/>
            </w:tcBorders>
            <w:vAlign w:val="center"/>
          </w:tcPr>
          <w:p w:rsidR="005A67C7" w:rsidRPr="00102C67" w:rsidRDefault="0080239A" w:rsidP="00FC7461">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2" w:space="0" w:color="auto"/>
              <w:right w:val="single" w:sz="2" w:space="0" w:color="auto"/>
            </w:tcBorders>
            <w:shd w:val="clear" w:color="auto" w:fill="auto"/>
            <w:noWrap/>
            <w:vAlign w:val="center"/>
          </w:tcPr>
          <w:p w:rsidR="005A67C7" w:rsidRPr="00102C67" w:rsidRDefault="0080239A" w:rsidP="00FC7461">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2" w:space="0" w:color="auto"/>
              <w:right w:val="nil"/>
            </w:tcBorders>
            <w:shd w:val="clear" w:color="auto" w:fill="auto"/>
            <w:noWrap/>
            <w:vAlign w:val="center"/>
          </w:tcPr>
          <w:p w:rsidR="005A67C7" w:rsidRPr="00102C67" w:rsidRDefault="005A67C7" w:rsidP="000C02D6">
            <w:pPr>
              <w:pStyle w:val="cuatexto"/>
              <w:spacing w:line="276" w:lineRule="auto"/>
              <w:jc w:val="center"/>
              <w:rPr>
                <w:sz w:val="18"/>
                <w:szCs w:val="18"/>
              </w:rPr>
            </w:pPr>
            <w:r>
              <w:rPr>
                <w:sz w:val="18"/>
                <w:szCs w:val="18"/>
              </w:rPr>
              <w:t>H84</w:t>
            </w:r>
          </w:p>
        </w:tc>
        <w:tc>
          <w:tcPr>
            <w:tcW w:w="1555" w:type="pct"/>
            <w:tcBorders>
              <w:top w:val="single" w:sz="2" w:space="0" w:color="auto"/>
              <w:left w:val="nil"/>
              <w:bottom w:val="single" w:sz="2" w:space="0" w:color="auto"/>
              <w:right w:val="nil"/>
            </w:tcBorders>
            <w:shd w:val="clear" w:color="auto" w:fill="auto"/>
            <w:vAlign w:val="center"/>
          </w:tcPr>
          <w:p w:rsidR="005A67C7" w:rsidRPr="00102C67" w:rsidRDefault="005A67C7" w:rsidP="000C02D6">
            <w:pPr>
              <w:pStyle w:val="cuatexto"/>
              <w:spacing w:line="276" w:lineRule="auto"/>
              <w:rPr>
                <w:sz w:val="18"/>
                <w:szCs w:val="18"/>
              </w:rPr>
            </w:pPr>
            <w:proofErr w:type="spellStart"/>
            <w:r>
              <w:rPr>
                <w:sz w:val="18"/>
                <w:szCs w:val="18"/>
              </w:rPr>
              <w:t>Altak</w:t>
            </w:r>
            <w:proofErr w:type="spellEnd"/>
            <w:r>
              <w:rPr>
                <w:sz w:val="18"/>
                <w:szCs w:val="18"/>
              </w:rPr>
              <w:t xml:space="preserve"> eta preskripzioak, itxitako aurrekontuak</w:t>
            </w:r>
          </w:p>
        </w:tc>
        <w:tc>
          <w:tcPr>
            <w:tcW w:w="357" w:type="pct"/>
            <w:tcBorders>
              <w:top w:val="single" w:sz="2" w:space="0" w:color="auto"/>
              <w:left w:val="nil"/>
              <w:bottom w:val="single" w:sz="2"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0</w:t>
            </w:r>
          </w:p>
        </w:tc>
        <w:tc>
          <w:tcPr>
            <w:tcW w:w="356" w:type="pct"/>
            <w:gridSpan w:val="2"/>
            <w:tcBorders>
              <w:top w:val="single" w:sz="2" w:space="0" w:color="auto"/>
              <w:left w:val="nil"/>
              <w:bottom w:val="single" w:sz="2" w:space="0" w:color="auto"/>
              <w:right w:val="nil"/>
            </w:tcBorders>
            <w:shd w:val="clear" w:color="auto" w:fill="auto"/>
            <w:noWrap/>
            <w:vAlign w:val="center"/>
          </w:tcPr>
          <w:p w:rsidR="005A67C7" w:rsidRPr="00102C67" w:rsidRDefault="005A67C7" w:rsidP="000C02D6">
            <w:pPr>
              <w:pStyle w:val="cuatexto"/>
              <w:spacing w:line="276" w:lineRule="auto"/>
              <w:jc w:val="right"/>
              <w:rPr>
                <w:sz w:val="18"/>
                <w:szCs w:val="18"/>
              </w:rPr>
            </w:pPr>
            <w:r>
              <w:rPr>
                <w:sz w:val="18"/>
                <w:szCs w:val="18"/>
              </w:rPr>
              <w:t>0</w:t>
            </w:r>
          </w:p>
        </w:tc>
      </w:tr>
      <w:tr w:rsidR="005A67C7" w:rsidRPr="00825776" w:rsidTr="0075044E">
        <w:trPr>
          <w:trHeight w:val="198"/>
          <w:jc w:val="center"/>
        </w:trPr>
        <w:tc>
          <w:tcPr>
            <w:tcW w:w="209" w:type="pct"/>
            <w:gridSpan w:val="2"/>
            <w:tcBorders>
              <w:top w:val="single" w:sz="2" w:space="0" w:color="auto"/>
              <w:left w:val="nil"/>
              <w:bottom w:val="single" w:sz="4" w:space="0" w:color="auto"/>
              <w:right w:val="nil"/>
            </w:tcBorders>
            <w:shd w:val="clear" w:color="auto" w:fill="auto"/>
            <w:noWrap/>
            <w:vAlign w:val="center"/>
          </w:tcPr>
          <w:p w:rsidR="005A67C7" w:rsidRPr="00102C67" w:rsidRDefault="005A67C7" w:rsidP="000C02D6">
            <w:pPr>
              <w:pStyle w:val="cuatexto"/>
              <w:spacing w:line="276" w:lineRule="auto"/>
              <w:ind w:right="-70"/>
              <w:jc w:val="center"/>
              <w:rPr>
                <w:sz w:val="18"/>
                <w:szCs w:val="18"/>
              </w:rPr>
            </w:pPr>
            <w:r>
              <w:rPr>
                <w:sz w:val="18"/>
                <w:szCs w:val="18"/>
              </w:rPr>
              <w:t>D89</w:t>
            </w:r>
          </w:p>
        </w:tc>
        <w:tc>
          <w:tcPr>
            <w:tcW w:w="1575" w:type="pct"/>
            <w:tcBorders>
              <w:top w:val="single" w:sz="2" w:space="0" w:color="auto"/>
              <w:left w:val="nil"/>
              <w:bottom w:val="single" w:sz="4" w:space="0" w:color="auto"/>
              <w:right w:val="nil"/>
            </w:tcBorders>
            <w:shd w:val="clear" w:color="auto" w:fill="auto"/>
            <w:vAlign w:val="center"/>
          </w:tcPr>
          <w:p w:rsidR="005A67C7" w:rsidRPr="00102C67" w:rsidRDefault="005A67C7" w:rsidP="000C02D6">
            <w:pPr>
              <w:pStyle w:val="cuatexto"/>
              <w:spacing w:line="276" w:lineRule="auto"/>
              <w:rPr>
                <w:sz w:val="18"/>
                <w:szCs w:val="18"/>
              </w:rPr>
            </w:pPr>
            <w:r>
              <w:rPr>
                <w:sz w:val="18"/>
                <w:szCs w:val="18"/>
              </w:rPr>
              <w:t>Ekitaldiko emaitza ekonomiko negatiboa</w:t>
            </w:r>
          </w:p>
        </w:tc>
        <w:tc>
          <w:tcPr>
            <w:tcW w:w="357" w:type="pct"/>
            <w:tcBorders>
              <w:top w:val="single" w:sz="2" w:space="0" w:color="auto"/>
              <w:left w:val="nil"/>
              <w:bottom w:val="single" w:sz="4" w:space="0" w:color="auto"/>
              <w:right w:val="nil"/>
            </w:tcBorders>
            <w:vAlign w:val="center"/>
          </w:tcPr>
          <w:p w:rsidR="005A67C7" w:rsidRPr="00102C67" w:rsidRDefault="0080239A" w:rsidP="00FC7461">
            <w:pPr>
              <w:pStyle w:val="cuatexto"/>
              <w:spacing w:line="276" w:lineRule="auto"/>
              <w:jc w:val="right"/>
              <w:rPr>
                <w:sz w:val="18"/>
                <w:szCs w:val="18"/>
              </w:rPr>
            </w:pPr>
            <w:r>
              <w:rPr>
                <w:sz w:val="18"/>
                <w:szCs w:val="18"/>
              </w:rPr>
              <w:t>0</w:t>
            </w:r>
          </w:p>
        </w:tc>
        <w:tc>
          <w:tcPr>
            <w:tcW w:w="384" w:type="pct"/>
            <w:gridSpan w:val="2"/>
            <w:tcBorders>
              <w:top w:val="single" w:sz="2" w:space="0" w:color="auto"/>
              <w:left w:val="nil"/>
              <w:bottom w:val="single" w:sz="4" w:space="0" w:color="auto"/>
              <w:right w:val="single" w:sz="2" w:space="0" w:color="auto"/>
            </w:tcBorders>
            <w:shd w:val="clear" w:color="auto" w:fill="auto"/>
            <w:noWrap/>
            <w:vAlign w:val="center"/>
          </w:tcPr>
          <w:p w:rsidR="005A67C7" w:rsidRPr="00102C67" w:rsidRDefault="0080239A" w:rsidP="00FC7461">
            <w:pPr>
              <w:pStyle w:val="cuatexto"/>
              <w:spacing w:line="276" w:lineRule="auto"/>
              <w:jc w:val="right"/>
              <w:rPr>
                <w:sz w:val="18"/>
                <w:szCs w:val="18"/>
              </w:rPr>
            </w:pPr>
            <w:r>
              <w:rPr>
                <w:sz w:val="18"/>
                <w:szCs w:val="18"/>
              </w:rPr>
              <w:t>0</w:t>
            </w:r>
          </w:p>
        </w:tc>
        <w:tc>
          <w:tcPr>
            <w:tcW w:w="207" w:type="pct"/>
            <w:tcBorders>
              <w:top w:val="single" w:sz="2" w:space="0" w:color="auto"/>
              <w:left w:val="single" w:sz="2" w:space="0" w:color="auto"/>
              <w:bottom w:val="single" w:sz="4" w:space="0" w:color="auto"/>
              <w:right w:val="nil"/>
            </w:tcBorders>
            <w:shd w:val="clear" w:color="auto" w:fill="auto"/>
            <w:noWrap/>
            <w:vAlign w:val="center"/>
          </w:tcPr>
          <w:p w:rsidR="005A67C7" w:rsidRPr="00102C67" w:rsidRDefault="005A67C7" w:rsidP="000C02D6">
            <w:pPr>
              <w:pStyle w:val="cuatexto"/>
              <w:spacing w:line="276" w:lineRule="auto"/>
              <w:jc w:val="center"/>
              <w:rPr>
                <w:sz w:val="18"/>
                <w:szCs w:val="18"/>
              </w:rPr>
            </w:pPr>
            <w:r>
              <w:rPr>
                <w:sz w:val="18"/>
                <w:szCs w:val="18"/>
              </w:rPr>
              <w:t>H89</w:t>
            </w:r>
          </w:p>
        </w:tc>
        <w:tc>
          <w:tcPr>
            <w:tcW w:w="1555" w:type="pct"/>
            <w:tcBorders>
              <w:top w:val="single" w:sz="2" w:space="0" w:color="auto"/>
              <w:left w:val="nil"/>
              <w:bottom w:val="single" w:sz="4" w:space="0" w:color="auto"/>
              <w:right w:val="nil"/>
            </w:tcBorders>
            <w:shd w:val="clear" w:color="auto" w:fill="auto"/>
            <w:vAlign w:val="center"/>
          </w:tcPr>
          <w:p w:rsidR="005A67C7" w:rsidRPr="00102C67" w:rsidRDefault="005A67C7" w:rsidP="000C02D6">
            <w:pPr>
              <w:pStyle w:val="cuatexto"/>
              <w:spacing w:line="276" w:lineRule="auto"/>
              <w:rPr>
                <w:sz w:val="18"/>
                <w:szCs w:val="18"/>
              </w:rPr>
            </w:pPr>
            <w:r>
              <w:rPr>
                <w:sz w:val="18"/>
                <w:szCs w:val="18"/>
              </w:rPr>
              <w:t>Ekitaldiko emaitza ekonomiko positiboa</w:t>
            </w:r>
          </w:p>
        </w:tc>
        <w:tc>
          <w:tcPr>
            <w:tcW w:w="357" w:type="pct"/>
            <w:tcBorders>
              <w:top w:val="single" w:sz="2" w:space="0" w:color="auto"/>
              <w:left w:val="nil"/>
              <w:bottom w:val="single" w:sz="4" w:space="0" w:color="auto"/>
              <w:right w:val="nil"/>
            </w:tcBorders>
            <w:vAlign w:val="bottom"/>
          </w:tcPr>
          <w:p w:rsidR="005A67C7" w:rsidRPr="00102C67" w:rsidRDefault="005A67C7" w:rsidP="00C37277">
            <w:pPr>
              <w:pStyle w:val="cuatexto"/>
              <w:spacing w:line="276" w:lineRule="auto"/>
              <w:jc w:val="right"/>
              <w:rPr>
                <w:sz w:val="18"/>
                <w:szCs w:val="18"/>
              </w:rPr>
            </w:pPr>
            <w:r>
              <w:rPr>
                <w:sz w:val="18"/>
                <w:szCs w:val="18"/>
              </w:rPr>
              <w:t>39.177</w:t>
            </w:r>
          </w:p>
        </w:tc>
        <w:tc>
          <w:tcPr>
            <w:tcW w:w="356" w:type="pct"/>
            <w:gridSpan w:val="2"/>
            <w:tcBorders>
              <w:top w:val="single" w:sz="2" w:space="0" w:color="auto"/>
              <w:left w:val="nil"/>
              <w:bottom w:val="single" w:sz="4" w:space="0" w:color="auto"/>
              <w:right w:val="nil"/>
            </w:tcBorders>
            <w:shd w:val="clear" w:color="auto" w:fill="auto"/>
            <w:noWrap/>
            <w:vAlign w:val="center"/>
          </w:tcPr>
          <w:p w:rsidR="005A67C7" w:rsidRPr="00102C67" w:rsidRDefault="005A67C7" w:rsidP="000C02D6">
            <w:pPr>
              <w:pStyle w:val="cuatexto"/>
              <w:spacing w:line="276" w:lineRule="auto"/>
              <w:jc w:val="right"/>
              <w:rPr>
                <w:sz w:val="18"/>
                <w:szCs w:val="18"/>
              </w:rPr>
            </w:pPr>
            <w:r>
              <w:rPr>
                <w:sz w:val="18"/>
                <w:szCs w:val="18"/>
              </w:rPr>
              <w:t>492</w:t>
            </w:r>
          </w:p>
        </w:tc>
      </w:tr>
    </w:tbl>
    <w:p w:rsidR="00465C52" w:rsidRPr="004E7E30" w:rsidRDefault="00465C52" w:rsidP="004E7E30">
      <w:pPr>
        <w:spacing w:before="60" w:after="0"/>
        <w:ind w:left="-567" w:firstLine="0"/>
        <w:rPr>
          <w:rFonts w:ascii="Arial" w:hAnsi="Arial" w:cs="Arial"/>
          <w:sz w:val="16"/>
          <w:szCs w:val="16"/>
        </w:rPr>
      </w:pPr>
      <w:r>
        <w:rPr>
          <w:rFonts w:ascii="Arial" w:hAnsi="Arial"/>
          <w:sz w:val="16"/>
          <w:szCs w:val="16"/>
        </w:rPr>
        <w:t>*</w:t>
      </w:r>
      <w:proofErr w:type="spellStart"/>
      <w:r>
        <w:rPr>
          <w:rFonts w:ascii="Arial" w:hAnsi="Arial"/>
          <w:sz w:val="16"/>
          <w:szCs w:val="16"/>
        </w:rPr>
        <w:t>Auditatu</w:t>
      </w:r>
      <w:proofErr w:type="spellEnd"/>
      <w:r>
        <w:rPr>
          <w:rFonts w:ascii="Arial" w:hAnsi="Arial"/>
          <w:sz w:val="16"/>
          <w:szCs w:val="16"/>
        </w:rPr>
        <w:t xml:space="preserve"> gabeko ekitaldia</w:t>
      </w:r>
    </w:p>
    <w:p w:rsidR="0094579E" w:rsidRDefault="0094579E">
      <w:pPr>
        <w:spacing w:after="0"/>
        <w:ind w:firstLine="0"/>
        <w:jc w:val="left"/>
      </w:pPr>
      <w:r>
        <w:br w:type="page"/>
      </w:r>
    </w:p>
    <w:p w:rsidR="0067725A" w:rsidRPr="00BD2E58" w:rsidRDefault="0067725A" w:rsidP="005D3ABF">
      <w:pPr>
        <w:pStyle w:val="atitulo1"/>
        <w:spacing w:after="200"/>
      </w:pPr>
      <w:bookmarkStart w:id="66" w:name="_Toc430935366"/>
      <w:bookmarkStart w:id="67" w:name="_Toc22495440"/>
      <w:bookmarkStart w:id="68" w:name="_Toc44659975"/>
      <w:r>
        <w:lastRenderedPageBreak/>
        <w:t xml:space="preserve">VI. </w:t>
      </w:r>
      <w:bookmarkEnd w:id="66"/>
      <w:r>
        <w:t>Konklusioak eta gomendioak</w:t>
      </w:r>
      <w:bookmarkEnd w:id="67"/>
      <w:bookmarkEnd w:id="68"/>
    </w:p>
    <w:p w:rsidR="00F77863" w:rsidRPr="001338B5" w:rsidRDefault="00F77863" w:rsidP="005D3ABF">
      <w:pPr>
        <w:pStyle w:val="texto"/>
        <w:spacing w:after="100"/>
      </w:pPr>
      <w:r>
        <w:t>Egindako fiskalizazioaren atal gisa, ondoren ohar eta iruzkin batzuk gehitu d</w:t>
      </w:r>
      <w:r>
        <w:t>i</w:t>
      </w:r>
      <w:r>
        <w:t>tugu, bai eta Ganbera honen ustez fiskalizazio txosten honen hartzaile eta erabi</w:t>
      </w:r>
      <w:r>
        <w:t>l</w:t>
      </w:r>
      <w:r>
        <w:t>tzaileentzat interesgarri gerta daitekeen informazio gehigarriren bat ere.</w:t>
      </w:r>
    </w:p>
    <w:p w:rsidR="00F77863" w:rsidRPr="001338B5" w:rsidRDefault="00F77863" w:rsidP="005D3ABF">
      <w:pPr>
        <w:pStyle w:val="texto"/>
        <w:spacing w:after="100"/>
      </w:pPr>
      <w:r>
        <w:t>Orobat, fiskalizazio-txosteneko iritzian adierazitako salbuespenei buruzko i</w:t>
      </w:r>
      <w:r>
        <w:t>n</w:t>
      </w:r>
      <w:r>
        <w:t>formazio xehea gehitu da.</w:t>
      </w:r>
    </w:p>
    <w:p w:rsidR="00F77863" w:rsidRPr="001338B5" w:rsidRDefault="00F77863" w:rsidP="005D3ABF">
      <w:pPr>
        <w:pStyle w:val="texto"/>
        <w:spacing w:after="120"/>
      </w:pPr>
      <w:r>
        <w:t xml:space="preserve">Halaber, txostenak jasotzen ditu Ganbera honen ustez kontzejuaren kudeaketa </w:t>
      </w:r>
      <w:proofErr w:type="spellStart"/>
      <w:r>
        <w:t>ekonomiko-administratiboa</w:t>
      </w:r>
      <w:proofErr w:type="spellEnd"/>
      <w:r>
        <w:t xml:space="preserve"> hobetzeko beharrezkoak diren gomendioak.</w:t>
      </w:r>
    </w:p>
    <w:p w:rsidR="0067725A" w:rsidRDefault="0067725A" w:rsidP="005D3ABF">
      <w:pPr>
        <w:pStyle w:val="atitulo2"/>
        <w:spacing w:before="200" w:after="140"/>
      </w:pPr>
      <w:bookmarkStart w:id="69" w:name="_Toc461588448"/>
      <w:bookmarkStart w:id="70" w:name="_Toc461590590"/>
      <w:bookmarkStart w:id="71" w:name="_Toc461591110"/>
      <w:bookmarkStart w:id="72" w:name="_Toc461592241"/>
      <w:bookmarkStart w:id="73" w:name="_Toc461593661"/>
      <w:bookmarkStart w:id="74" w:name="_Toc461593794"/>
      <w:bookmarkStart w:id="75" w:name="_Toc461594096"/>
      <w:bookmarkStart w:id="76" w:name="_Toc461594693"/>
      <w:bookmarkStart w:id="77" w:name="_Toc461595086"/>
      <w:bookmarkStart w:id="78" w:name="_Toc461595678"/>
      <w:bookmarkStart w:id="79" w:name="_Toc461601747"/>
      <w:bookmarkStart w:id="80" w:name="_Toc461602534"/>
      <w:bookmarkStart w:id="81" w:name="_Toc462124223"/>
      <w:bookmarkStart w:id="82" w:name="_Toc462124303"/>
      <w:bookmarkStart w:id="83" w:name="_Toc462803278"/>
      <w:bookmarkStart w:id="84" w:name="_Toc463680850"/>
      <w:bookmarkStart w:id="85" w:name="_Toc463680930"/>
      <w:bookmarkStart w:id="86" w:name="_Toc463681087"/>
      <w:bookmarkStart w:id="87" w:name="_Toc464619342"/>
      <w:bookmarkStart w:id="88" w:name="_Toc464870764"/>
      <w:bookmarkStart w:id="89" w:name="_Toc496503483"/>
      <w:bookmarkStart w:id="90" w:name="_Toc69801029"/>
      <w:bookmarkStart w:id="91" w:name="_Toc93816327"/>
      <w:bookmarkStart w:id="92" w:name="_Toc93817014"/>
      <w:bookmarkStart w:id="93" w:name="_Toc120335778"/>
      <w:bookmarkStart w:id="94" w:name="_Toc120335700"/>
      <w:bookmarkStart w:id="95" w:name="_Toc120335533"/>
      <w:bookmarkStart w:id="96" w:name="_Toc318960028"/>
      <w:bookmarkStart w:id="97" w:name="_Toc430935363"/>
      <w:bookmarkStart w:id="98" w:name="_Toc22495441"/>
      <w:bookmarkStart w:id="99" w:name="_Toc44659976"/>
      <w:r>
        <w:t xml:space="preserve">VI.1.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 xml:space="preserve">Figarolgo Kontzejuaren </w:t>
      </w:r>
      <w:bookmarkEnd w:id="98"/>
      <w:r>
        <w:t>aurrekontu orokorra</w:t>
      </w:r>
      <w:bookmarkEnd w:id="99"/>
    </w:p>
    <w:p w:rsidR="0067725A" w:rsidRPr="0093135F" w:rsidRDefault="0067725A" w:rsidP="005D3ABF">
      <w:pPr>
        <w:pStyle w:val="texto"/>
        <w:spacing w:after="100"/>
        <w:rPr>
          <w:spacing w:val="4"/>
        </w:rPr>
      </w:pPr>
      <w:r>
        <w:t xml:space="preserve">Kontzejuaren 2018rako hasierako aurrekontuak 323.842 euroko diru-sarreren eta gastuen hasierako eta behin betiko aurreikuspenak jasotzen zituen, hurrenez </w:t>
      </w:r>
      <w:proofErr w:type="spellStart"/>
      <w:r>
        <w:t>hurren</w:t>
      </w:r>
      <w:proofErr w:type="spellEnd"/>
      <w:r>
        <w:t>.</w:t>
      </w:r>
    </w:p>
    <w:p w:rsidR="0067725A" w:rsidRPr="00D356CE" w:rsidRDefault="0067725A" w:rsidP="005D3ABF">
      <w:pPr>
        <w:spacing w:before="200"/>
        <w:ind w:firstLine="284"/>
        <w:jc w:val="left"/>
        <w:rPr>
          <w:rFonts w:ascii="Arial" w:hAnsi="Arial"/>
          <w:i/>
          <w:iCs/>
          <w:color w:val="000000"/>
          <w:spacing w:val="10"/>
          <w:kern w:val="28"/>
          <w:sz w:val="24"/>
          <w:szCs w:val="24"/>
        </w:rPr>
      </w:pPr>
      <w:r>
        <w:rPr>
          <w:rFonts w:ascii="Arial" w:hAnsi="Arial"/>
          <w:i/>
          <w:iCs/>
          <w:color w:val="000000"/>
          <w:sz w:val="24"/>
          <w:szCs w:val="24"/>
        </w:rPr>
        <w:t>Aurrekontu-likidazioa</w:t>
      </w:r>
    </w:p>
    <w:p w:rsidR="0067725A" w:rsidRPr="00D356CE" w:rsidRDefault="0067725A" w:rsidP="005D3ABF">
      <w:pPr>
        <w:pStyle w:val="texto"/>
        <w:spacing w:after="100"/>
        <w:rPr>
          <w:spacing w:val="4"/>
        </w:rPr>
      </w:pPr>
      <w:r>
        <w:t>2018an, gastuak 300.845 eurokoak izan dira, eta ehuneko 93ko betetze-maila izan dute. Gastu horiek 2017koak baino ehuneko hamar handiagoak izan dira.</w:t>
      </w:r>
    </w:p>
    <w:p w:rsidR="0067725A" w:rsidRPr="00D0456C" w:rsidRDefault="0067725A" w:rsidP="005D3ABF">
      <w:pPr>
        <w:pStyle w:val="texto"/>
        <w:spacing w:after="100"/>
        <w:rPr>
          <w:spacing w:val="4"/>
        </w:rPr>
      </w:pPr>
      <w:r>
        <w:t>Diru-sarrerei dagokienez, 2018an 308.808 euroko eskubideak aitortu ziren, ehuneko 95eko betetze-mailarekin. Kasu honetan, 2017koekiko igoera ehuneko 13koa izan da.</w:t>
      </w:r>
    </w:p>
    <w:p w:rsidR="0067725A" w:rsidRDefault="0067725A" w:rsidP="005D3ABF">
      <w:pPr>
        <w:pStyle w:val="texto"/>
        <w:spacing w:after="180"/>
        <w:rPr>
          <w:spacing w:val="4"/>
        </w:rPr>
      </w:pPr>
      <w:r>
        <w:t>Laburbilduz, kontzejuak 2018an gastatutako 100 euroko bakoitza honako ha</w:t>
      </w:r>
      <w:r>
        <w:t>u</w:t>
      </w:r>
      <w:r>
        <w:t>etara bideratu zen eta honela finantzatu zen:</w:t>
      </w:r>
    </w:p>
    <w:tbl>
      <w:tblPr>
        <w:tblW w:w="0" w:type="auto"/>
        <w:jc w:val="center"/>
        <w:tblCellMar>
          <w:left w:w="70" w:type="dxa"/>
          <w:right w:w="70" w:type="dxa"/>
        </w:tblCellMar>
        <w:tblLook w:val="04A0" w:firstRow="1" w:lastRow="0" w:firstColumn="1" w:lastColumn="0" w:noHBand="0" w:noVBand="1"/>
      </w:tblPr>
      <w:tblGrid>
        <w:gridCol w:w="2605"/>
        <w:gridCol w:w="2054"/>
        <w:gridCol w:w="2668"/>
        <w:gridCol w:w="1744"/>
      </w:tblGrid>
      <w:tr w:rsidR="00F35CDA" w:rsidRPr="00F35CDA" w:rsidTr="00E40A82">
        <w:trPr>
          <w:trHeight w:val="255"/>
          <w:jc w:val="center"/>
        </w:trPr>
        <w:tc>
          <w:tcPr>
            <w:tcW w:w="2630" w:type="dxa"/>
            <w:tcBorders>
              <w:top w:val="single" w:sz="4" w:space="0" w:color="auto"/>
              <w:left w:val="nil"/>
              <w:bottom w:val="single" w:sz="4" w:space="0" w:color="auto"/>
              <w:right w:val="nil"/>
            </w:tcBorders>
            <w:shd w:val="clear" w:color="auto" w:fill="FABF8F" w:themeFill="accent6" w:themeFillTint="99"/>
            <w:vAlign w:val="center"/>
            <w:hideMark/>
          </w:tcPr>
          <w:p w:rsidR="00F35CDA" w:rsidRPr="00F35CDA" w:rsidRDefault="00F35CDA" w:rsidP="00F35CDA">
            <w:pPr>
              <w:spacing w:after="0"/>
              <w:ind w:firstLine="0"/>
              <w:jc w:val="left"/>
              <w:rPr>
                <w:rFonts w:ascii="Arial" w:hAnsi="Arial" w:cs="Arial"/>
                <w:sz w:val="18"/>
                <w:szCs w:val="18"/>
              </w:rPr>
            </w:pPr>
            <w:r>
              <w:rPr>
                <w:rFonts w:ascii="Arial" w:hAnsi="Arial"/>
                <w:sz w:val="18"/>
                <w:szCs w:val="18"/>
              </w:rPr>
              <w:t>Gastuaren izaera</w:t>
            </w:r>
          </w:p>
        </w:tc>
        <w:tc>
          <w:tcPr>
            <w:tcW w:w="2074"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F35CDA" w:rsidRPr="00F35CDA" w:rsidRDefault="00F35CDA" w:rsidP="00F35CDA">
            <w:pPr>
              <w:spacing w:after="0"/>
              <w:ind w:firstLine="0"/>
              <w:jc w:val="right"/>
              <w:rPr>
                <w:rFonts w:ascii="Arial" w:hAnsi="Arial" w:cs="Arial"/>
                <w:sz w:val="18"/>
                <w:szCs w:val="18"/>
              </w:rPr>
            </w:pPr>
            <w:r>
              <w:rPr>
                <w:rFonts w:ascii="Arial" w:hAnsi="Arial"/>
                <w:sz w:val="18"/>
                <w:szCs w:val="18"/>
              </w:rPr>
              <w:t>Ehunekoa</w:t>
            </w:r>
          </w:p>
        </w:tc>
        <w:tc>
          <w:tcPr>
            <w:tcW w:w="2694"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F35CDA" w:rsidRPr="00F35CDA" w:rsidRDefault="00F35CDA" w:rsidP="00F35CDA">
            <w:pPr>
              <w:spacing w:after="0"/>
              <w:ind w:firstLineChars="100" w:firstLine="180"/>
              <w:jc w:val="left"/>
              <w:rPr>
                <w:rFonts w:ascii="Arial" w:hAnsi="Arial" w:cs="Arial"/>
                <w:sz w:val="18"/>
                <w:szCs w:val="18"/>
              </w:rPr>
            </w:pPr>
            <w:r>
              <w:rPr>
                <w:rFonts w:ascii="Arial" w:hAnsi="Arial"/>
                <w:sz w:val="18"/>
                <w:szCs w:val="18"/>
              </w:rPr>
              <w:t>Finantzatze-iturria</w:t>
            </w:r>
          </w:p>
        </w:tc>
        <w:tc>
          <w:tcPr>
            <w:tcW w:w="1759" w:type="dxa"/>
            <w:tcBorders>
              <w:top w:val="single" w:sz="4" w:space="0" w:color="auto"/>
              <w:left w:val="nil"/>
              <w:bottom w:val="single" w:sz="4" w:space="0" w:color="auto"/>
              <w:right w:val="nil"/>
            </w:tcBorders>
            <w:shd w:val="clear" w:color="auto" w:fill="FABF8F" w:themeFill="accent6" w:themeFillTint="99"/>
            <w:vAlign w:val="center"/>
            <w:hideMark/>
          </w:tcPr>
          <w:p w:rsidR="00F35CDA" w:rsidRPr="00F35CDA" w:rsidRDefault="00F35CDA" w:rsidP="00F35CDA">
            <w:pPr>
              <w:spacing w:after="0"/>
              <w:ind w:firstLine="0"/>
              <w:jc w:val="right"/>
              <w:rPr>
                <w:rFonts w:ascii="Arial" w:hAnsi="Arial" w:cs="Arial"/>
                <w:sz w:val="18"/>
                <w:szCs w:val="18"/>
              </w:rPr>
            </w:pPr>
            <w:r>
              <w:rPr>
                <w:rFonts w:ascii="Arial" w:hAnsi="Arial"/>
                <w:sz w:val="18"/>
                <w:szCs w:val="18"/>
              </w:rPr>
              <w:t>Ehunekoa</w:t>
            </w:r>
          </w:p>
        </w:tc>
      </w:tr>
      <w:tr w:rsidR="00F35CDA" w:rsidRPr="00F35CDA" w:rsidTr="00E40A82">
        <w:trPr>
          <w:trHeight w:val="198"/>
          <w:jc w:val="center"/>
        </w:trPr>
        <w:tc>
          <w:tcPr>
            <w:tcW w:w="2630" w:type="dxa"/>
            <w:tcBorders>
              <w:top w:val="single" w:sz="4" w:space="0" w:color="auto"/>
              <w:left w:val="nil"/>
              <w:bottom w:val="single" w:sz="2" w:space="0" w:color="auto"/>
              <w:right w:val="nil"/>
            </w:tcBorders>
            <w:shd w:val="clear" w:color="auto" w:fill="auto"/>
            <w:vAlign w:val="center"/>
            <w:hideMark/>
          </w:tcPr>
          <w:p w:rsidR="00F35CDA" w:rsidRPr="00F35CDA" w:rsidRDefault="00F35CDA" w:rsidP="00F35CDA">
            <w:pPr>
              <w:spacing w:after="0"/>
              <w:ind w:firstLine="0"/>
              <w:jc w:val="left"/>
              <w:rPr>
                <w:rFonts w:ascii="Arial Narrow" w:hAnsi="Arial Narrow"/>
              </w:rPr>
            </w:pPr>
            <w:r>
              <w:rPr>
                <w:rFonts w:ascii="Arial Narrow" w:hAnsi="Arial Narrow"/>
              </w:rPr>
              <w:t>Langileak</w:t>
            </w:r>
          </w:p>
        </w:tc>
        <w:tc>
          <w:tcPr>
            <w:tcW w:w="2074" w:type="dxa"/>
            <w:tcBorders>
              <w:top w:val="single" w:sz="4" w:space="0" w:color="auto"/>
              <w:left w:val="nil"/>
              <w:bottom w:val="single" w:sz="2" w:space="0" w:color="auto"/>
              <w:right w:val="single" w:sz="2" w:space="0" w:color="auto"/>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23</w:t>
            </w:r>
          </w:p>
        </w:tc>
        <w:tc>
          <w:tcPr>
            <w:tcW w:w="2694" w:type="dxa"/>
            <w:tcBorders>
              <w:top w:val="single" w:sz="4" w:space="0" w:color="auto"/>
              <w:left w:val="single" w:sz="2" w:space="0" w:color="auto"/>
              <w:bottom w:val="single" w:sz="2" w:space="0" w:color="auto"/>
              <w:right w:val="nil"/>
            </w:tcBorders>
            <w:shd w:val="clear" w:color="auto" w:fill="auto"/>
            <w:vAlign w:val="center"/>
            <w:hideMark/>
          </w:tcPr>
          <w:p w:rsidR="00F35CDA" w:rsidRPr="00F35CDA" w:rsidRDefault="00F35CDA" w:rsidP="00F35CDA">
            <w:pPr>
              <w:spacing w:after="0"/>
              <w:ind w:firstLineChars="100" w:firstLine="200"/>
              <w:jc w:val="left"/>
              <w:rPr>
                <w:rFonts w:ascii="Arial Narrow" w:hAnsi="Arial Narrow"/>
              </w:rPr>
            </w:pPr>
            <w:r>
              <w:rPr>
                <w:rFonts w:ascii="Arial Narrow" w:hAnsi="Arial Narrow"/>
              </w:rPr>
              <w:t>Tributu bidezko diru-sarrerak</w:t>
            </w:r>
          </w:p>
        </w:tc>
        <w:tc>
          <w:tcPr>
            <w:tcW w:w="1759" w:type="dxa"/>
            <w:tcBorders>
              <w:top w:val="single" w:sz="4" w:space="0" w:color="auto"/>
              <w:left w:val="nil"/>
              <w:bottom w:val="single" w:sz="2" w:space="0" w:color="auto"/>
              <w:right w:val="nil"/>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6</w:t>
            </w:r>
          </w:p>
        </w:tc>
      </w:tr>
      <w:tr w:rsidR="00F35CDA" w:rsidRPr="00F35CDA" w:rsidTr="00E40A8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F35CDA" w:rsidRPr="00F35CDA" w:rsidRDefault="00F35CDA" w:rsidP="00F35CDA">
            <w:pPr>
              <w:spacing w:after="0"/>
              <w:ind w:firstLine="0"/>
              <w:jc w:val="left"/>
              <w:rPr>
                <w:rFonts w:ascii="Arial Narrow" w:hAnsi="Arial Narrow"/>
              </w:rPr>
            </w:pPr>
            <w:r>
              <w:rPr>
                <w:rFonts w:ascii="Arial Narrow" w:hAnsi="Arial Narrow"/>
              </w:rPr>
              <w:t>Bestelako gastu arruntak</w:t>
            </w:r>
          </w:p>
        </w:tc>
        <w:tc>
          <w:tcPr>
            <w:tcW w:w="2074" w:type="dxa"/>
            <w:tcBorders>
              <w:top w:val="single" w:sz="2" w:space="0" w:color="auto"/>
              <w:left w:val="nil"/>
              <w:bottom w:val="single" w:sz="2" w:space="0" w:color="auto"/>
              <w:right w:val="single" w:sz="2" w:space="0" w:color="auto"/>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59</w:t>
            </w:r>
          </w:p>
        </w:tc>
        <w:tc>
          <w:tcPr>
            <w:tcW w:w="2694" w:type="dxa"/>
            <w:tcBorders>
              <w:top w:val="single" w:sz="2" w:space="0" w:color="auto"/>
              <w:left w:val="single" w:sz="2" w:space="0" w:color="auto"/>
              <w:bottom w:val="single" w:sz="2" w:space="0" w:color="auto"/>
              <w:right w:val="nil"/>
            </w:tcBorders>
            <w:shd w:val="clear" w:color="auto" w:fill="auto"/>
            <w:vAlign w:val="center"/>
            <w:hideMark/>
          </w:tcPr>
          <w:p w:rsidR="00F35CDA" w:rsidRPr="00F35CDA" w:rsidRDefault="00F35CDA" w:rsidP="00F35CDA">
            <w:pPr>
              <w:spacing w:after="0"/>
              <w:ind w:firstLineChars="100" w:firstLine="200"/>
              <w:jc w:val="left"/>
              <w:rPr>
                <w:rFonts w:ascii="Arial Narrow" w:hAnsi="Arial Narrow"/>
              </w:rPr>
            </w:pPr>
            <w:r>
              <w:rPr>
                <w:rFonts w:ascii="Arial Narrow" w:hAnsi="Arial Narrow"/>
              </w:rPr>
              <w:t>Transferentziak</w:t>
            </w:r>
          </w:p>
        </w:tc>
        <w:tc>
          <w:tcPr>
            <w:tcW w:w="1759" w:type="dxa"/>
            <w:tcBorders>
              <w:top w:val="single" w:sz="2" w:space="0" w:color="auto"/>
              <w:left w:val="nil"/>
              <w:bottom w:val="single" w:sz="2" w:space="0" w:color="auto"/>
              <w:right w:val="nil"/>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65</w:t>
            </w:r>
          </w:p>
        </w:tc>
      </w:tr>
      <w:tr w:rsidR="00F35CDA" w:rsidRPr="00F35CDA" w:rsidTr="00E40A8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F35CDA" w:rsidRPr="00F35CDA" w:rsidRDefault="00F35CDA" w:rsidP="00F35CDA">
            <w:pPr>
              <w:spacing w:after="0"/>
              <w:ind w:firstLine="0"/>
              <w:jc w:val="left"/>
              <w:rPr>
                <w:rFonts w:ascii="Arial Narrow" w:hAnsi="Arial Narrow"/>
              </w:rPr>
            </w:pPr>
            <w:r>
              <w:rPr>
                <w:rFonts w:ascii="Arial Narrow" w:hAnsi="Arial Narrow"/>
              </w:rPr>
              <w:t>Inbertsio errealak</w:t>
            </w:r>
          </w:p>
        </w:tc>
        <w:tc>
          <w:tcPr>
            <w:tcW w:w="2074" w:type="dxa"/>
            <w:tcBorders>
              <w:top w:val="single" w:sz="2" w:space="0" w:color="auto"/>
              <w:left w:val="nil"/>
              <w:bottom w:val="single" w:sz="2" w:space="0" w:color="auto"/>
              <w:right w:val="single" w:sz="2" w:space="0" w:color="auto"/>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7</w:t>
            </w:r>
          </w:p>
        </w:tc>
        <w:tc>
          <w:tcPr>
            <w:tcW w:w="2694" w:type="dxa"/>
            <w:tcBorders>
              <w:top w:val="single" w:sz="2" w:space="0" w:color="auto"/>
              <w:left w:val="single" w:sz="2" w:space="0" w:color="auto"/>
              <w:bottom w:val="single" w:sz="2" w:space="0" w:color="auto"/>
              <w:right w:val="nil"/>
            </w:tcBorders>
            <w:shd w:val="clear" w:color="auto" w:fill="auto"/>
            <w:vAlign w:val="center"/>
            <w:hideMark/>
          </w:tcPr>
          <w:p w:rsidR="00F35CDA" w:rsidRPr="00F35CDA" w:rsidRDefault="00F35CDA" w:rsidP="00F35CDA">
            <w:pPr>
              <w:spacing w:after="0"/>
              <w:ind w:firstLineChars="100" w:firstLine="200"/>
              <w:jc w:val="left"/>
              <w:rPr>
                <w:rFonts w:ascii="Arial Narrow" w:hAnsi="Arial Narrow"/>
              </w:rPr>
            </w:pPr>
            <w:r>
              <w:rPr>
                <w:rFonts w:ascii="Arial Narrow" w:hAnsi="Arial Narrow"/>
              </w:rPr>
              <w:t>Ondare bidezko diru-sarrerak eta beste</w:t>
            </w:r>
          </w:p>
        </w:tc>
        <w:tc>
          <w:tcPr>
            <w:tcW w:w="1759" w:type="dxa"/>
            <w:tcBorders>
              <w:top w:val="single" w:sz="2" w:space="0" w:color="auto"/>
              <w:left w:val="nil"/>
              <w:bottom w:val="single" w:sz="2" w:space="0" w:color="auto"/>
              <w:right w:val="nil"/>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29</w:t>
            </w:r>
          </w:p>
        </w:tc>
      </w:tr>
      <w:tr w:rsidR="00F35CDA" w:rsidRPr="00F35CDA" w:rsidTr="00E40A8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F35CDA" w:rsidRPr="00F35CDA" w:rsidRDefault="00F35CDA" w:rsidP="00F35CDA">
            <w:pPr>
              <w:spacing w:after="0"/>
              <w:ind w:firstLine="0"/>
              <w:jc w:val="left"/>
              <w:rPr>
                <w:rFonts w:ascii="Arial Narrow" w:hAnsi="Arial Narrow"/>
              </w:rPr>
            </w:pPr>
            <w:r>
              <w:rPr>
                <w:rFonts w:ascii="Arial Narrow" w:hAnsi="Arial Narrow"/>
              </w:rPr>
              <w:t>Kapital-transferentziak</w:t>
            </w:r>
          </w:p>
        </w:tc>
        <w:tc>
          <w:tcPr>
            <w:tcW w:w="2074" w:type="dxa"/>
            <w:tcBorders>
              <w:top w:val="single" w:sz="2" w:space="0" w:color="auto"/>
              <w:left w:val="nil"/>
              <w:bottom w:val="single" w:sz="2" w:space="0" w:color="auto"/>
              <w:right w:val="single" w:sz="2" w:space="0" w:color="auto"/>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0</w:t>
            </w:r>
          </w:p>
        </w:tc>
        <w:tc>
          <w:tcPr>
            <w:tcW w:w="2694" w:type="dxa"/>
            <w:tcBorders>
              <w:top w:val="single" w:sz="2" w:space="0" w:color="auto"/>
              <w:left w:val="single" w:sz="2" w:space="0" w:color="auto"/>
              <w:bottom w:val="single" w:sz="2" w:space="0" w:color="auto"/>
              <w:right w:val="nil"/>
            </w:tcBorders>
            <w:shd w:val="clear" w:color="auto" w:fill="auto"/>
            <w:vAlign w:val="center"/>
            <w:hideMark/>
          </w:tcPr>
          <w:p w:rsidR="00F35CDA" w:rsidRPr="00F35CDA" w:rsidRDefault="00F35CDA" w:rsidP="00F35CDA">
            <w:pPr>
              <w:spacing w:after="0"/>
              <w:ind w:firstLineChars="100" w:firstLine="200"/>
              <w:jc w:val="left"/>
              <w:rPr>
                <w:rFonts w:ascii="Arial Narrow" w:hAnsi="Arial Narrow"/>
              </w:rPr>
            </w:pPr>
            <w:r>
              <w:rPr>
                <w:rFonts w:ascii="Arial Narrow" w:hAnsi="Arial Narrow"/>
              </w:rPr>
              <w:t> </w:t>
            </w:r>
          </w:p>
        </w:tc>
        <w:tc>
          <w:tcPr>
            <w:tcW w:w="1759" w:type="dxa"/>
            <w:tcBorders>
              <w:top w:val="single" w:sz="2" w:space="0" w:color="auto"/>
              <w:left w:val="nil"/>
              <w:bottom w:val="single" w:sz="2" w:space="0" w:color="auto"/>
              <w:right w:val="nil"/>
            </w:tcBorders>
            <w:shd w:val="clear" w:color="auto" w:fill="auto"/>
            <w:vAlign w:val="center"/>
            <w:hideMark/>
          </w:tcPr>
          <w:p w:rsidR="00F35CDA" w:rsidRPr="00F35CDA" w:rsidRDefault="00F35CDA" w:rsidP="00F35CDA">
            <w:pPr>
              <w:spacing w:after="0"/>
              <w:ind w:firstLine="0"/>
              <w:jc w:val="left"/>
              <w:rPr>
                <w:rFonts w:ascii="Arial Narrow" w:hAnsi="Arial Narrow"/>
              </w:rPr>
            </w:pPr>
            <w:r>
              <w:rPr>
                <w:rFonts w:ascii="Arial Narrow" w:hAnsi="Arial Narrow"/>
              </w:rPr>
              <w:t> </w:t>
            </w:r>
          </w:p>
        </w:tc>
      </w:tr>
      <w:tr w:rsidR="00F35CDA" w:rsidRPr="00F35CDA" w:rsidTr="00E40A82">
        <w:trPr>
          <w:trHeight w:val="198"/>
          <w:jc w:val="center"/>
        </w:trPr>
        <w:tc>
          <w:tcPr>
            <w:tcW w:w="2630" w:type="dxa"/>
            <w:tcBorders>
              <w:top w:val="single" w:sz="2" w:space="0" w:color="auto"/>
              <w:left w:val="nil"/>
              <w:bottom w:val="single" w:sz="4" w:space="0" w:color="auto"/>
              <w:right w:val="nil"/>
            </w:tcBorders>
            <w:shd w:val="clear" w:color="auto" w:fill="auto"/>
            <w:vAlign w:val="center"/>
            <w:hideMark/>
          </w:tcPr>
          <w:p w:rsidR="00F35CDA" w:rsidRPr="00F35CDA" w:rsidRDefault="00F35CDA" w:rsidP="0093135F">
            <w:pPr>
              <w:spacing w:after="0"/>
              <w:ind w:firstLine="0"/>
              <w:jc w:val="left"/>
              <w:rPr>
                <w:rFonts w:ascii="Arial Narrow" w:hAnsi="Arial Narrow"/>
              </w:rPr>
            </w:pPr>
            <w:r>
              <w:rPr>
                <w:rFonts w:ascii="Arial Narrow" w:hAnsi="Arial Narrow"/>
              </w:rPr>
              <w:t>Pasibo finantzarioak</w:t>
            </w:r>
          </w:p>
        </w:tc>
        <w:tc>
          <w:tcPr>
            <w:tcW w:w="2074" w:type="dxa"/>
            <w:tcBorders>
              <w:top w:val="single" w:sz="2" w:space="0" w:color="auto"/>
              <w:left w:val="nil"/>
              <w:bottom w:val="single" w:sz="4" w:space="0" w:color="auto"/>
              <w:right w:val="single" w:sz="2" w:space="0" w:color="auto"/>
            </w:tcBorders>
            <w:shd w:val="clear" w:color="auto" w:fill="auto"/>
            <w:vAlign w:val="center"/>
          </w:tcPr>
          <w:p w:rsidR="00F35CDA" w:rsidRPr="00F35CDA" w:rsidRDefault="00F35CDA" w:rsidP="00F35CDA">
            <w:pPr>
              <w:spacing w:after="0"/>
              <w:ind w:firstLine="0"/>
              <w:jc w:val="right"/>
              <w:rPr>
                <w:rFonts w:ascii="Arial Narrow" w:hAnsi="Arial Narrow"/>
              </w:rPr>
            </w:pPr>
            <w:r>
              <w:rPr>
                <w:rFonts w:ascii="Arial Narrow" w:hAnsi="Arial Narrow"/>
              </w:rPr>
              <w:t>11</w:t>
            </w:r>
          </w:p>
        </w:tc>
        <w:tc>
          <w:tcPr>
            <w:tcW w:w="2694" w:type="dxa"/>
            <w:tcBorders>
              <w:top w:val="single" w:sz="2" w:space="0" w:color="auto"/>
              <w:left w:val="single" w:sz="2" w:space="0" w:color="auto"/>
              <w:bottom w:val="single" w:sz="4" w:space="0" w:color="auto"/>
              <w:right w:val="nil"/>
            </w:tcBorders>
            <w:shd w:val="clear" w:color="auto" w:fill="auto"/>
            <w:vAlign w:val="center"/>
            <w:hideMark/>
          </w:tcPr>
          <w:p w:rsidR="00F35CDA" w:rsidRPr="00F35CDA" w:rsidRDefault="00F35CDA" w:rsidP="00F35CDA">
            <w:pPr>
              <w:spacing w:after="0"/>
              <w:ind w:firstLineChars="100" w:firstLine="200"/>
              <w:jc w:val="left"/>
              <w:rPr>
                <w:rFonts w:ascii="Arial Narrow" w:hAnsi="Arial Narrow"/>
              </w:rPr>
            </w:pPr>
            <w:r>
              <w:rPr>
                <w:rFonts w:ascii="Arial Narrow" w:hAnsi="Arial Narrow"/>
              </w:rPr>
              <w:t> </w:t>
            </w:r>
          </w:p>
        </w:tc>
        <w:tc>
          <w:tcPr>
            <w:tcW w:w="1759" w:type="dxa"/>
            <w:tcBorders>
              <w:top w:val="single" w:sz="2" w:space="0" w:color="auto"/>
              <w:left w:val="nil"/>
              <w:bottom w:val="single" w:sz="4" w:space="0" w:color="auto"/>
              <w:right w:val="nil"/>
            </w:tcBorders>
            <w:shd w:val="clear" w:color="auto" w:fill="auto"/>
            <w:vAlign w:val="center"/>
            <w:hideMark/>
          </w:tcPr>
          <w:p w:rsidR="00F35CDA" w:rsidRPr="00F35CDA" w:rsidRDefault="00F35CDA" w:rsidP="00F35CDA">
            <w:pPr>
              <w:spacing w:after="0"/>
              <w:ind w:firstLine="0"/>
              <w:jc w:val="left"/>
              <w:rPr>
                <w:rFonts w:ascii="Arial Narrow" w:hAnsi="Arial Narrow"/>
              </w:rPr>
            </w:pPr>
            <w:r>
              <w:rPr>
                <w:rFonts w:ascii="Arial Narrow" w:hAnsi="Arial Narrow"/>
              </w:rPr>
              <w:t> </w:t>
            </w:r>
          </w:p>
        </w:tc>
      </w:tr>
    </w:tbl>
    <w:p w:rsidR="00297114" w:rsidRDefault="00297114" w:rsidP="006E2801">
      <w:pPr>
        <w:pStyle w:val="texto"/>
        <w:tabs>
          <w:tab w:val="clear" w:pos="2835"/>
          <w:tab w:val="clear" w:pos="3969"/>
          <w:tab w:val="clear" w:pos="5103"/>
          <w:tab w:val="clear" w:pos="6237"/>
          <w:tab w:val="clear" w:pos="7371"/>
        </w:tabs>
        <w:spacing w:before="240"/>
        <w:rPr>
          <w:spacing w:val="4"/>
        </w:rPr>
      </w:pPr>
      <w:r>
        <w:t>Langile-gastuek gastu guztiaren ehuneko 23 egiten dute, eta bestelako gastu arruntek, ehuneko 59. Inbertsioek ehuneko zazpi egin dute, eta gainerako eh</w:t>
      </w:r>
      <w:r>
        <w:t>u</w:t>
      </w:r>
      <w:r>
        <w:t>neko hamaika pasibo finantzarioei dagokie.</w:t>
      </w:r>
    </w:p>
    <w:p w:rsidR="00F35CDA" w:rsidRDefault="00F35CDA" w:rsidP="000C02D6">
      <w:pPr>
        <w:pStyle w:val="texto"/>
        <w:tabs>
          <w:tab w:val="clear" w:pos="2835"/>
          <w:tab w:val="clear" w:pos="3969"/>
          <w:tab w:val="clear" w:pos="5103"/>
          <w:tab w:val="clear" w:pos="6237"/>
          <w:tab w:val="clear" w:pos="7371"/>
        </w:tabs>
        <w:spacing w:before="160"/>
        <w:rPr>
          <w:spacing w:val="4"/>
        </w:rPr>
      </w:pPr>
      <w:r>
        <w:t>Diru-sarreretan, tributu-jatorrikoek guztizkoaren ehuneko sei egiten dute, eta transferentzia arruntek eta kapitalekoek, ehuneko 65. Gainerako ehuneko 29 o</w:t>
      </w:r>
      <w:r>
        <w:t>n</w:t>
      </w:r>
      <w:r>
        <w:t>dare bidezko diru-sarrerei eta bestelakoei dagokie.</w:t>
      </w:r>
    </w:p>
    <w:p w:rsidR="003A6CF2" w:rsidRDefault="003A6CF2" w:rsidP="000C02D6">
      <w:pPr>
        <w:pStyle w:val="texto"/>
        <w:tabs>
          <w:tab w:val="clear" w:pos="2835"/>
          <w:tab w:val="clear" w:pos="3969"/>
          <w:tab w:val="clear" w:pos="5103"/>
          <w:tab w:val="clear" w:pos="6237"/>
          <w:tab w:val="clear" w:pos="7371"/>
        </w:tabs>
        <w:spacing w:before="160"/>
        <w:rPr>
          <w:spacing w:val="4"/>
        </w:rPr>
      </w:pPr>
    </w:p>
    <w:p w:rsidR="003A6CF2" w:rsidRDefault="003A6CF2" w:rsidP="000C02D6">
      <w:pPr>
        <w:pStyle w:val="texto"/>
        <w:tabs>
          <w:tab w:val="clear" w:pos="2835"/>
          <w:tab w:val="clear" w:pos="3969"/>
          <w:tab w:val="clear" w:pos="5103"/>
          <w:tab w:val="clear" w:pos="6237"/>
          <w:tab w:val="clear" w:pos="7371"/>
        </w:tabs>
        <w:spacing w:before="160"/>
        <w:rPr>
          <w:spacing w:val="4"/>
        </w:rPr>
      </w:pPr>
    </w:p>
    <w:p w:rsidR="003A6CF2" w:rsidRDefault="003A6CF2" w:rsidP="000C02D6">
      <w:pPr>
        <w:pStyle w:val="texto"/>
        <w:tabs>
          <w:tab w:val="clear" w:pos="2835"/>
          <w:tab w:val="clear" w:pos="3969"/>
          <w:tab w:val="clear" w:pos="5103"/>
          <w:tab w:val="clear" w:pos="6237"/>
          <w:tab w:val="clear" w:pos="7371"/>
        </w:tabs>
        <w:spacing w:before="160"/>
        <w:rPr>
          <w:spacing w:val="4"/>
        </w:rPr>
      </w:pPr>
    </w:p>
    <w:p w:rsidR="00AF39B5" w:rsidRDefault="00AF39B5" w:rsidP="000C02D6">
      <w:pPr>
        <w:pStyle w:val="texto"/>
        <w:tabs>
          <w:tab w:val="clear" w:pos="2835"/>
          <w:tab w:val="clear" w:pos="3969"/>
          <w:tab w:val="clear" w:pos="5103"/>
          <w:tab w:val="clear" w:pos="6237"/>
          <w:tab w:val="clear" w:pos="7371"/>
        </w:tabs>
        <w:spacing w:before="160"/>
        <w:rPr>
          <w:spacing w:val="4"/>
        </w:rPr>
      </w:pPr>
    </w:p>
    <w:p w:rsidR="00F35CDA" w:rsidRDefault="00F35CDA" w:rsidP="00F35CDA">
      <w:pPr>
        <w:pStyle w:val="texto"/>
        <w:tabs>
          <w:tab w:val="clear" w:pos="2835"/>
          <w:tab w:val="clear" w:pos="3969"/>
          <w:tab w:val="clear" w:pos="5103"/>
          <w:tab w:val="clear" w:pos="6237"/>
          <w:tab w:val="clear" w:pos="7371"/>
        </w:tabs>
        <w:spacing w:before="160" w:after="240"/>
        <w:rPr>
          <w:i/>
        </w:rPr>
      </w:pPr>
      <w:r>
        <w:lastRenderedPageBreak/>
        <w:t>Ondoren, 2017ko eta 2018ko ekitaldietako aurrekontu-likidazioarekin lot</w:t>
      </w:r>
      <w:r>
        <w:t>u</w:t>
      </w:r>
      <w:r>
        <w:t>tako adierazle multzo baten alderaketa erakusten dugu:</w:t>
      </w:r>
      <w:r>
        <w:rPr>
          <w:i/>
        </w:rPr>
        <w:t xml:space="preserve"> </w:t>
      </w:r>
    </w:p>
    <w:tbl>
      <w:tblPr>
        <w:tblW w:w="5000" w:type="pct"/>
        <w:jc w:val="center"/>
        <w:tblCellMar>
          <w:left w:w="70" w:type="dxa"/>
          <w:right w:w="70" w:type="dxa"/>
        </w:tblCellMar>
        <w:tblLook w:val="04A0" w:firstRow="1" w:lastRow="0" w:firstColumn="1" w:lastColumn="0" w:noHBand="0" w:noVBand="1"/>
      </w:tblPr>
      <w:tblGrid>
        <w:gridCol w:w="3517"/>
        <w:gridCol w:w="2072"/>
        <w:gridCol w:w="151"/>
        <w:gridCol w:w="1560"/>
        <w:gridCol w:w="1771"/>
      </w:tblGrid>
      <w:tr w:rsidR="00BB049D" w:rsidRPr="00F35CDA" w:rsidTr="00954C6F">
        <w:trPr>
          <w:trHeight w:val="255"/>
          <w:jc w:val="center"/>
        </w:trPr>
        <w:tc>
          <w:tcPr>
            <w:tcW w:w="1939" w:type="pct"/>
            <w:tcBorders>
              <w:top w:val="single" w:sz="4" w:space="0" w:color="auto"/>
              <w:left w:val="nil"/>
              <w:bottom w:val="single" w:sz="4" w:space="0" w:color="auto"/>
              <w:right w:val="nil"/>
            </w:tcBorders>
            <w:shd w:val="clear" w:color="auto" w:fill="FABF8F" w:themeFill="accent6" w:themeFillTint="99"/>
            <w:vAlign w:val="center"/>
            <w:hideMark/>
          </w:tcPr>
          <w:p w:rsidR="00BB049D" w:rsidRPr="00F35CDA" w:rsidRDefault="00BB049D" w:rsidP="00F35CDA">
            <w:pPr>
              <w:spacing w:after="0"/>
              <w:ind w:firstLine="0"/>
              <w:jc w:val="left"/>
              <w:rPr>
                <w:rFonts w:ascii="Arial" w:hAnsi="Arial" w:cs="Arial"/>
                <w:color w:val="000000"/>
                <w:sz w:val="18"/>
                <w:szCs w:val="18"/>
              </w:rPr>
            </w:pPr>
            <w:r>
              <w:rPr>
                <w:rFonts w:ascii="Arial" w:hAnsi="Arial"/>
                <w:color w:val="000000"/>
                <w:sz w:val="18"/>
                <w:szCs w:val="18"/>
              </w:rPr>
              <w:t> </w:t>
            </w:r>
          </w:p>
        </w:tc>
        <w:tc>
          <w:tcPr>
            <w:tcW w:w="1225" w:type="pct"/>
            <w:gridSpan w:val="2"/>
            <w:tcBorders>
              <w:top w:val="single" w:sz="4" w:space="0" w:color="auto"/>
              <w:left w:val="nil"/>
              <w:bottom w:val="single" w:sz="4" w:space="0" w:color="auto"/>
              <w:right w:val="nil"/>
            </w:tcBorders>
            <w:shd w:val="clear" w:color="auto" w:fill="FABF8F" w:themeFill="accent6" w:themeFillTint="99"/>
            <w:vAlign w:val="center"/>
          </w:tcPr>
          <w:p w:rsidR="00BB049D" w:rsidRPr="00F35CDA" w:rsidRDefault="00BB049D" w:rsidP="00954C6F">
            <w:pPr>
              <w:spacing w:after="0"/>
              <w:ind w:right="71" w:firstLine="0"/>
              <w:jc w:val="right"/>
              <w:rPr>
                <w:rFonts w:ascii="Arial" w:hAnsi="Arial" w:cs="Arial"/>
                <w:color w:val="000000"/>
                <w:sz w:val="18"/>
                <w:szCs w:val="18"/>
              </w:rPr>
            </w:pPr>
            <w:r>
              <w:rPr>
                <w:rFonts w:ascii="Arial" w:hAnsi="Arial"/>
                <w:color w:val="000000"/>
                <w:sz w:val="18"/>
                <w:szCs w:val="18"/>
              </w:rPr>
              <w:t>2017*</w:t>
            </w:r>
          </w:p>
        </w:tc>
        <w:tc>
          <w:tcPr>
            <w:tcW w:w="860" w:type="pct"/>
            <w:tcBorders>
              <w:top w:val="single" w:sz="4" w:space="0" w:color="auto"/>
              <w:left w:val="nil"/>
              <w:bottom w:val="single" w:sz="4" w:space="0" w:color="auto"/>
              <w:right w:val="nil"/>
            </w:tcBorders>
            <w:shd w:val="clear" w:color="auto" w:fill="FABF8F" w:themeFill="accent6" w:themeFillTint="99"/>
            <w:vAlign w:val="center"/>
            <w:hideMark/>
          </w:tcPr>
          <w:p w:rsidR="00BB049D" w:rsidRPr="00F35CDA" w:rsidRDefault="00BB049D" w:rsidP="00F35CDA">
            <w:pPr>
              <w:spacing w:after="0"/>
              <w:ind w:firstLine="0"/>
              <w:jc w:val="right"/>
              <w:rPr>
                <w:rFonts w:ascii="Arial" w:hAnsi="Arial" w:cs="Arial"/>
                <w:color w:val="000000"/>
                <w:sz w:val="18"/>
                <w:szCs w:val="18"/>
              </w:rPr>
            </w:pPr>
            <w:r>
              <w:rPr>
                <w:rFonts w:ascii="Arial" w:hAnsi="Arial"/>
                <w:color w:val="000000"/>
                <w:sz w:val="18"/>
                <w:szCs w:val="18"/>
              </w:rPr>
              <w:t>2018</w:t>
            </w:r>
          </w:p>
        </w:tc>
        <w:tc>
          <w:tcPr>
            <w:tcW w:w="976" w:type="pct"/>
            <w:tcBorders>
              <w:top w:val="single" w:sz="4" w:space="0" w:color="auto"/>
              <w:left w:val="nil"/>
              <w:bottom w:val="single" w:sz="4" w:space="0" w:color="auto"/>
              <w:right w:val="nil"/>
            </w:tcBorders>
            <w:shd w:val="clear" w:color="auto" w:fill="FABF8F" w:themeFill="accent6" w:themeFillTint="99"/>
            <w:vAlign w:val="center"/>
            <w:hideMark/>
          </w:tcPr>
          <w:p w:rsidR="00BB049D" w:rsidRPr="00F35CDA" w:rsidRDefault="00BB049D" w:rsidP="00F35CDA">
            <w:pPr>
              <w:spacing w:after="0"/>
              <w:ind w:firstLine="0"/>
              <w:jc w:val="right"/>
              <w:rPr>
                <w:rFonts w:ascii="Arial" w:hAnsi="Arial" w:cs="Arial"/>
                <w:color w:val="000000"/>
                <w:sz w:val="18"/>
                <w:szCs w:val="18"/>
              </w:rPr>
            </w:pPr>
            <w:r>
              <w:rPr>
                <w:rFonts w:ascii="Arial" w:hAnsi="Arial"/>
                <w:color w:val="000000"/>
                <w:sz w:val="18"/>
                <w:szCs w:val="18"/>
              </w:rPr>
              <w:t>Aldea (%)</w:t>
            </w:r>
          </w:p>
          <w:p w:rsidR="00BB049D" w:rsidRPr="00F35CDA" w:rsidRDefault="00BB049D" w:rsidP="00F35CDA">
            <w:pPr>
              <w:spacing w:after="0"/>
              <w:ind w:firstLine="0"/>
              <w:jc w:val="right"/>
              <w:rPr>
                <w:rFonts w:ascii="Arial" w:hAnsi="Arial" w:cs="Arial"/>
                <w:color w:val="000000"/>
                <w:sz w:val="18"/>
                <w:szCs w:val="18"/>
              </w:rPr>
            </w:pPr>
            <w:r>
              <w:rPr>
                <w:rFonts w:ascii="Arial" w:hAnsi="Arial"/>
                <w:color w:val="000000"/>
                <w:sz w:val="18"/>
                <w:szCs w:val="18"/>
              </w:rPr>
              <w:t>2018/2017</w:t>
            </w:r>
          </w:p>
        </w:tc>
      </w:tr>
      <w:tr w:rsidR="00BB049D" w:rsidRPr="00F35CDA" w:rsidTr="00A01194">
        <w:trPr>
          <w:trHeight w:val="198"/>
          <w:jc w:val="center"/>
        </w:trPr>
        <w:tc>
          <w:tcPr>
            <w:tcW w:w="1939" w:type="pct"/>
            <w:tcBorders>
              <w:top w:val="single" w:sz="4" w:space="0" w:color="auto"/>
              <w:left w:val="nil"/>
              <w:bottom w:val="single" w:sz="2" w:space="0" w:color="auto"/>
              <w:right w:val="nil"/>
            </w:tcBorders>
            <w:shd w:val="clear" w:color="auto" w:fill="auto"/>
            <w:vAlign w:val="center"/>
            <w:hideMark/>
          </w:tcPr>
          <w:p w:rsidR="00BB049D" w:rsidRPr="00F35CDA" w:rsidRDefault="00BB049D" w:rsidP="00F35CDA">
            <w:pPr>
              <w:spacing w:after="0"/>
              <w:ind w:firstLine="0"/>
              <w:jc w:val="left"/>
              <w:rPr>
                <w:rFonts w:ascii="Arial Narrow" w:hAnsi="Arial Narrow"/>
                <w:color w:val="000000"/>
              </w:rPr>
            </w:pPr>
            <w:r>
              <w:rPr>
                <w:rFonts w:ascii="Arial Narrow" w:hAnsi="Arial Narrow"/>
                <w:color w:val="000000"/>
              </w:rPr>
              <w:t xml:space="preserve">Aitortutako eskubideak, guztira </w:t>
            </w:r>
          </w:p>
        </w:tc>
        <w:tc>
          <w:tcPr>
            <w:tcW w:w="1142" w:type="pct"/>
            <w:tcBorders>
              <w:top w:val="single" w:sz="4"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rPr>
            </w:pPr>
            <w:r>
              <w:rPr>
                <w:rFonts w:ascii="Arial Narrow" w:hAnsi="Arial Narrow"/>
              </w:rPr>
              <w:t>273.922</w:t>
            </w:r>
          </w:p>
        </w:tc>
        <w:tc>
          <w:tcPr>
            <w:tcW w:w="943" w:type="pct"/>
            <w:gridSpan w:val="2"/>
            <w:tcBorders>
              <w:top w:val="single" w:sz="4"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color w:val="000000"/>
              </w:rPr>
              <w:t>308.808</w:t>
            </w:r>
          </w:p>
        </w:tc>
        <w:tc>
          <w:tcPr>
            <w:tcW w:w="976" w:type="pct"/>
            <w:tcBorders>
              <w:top w:val="single" w:sz="4"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13</w:t>
            </w:r>
          </w:p>
        </w:tc>
      </w:tr>
      <w:tr w:rsidR="00BB049D" w:rsidRPr="00F35CDA" w:rsidTr="00A71874">
        <w:trPr>
          <w:trHeight w:val="198"/>
          <w:jc w:val="center"/>
        </w:trPr>
        <w:tc>
          <w:tcPr>
            <w:tcW w:w="1939" w:type="pct"/>
            <w:tcBorders>
              <w:top w:val="single" w:sz="2" w:space="0" w:color="auto"/>
              <w:left w:val="nil"/>
              <w:bottom w:val="single" w:sz="2" w:space="0" w:color="auto"/>
              <w:right w:val="nil"/>
            </w:tcBorders>
            <w:shd w:val="clear" w:color="auto" w:fill="auto"/>
            <w:vAlign w:val="center"/>
            <w:hideMark/>
          </w:tcPr>
          <w:p w:rsidR="00BB049D" w:rsidRPr="00F35CDA" w:rsidRDefault="00BB049D" w:rsidP="00F35CDA">
            <w:pPr>
              <w:spacing w:after="0"/>
              <w:ind w:firstLine="0"/>
              <w:jc w:val="left"/>
              <w:rPr>
                <w:rFonts w:ascii="Arial Narrow" w:hAnsi="Arial Narrow"/>
                <w:color w:val="000000"/>
              </w:rPr>
            </w:pPr>
            <w:r>
              <w:rPr>
                <w:rFonts w:ascii="Arial Narrow" w:hAnsi="Arial Narrow"/>
                <w:color w:val="000000"/>
              </w:rPr>
              <w:t>Aitortutako betebeharrak, guztira</w:t>
            </w:r>
          </w:p>
        </w:tc>
        <w:tc>
          <w:tcPr>
            <w:tcW w:w="1142" w:type="pct"/>
            <w:tcBorders>
              <w:top w:val="single" w:sz="2"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rPr>
            </w:pPr>
            <w:r>
              <w:rPr>
                <w:rFonts w:ascii="Arial Narrow" w:hAnsi="Arial Narrow"/>
                <w:color w:val="000000"/>
              </w:rPr>
              <w:t>274.292</w:t>
            </w:r>
          </w:p>
        </w:tc>
        <w:tc>
          <w:tcPr>
            <w:tcW w:w="943" w:type="pct"/>
            <w:gridSpan w:val="2"/>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color w:val="000000"/>
              </w:rPr>
              <w:t>300.845</w:t>
            </w:r>
          </w:p>
        </w:tc>
        <w:tc>
          <w:tcPr>
            <w:tcW w:w="976" w:type="pct"/>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10</w:t>
            </w:r>
          </w:p>
        </w:tc>
      </w:tr>
      <w:tr w:rsidR="00BB049D" w:rsidRPr="00F35CDA" w:rsidTr="00A71874">
        <w:trPr>
          <w:trHeight w:val="198"/>
          <w:jc w:val="center"/>
        </w:trPr>
        <w:tc>
          <w:tcPr>
            <w:tcW w:w="1939" w:type="pct"/>
            <w:tcBorders>
              <w:top w:val="single" w:sz="2" w:space="0" w:color="auto"/>
              <w:left w:val="nil"/>
              <w:bottom w:val="single" w:sz="2" w:space="0" w:color="auto"/>
              <w:right w:val="nil"/>
            </w:tcBorders>
            <w:shd w:val="clear" w:color="auto" w:fill="auto"/>
            <w:vAlign w:val="center"/>
            <w:hideMark/>
          </w:tcPr>
          <w:p w:rsidR="00BB049D" w:rsidRPr="00F35CDA" w:rsidRDefault="00BB049D" w:rsidP="00F35CDA">
            <w:pPr>
              <w:spacing w:after="0"/>
              <w:ind w:firstLine="0"/>
              <w:jc w:val="left"/>
              <w:rPr>
                <w:rFonts w:ascii="Arial Narrow" w:hAnsi="Arial Narrow"/>
                <w:color w:val="000000"/>
              </w:rPr>
            </w:pPr>
            <w:r>
              <w:rPr>
                <w:rFonts w:ascii="Arial Narrow" w:hAnsi="Arial Narrow"/>
                <w:color w:val="000000"/>
              </w:rPr>
              <w:t>Diru-sarrera arruntak</w:t>
            </w:r>
          </w:p>
        </w:tc>
        <w:tc>
          <w:tcPr>
            <w:tcW w:w="1142" w:type="pct"/>
            <w:tcBorders>
              <w:top w:val="single" w:sz="2"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rPr>
            </w:pPr>
            <w:r>
              <w:rPr>
                <w:rFonts w:ascii="Arial Narrow" w:hAnsi="Arial Narrow"/>
                <w:color w:val="000000"/>
              </w:rPr>
              <w:t>273.922</w:t>
            </w:r>
          </w:p>
        </w:tc>
        <w:tc>
          <w:tcPr>
            <w:tcW w:w="943" w:type="pct"/>
            <w:gridSpan w:val="2"/>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color w:val="000000"/>
              </w:rPr>
              <w:t>275.214</w:t>
            </w:r>
          </w:p>
        </w:tc>
        <w:tc>
          <w:tcPr>
            <w:tcW w:w="976" w:type="pct"/>
            <w:tcBorders>
              <w:top w:val="single" w:sz="2" w:space="0" w:color="auto"/>
              <w:left w:val="nil"/>
              <w:bottom w:val="single" w:sz="2" w:space="0" w:color="auto"/>
              <w:right w:val="nil"/>
            </w:tcBorders>
            <w:shd w:val="clear" w:color="auto" w:fill="auto"/>
            <w:vAlign w:val="center"/>
          </w:tcPr>
          <w:p w:rsidR="00BB049D" w:rsidRPr="00F35CDA" w:rsidRDefault="0093135F" w:rsidP="00F35CDA">
            <w:pPr>
              <w:spacing w:after="0"/>
              <w:ind w:firstLine="0"/>
              <w:jc w:val="right"/>
              <w:rPr>
                <w:rFonts w:ascii="Arial Narrow" w:hAnsi="Arial Narrow"/>
              </w:rPr>
            </w:pPr>
            <w:r>
              <w:rPr>
                <w:rFonts w:ascii="Arial Narrow" w:hAnsi="Arial Narrow"/>
              </w:rPr>
              <w:t>1</w:t>
            </w:r>
          </w:p>
        </w:tc>
      </w:tr>
      <w:tr w:rsidR="00BB049D" w:rsidRPr="00F35CDA" w:rsidTr="00A71874">
        <w:trPr>
          <w:trHeight w:val="198"/>
          <w:jc w:val="center"/>
        </w:trPr>
        <w:tc>
          <w:tcPr>
            <w:tcW w:w="1939" w:type="pct"/>
            <w:tcBorders>
              <w:top w:val="single" w:sz="2" w:space="0" w:color="auto"/>
              <w:left w:val="nil"/>
              <w:bottom w:val="single" w:sz="2" w:space="0" w:color="auto"/>
              <w:right w:val="nil"/>
            </w:tcBorders>
            <w:shd w:val="clear" w:color="auto" w:fill="auto"/>
            <w:vAlign w:val="center"/>
            <w:hideMark/>
          </w:tcPr>
          <w:p w:rsidR="00BB049D" w:rsidRPr="00F35CDA" w:rsidRDefault="00BB049D" w:rsidP="00F35CDA">
            <w:pPr>
              <w:spacing w:after="0"/>
              <w:ind w:firstLine="0"/>
              <w:jc w:val="left"/>
              <w:rPr>
                <w:rFonts w:ascii="Arial Narrow" w:hAnsi="Arial Narrow"/>
              </w:rPr>
            </w:pPr>
            <w:r>
              <w:rPr>
                <w:rFonts w:ascii="Arial Narrow" w:hAnsi="Arial Narrow"/>
              </w:rPr>
              <w:t>Funtzionamendu-gastuak</w:t>
            </w:r>
          </w:p>
        </w:tc>
        <w:tc>
          <w:tcPr>
            <w:tcW w:w="1142" w:type="pct"/>
            <w:tcBorders>
              <w:top w:val="single" w:sz="2"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rPr>
            </w:pPr>
            <w:r>
              <w:rPr>
                <w:rFonts w:ascii="Arial Narrow" w:hAnsi="Arial Narrow"/>
              </w:rPr>
              <w:t>232.774</w:t>
            </w:r>
          </w:p>
        </w:tc>
        <w:tc>
          <w:tcPr>
            <w:tcW w:w="943" w:type="pct"/>
            <w:gridSpan w:val="2"/>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244.752</w:t>
            </w:r>
          </w:p>
        </w:tc>
        <w:tc>
          <w:tcPr>
            <w:tcW w:w="976" w:type="pct"/>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5</w:t>
            </w:r>
          </w:p>
        </w:tc>
      </w:tr>
      <w:tr w:rsidR="00BB049D" w:rsidRPr="00F35CDA" w:rsidTr="00A71874">
        <w:trPr>
          <w:trHeight w:val="198"/>
          <w:jc w:val="center"/>
        </w:trPr>
        <w:tc>
          <w:tcPr>
            <w:tcW w:w="1939" w:type="pct"/>
            <w:tcBorders>
              <w:top w:val="single" w:sz="2" w:space="0" w:color="auto"/>
              <w:left w:val="nil"/>
              <w:bottom w:val="single" w:sz="2" w:space="0" w:color="auto"/>
              <w:right w:val="nil"/>
            </w:tcBorders>
            <w:shd w:val="clear" w:color="auto" w:fill="auto"/>
            <w:vAlign w:val="center"/>
            <w:hideMark/>
          </w:tcPr>
          <w:p w:rsidR="00BB049D" w:rsidRPr="00F35CDA" w:rsidRDefault="00BB049D" w:rsidP="00F35CDA">
            <w:pPr>
              <w:spacing w:after="0"/>
              <w:ind w:firstLine="0"/>
              <w:jc w:val="left"/>
              <w:rPr>
                <w:rFonts w:ascii="Arial Narrow" w:hAnsi="Arial Narrow"/>
              </w:rPr>
            </w:pPr>
            <w:r>
              <w:rPr>
                <w:rFonts w:ascii="Arial Narrow" w:hAnsi="Arial Narrow"/>
              </w:rPr>
              <w:t>Kapitaleko diru-sarrerak</w:t>
            </w:r>
          </w:p>
        </w:tc>
        <w:tc>
          <w:tcPr>
            <w:tcW w:w="1142" w:type="pct"/>
            <w:tcBorders>
              <w:top w:val="single" w:sz="2"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rPr>
            </w:pPr>
            <w:r>
              <w:rPr>
                <w:rFonts w:ascii="Arial Narrow" w:hAnsi="Arial Narrow"/>
              </w:rPr>
              <w:t>0</w:t>
            </w:r>
          </w:p>
        </w:tc>
        <w:tc>
          <w:tcPr>
            <w:tcW w:w="943" w:type="pct"/>
            <w:gridSpan w:val="2"/>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33.594</w:t>
            </w:r>
          </w:p>
        </w:tc>
        <w:tc>
          <w:tcPr>
            <w:tcW w:w="976" w:type="pct"/>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w:t>
            </w:r>
          </w:p>
        </w:tc>
      </w:tr>
      <w:tr w:rsidR="00BB049D" w:rsidRPr="00F35CDA" w:rsidTr="00A71874">
        <w:trPr>
          <w:trHeight w:val="198"/>
          <w:jc w:val="center"/>
        </w:trPr>
        <w:tc>
          <w:tcPr>
            <w:tcW w:w="1939" w:type="pct"/>
            <w:tcBorders>
              <w:top w:val="single" w:sz="2" w:space="0" w:color="auto"/>
              <w:left w:val="nil"/>
              <w:bottom w:val="single" w:sz="2" w:space="0" w:color="auto"/>
              <w:right w:val="nil"/>
            </w:tcBorders>
            <w:shd w:val="clear" w:color="auto" w:fill="auto"/>
            <w:vAlign w:val="center"/>
            <w:hideMark/>
          </w:tcPr>
          <w:p w:rsidR="00BB049D" w:rsidRPr="00F35CDA" w:rsidRDefault="00BB049D" w:rsidP="00F35CDA">
            <w:pPr>
              <w:spacing w:after="0"/>
              <w:ind w:firstLine="0"/>
              <w:jc w:val="left"/>
              <w:rPr>
                <w:rFonts w:ascii="Arial Narrow" w:hAnsi="Arial Narrow"/>
              </w:rPr>
            </w:pPr>
            <w:r>
              <w:rPr>
                <w:rFonts w:ascii="Arial Narrow" w:hAnsi="Arial Narrow"/>
              </w:rPr>
              <w:t>Kapitaleko gastuak</w:t>
            </w:r>
          </w:p>
        </w:tc>
        <w:tc>
          <w:tcPr>
            <w:tcW w:w="1142" w:type="pct"/>
            <w:tcBorders>
              <w:top w:val="single" w:sz="2"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rPr>
            </w:pPr>
            <w:r>
              <w:rPr>
                <w:rFonts w:ascii="Arial Narrow" w:hAnsi="Arial Narrow"/>
              </w:rPr>
              <w:t>6.602</w:t>
            </w:r>
          </w:p>
        </w:tc>
        <w:tc>
          <w:tcPr>
            <w:tcW w:w="943" w:type="pct"/>
            <w:gridSpan w:val="2"/>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21.357</w:t>
            </w:r>
          </w:p>
        </w:tc>
        <w:tc>
          <w:tcPr>
            <w:tcW w:w="976" w:type="pct"/>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224</w:t>
            </w:r>
          </w:p>
        </w:tc>
      </w:tr>
      <w:tr w:rsidR="00BB049D" w:rsidRPr="00F35CDA" w:rsidTr="00A71874">
        <w:trPr>
          <w:trHeight w:val="198"/>
          <w:jc w:val="center"/>
        </w:trPr>
        <w:tc>
          <w:tcPr>
            <w:tcW w:w="1939" w:type="pct"/>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left"/>
              <w:rPr>
                <w:rFonts w:ascii="Arial Narrow" w:hAnsi="Arial Narrow"/>
              </w:rPr>
            </w:pPr>
            <w:r>
              <w:rPr>
                <w:rFonts w:ascii="Arial Narrow" w:hAnsi="Arial Narrow"/>
              </w:rPr>
              <w:t>Saldo ez-finantzarioa</w:t>
            </w:r>
          </w:p>
        </w:tc>
        <w:tc>
          <w:tcPr>
            <w:tcW w:w="1142" w:type="pct"/>
            <w:tcBorders>
              <w:top w:val="single" w:sz="2" w:space="0" w:color="auto"/>
              <w:left w:val="nil"/>
              <w:bottom w:val="single" w:sz="2" w:space="0" w:color="auto"/>
              <w:right w:val="nil"/>
            </w:tcBorders>
            <w:vAlign w:val="center"/>
          </w:tcPr>
          <w:p w:rsidR="00BB049D" w:rsidRPr="00F35CDA" w:rsidRDefault="00BB049D" w:rsidP="00C37277">
            <w:pPr>
              <w:spacing w:after="0"/>
              <w:ind w:firstLine="0"/>
              <w:jc w:val="right"/>
              <w:rPr>
                <w:rFonts w:ascii="Arial Narrow" w:hAnsi="Arial Narrow" w:cs="Calibri"/>
              </w:rPr>
            </w:pPr>
            <w:r>
              <w:rPr>
                <w:rFonts w:ascii="Arial Narrow" w:hAnsi="Arial Narrow"/>
              </w:rPr>
              <w:t>32.576</w:t>
            </w:r>
          </w:p>
        </w:tc>
        <w:tc>
          <w:tcPr>
            <w:tcW w:w="943" w:type="pct"/>
            <w:gridSpan w:val="2"/>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cs="Calibri"/>
              </w:rPr>
            </w:pPr>
            <w:r>
              <w:rPr>
                <w:rFonts w:ascii="Arial Narrow" w:hAnsi="Arial Narrow"/>
              </w:rPr>
              <w:t>40.968</w:t>
            </w:r>
          </w:p>
        </w:tc>
        <w:tc>
          <w:tcPr>
            <w:tcW w:w="976" w:type="pct"/>
            <w:tcBorders>
              <w:top w:val="single" w:sz="2" w:space="0" w:color="auto"/>
              <w:left w:val="nil"/>
              <w:bottom w:val="single" w:sz="2" w:space="0" w:color="auto"/>
              <w:right w:val="nil"/>
            </w:tcBorders>
            <w:shd w:val="clear" w:color="auto" w:fill="auto"/>
            <w:vAlign w:val="center"/>
          </w:tcPr>
          <w:p w:rsidR="00BB049D" w:rsidRPr="00F35CDA" w:rsidRDefault="00BB049D" w:rsidP="00F35CDA">
            <w:pPr>
              <w:spacing w:after="0"/>
              <w:ind w:firstLine="0"/>
              <w:jc w:val="right"/>
              <w:rPr>
                <w:rFonts w:ascii="Arial Narrow" w:hAnsi="Arial Narrow"/>
              </w:rPr>
            </w:pPr>
            <w:r>
              <w:rPr>
                <w:rFonts w:ascii="Arial Narrow" w:hAnsi="Arial Narrow"/>
              </w:rPr>
              <w:t>26</w:t>
            </w:r>
          </w:p>
        </w:tc>
      </w:tr>
      <w:tr w:rsidR="00BB049D" w:rsidRPr="008C23B9" w:rsidTr="00A71874">
        <w:trPr>
          <w:trHeight w:val="198"/>
          <w:jc w:val="center"/>
        </w:trPr>
        <w:tc>
          <w:tcPr>
            <w:tcW w:w="1939" w:type="pct"/>
            <w:tcBorders>
              <w:top w:val="single" w:sz="2" w:space="0" w:color="auto"/>
              <w:left w:val="nil"/>
              <w:bottom w:val="single" w:sz="4" w:space="0" w:color="auto"/>
              <w:right w:val="nil"/>
            </w:tcBorders>
            <w:shd w:val="clear" w:color="auto" w:fill="auto"/>
            <w:vAlign w:val="center"/>
          </w:tcPr>
          <w:p w:rsidR="00BB049D" w:rsidRPr="008C23B9" w:rsidRDefault="00BB049D" w:rsidP="00F63C28">
            <w:pPr>
              <w:spacing w:after="0"/>
              <w:ind w:firstLine="0"/>
              <w:jc w:val="left"/>
              <w:rPr>
                <w:rFonts w:ascii="Arial Narrow" w:hAnsi="Arial Narrow"/>
                <w:highlight w:val="yellow"/>
              </w:rPr>
            </w:pPr>
            <w:r>
              <w:rPr>
                <w:rFonts w:ascii="Arial Narrow" w:hAnsi="Arial Narrow"/>
              </w:rPr>
              <w:t>Aurrekontu-emaitza doitua</w:t>
            </w:r>
          </w:p>
        </w:tc>
        <w:tc>
          <w:tcPr>
            <w:tcW w:w="1142" w:type="pct"/>
            <w:tcBorders>
              <w:top w:val="single" w:sz="2" w:space="0" w:color="auto"/>
              <w:left w:val="nil"/>
              <w:bottom w:val="single" w:sz="4" w:space="0" w:color="auto"/>
              <w:right w:val="nil"/>
            </w:tcBorders>
            <w:vAlign w:val="center"/>
          </w:tcPr>
          <w:p w:rsidR="00BB049D" w:rsidRPr="008C23B9" w:rsidRDefault="00BB049D" w:rsidP="00C37277">
            <w:pPr>
              <w:spacing w:after="0"/>
              <w:ind w:firstLine="0"/>
              <w:jc w:val="right"/>
              <w:rPr>
                <w:rFonts w:ascii="Arial Narrow" w:hAnsi="Arial Narrow" w:cs="Calibri"/>
                <w:highlight w:val="yellow"/>
              </w:rPr>
            </w:pPr>
            <w:r>
              <w:rPr>
                <w:rFonts w:ascii="Arial Narrow" w:hAnsi="Arial Narrow"/>
              </w:rPr>
              <w:t>-371</w:t>
            </w:r>
          </w:p>
        </w:tc>
        <w:tc>
          <w:tcPr>
            <w:tcW w:w="943" w:type="pct"/>
            <w:gridSpan w:val="2"/>
            <w:tcBorders>
              <w:top w:val="single" w:sz="2" w:space="0" w:color="auto"/>
              <w:left w:val="nil"/>
              <w:bottom w:val="single" w:sz="4" w:space="0" w:color="auto"/>
              <w:right w:val="nil"/>
            </w:tcBorders>
            <w:shd w:val="clear" w:color="auto" w:fill="auto"/>
            <w:vAlign w:val="center"/>
          </w:tcPr>
          <w:p w:rsidR="00BB049D" w:rsidRPr="00051A76" w:rsidRDefault="0093135F" w:rsidP="00F35CDA">
            <w:pPr>
              <w:spacing w:after="0"/>
              <w:ind w:firstLine="0"/>
              <w:jc w:val="right"/>
              <w:rPr>
                <w:rFonts w:ascii="Arial Narrow" w:hAnsi="Arial Narrow" w:cs="Calibri"/>
              </w:rPr>
            </w:pPr>
            <w:r>
              <w:rPr>
                <w:rFonts w:ascii="Arial Narrow" w:hAnsi="Arial Narrow"/>
              </w:rPr>
              <w:t>-18.912</w:t>
            </w:r>
          </w:p>
        </w:tc>
        <w:tc>
          <w:tcPr>
            <w:tcW w:w="976" w:type="pct"/>
            <w:tcBorders>
              <w:top w:val="single" w:sz="2" w:space="0" w:color="auto"/>
              <w:left w:val="nil"/>
              <w:bottom w:val="single" w:sz="4" w:space="0" w:color="auto"/>
              <w:right w:val="nil"/>
            </w:tcBorders>
            <w:shd w:val="clear" w:color="auto" w:fill="auto"/>
            <w:vAlign w:val="center"/>
          </w:tcPr>
          <w:p w:rsidR="00BB049D" w:rsidRPr="00051A76" w:rsidRDefault="0093135F" w:rsidP="00EC7895">
            <w:pPr>
              <w:spacing w:after="0"/>
              <w:ind w:firstLine="0"/>
              <w:jc w:val="right"/>
              <w:rPr>
                <w:rFonts w:ascii="Arial Narrow" w:hAnsi="Arial Narrow"/>
              </w:rPr>
            </w:pPr>
            <w:r>
              <w:rPr>
                <w:rFonts w:ascii="Arial Narrow" w:hAnsi="Arial Narrow"/>
              </w:rPr>
              <w:t>-4.997</w:t>
            </w:r>
          </w:p>
        </w:tc>
      </w:tr>
    </w:tbl>
    <w:p w:rsidR="001325E1" w:rsidRDefault="00BB049D" w:rsidP="008C23B9">
      <w:pPr>
        <w:spacing w:before="60" w:after="0"/>
        <w:ind w:firstLine="0"/>
        <w:rPr>
          <w:rFonts w:ascii="Arial Narrow" w:hAnsi="Arial Narrow"/>
          <w:sz w:val="18"/>
          <w:szCs w:val="16"/>
        </w:rPr>
      </w:pPr>
      <w:r>
        <w:rPr>
          <w:rFonts w:ascii="Arial Narrow" w:hAnsi="Arial Narrow"/>
          <w:sz w:val="18"/>
          <w:szCs w:val="16"/>
        </w:rPr>
        <w:t>*</w:t>
      </w:r>
      <w:proofErr w:type="spellStart"/>
      <w:r>
        <w:rPr>
          <w:rFonts w:ascii="Arial Narrow" w:hAnsi="Arial Narrow"/>
          <w:sz w:val="18"/>
          <w:szCs w:val="16"/>
        </w:rPr>
        <w:t>Auditatu</w:t>
      </w:r>
      <w:proofErr w:type="spellEnd"/>
      <w:r>
        <w:rPr>
          <w:rFonts w:ascii="Arial Narrow" w:hAnsi="Arial Narrow"/>
          <w:sz w:val="18"/>
          <w:szCs w:val="16"/>
        </w:rPr>
        <w:t xml:space="preserve"> gabeko ekitaldia</w:t>
      </w:r>
    </w:p>
    <w:p w:rsidR="0067725A" w:rsidRDefault="0067725A" w:rsidP="00547E70">
      <w:pPr>
        <w:pStyle w:val="texto"/>
        <w:tabs>
          <w:tab w:val="clear" w:pos="2835"/>
          <w:tab w:val="clear" w:pos="3969"/>
          <w:tab w:val="clear" w:pos="5103"/>
          <w:tab w:val="clear" w:pos="6237"/>
          <w:tab w:val="clear" w:pos="7371"/>
        </w:tabs>
        <w:spacing w:before="200" w:after="120"/>
      </w:pPr>
      <w:r>
        <w:t>Aurreko bilakaeratik, honako hau nabarmendu behar dugu:</w:t>
      </w:r>
    </w:p>
    <w:p w:rsidR="0067725A" w:rsidRPr="0093135F" w:rsidRDefault="00F35CDA" w:rsidP="00E53D9D">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Diru-sarrera arruntak ia berberak dira, kapitalekoek gehikuntza nabarmena izan duten bitartean; arrazoia da 2017an ez zela inolako kapital diru-sarrerarik izan, eta 2018an argiteria publikorako inbertsioaren diru-laguntza erregistratzen da, 33.594 euroan.</w:t>
      </w:r>
    </w:p>
    <w:p w:rsidR="00A247E1" w:rsidRDefault="000C02D6" w:rsidP="00A247E1">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 xml:space="preserve">Funtzionamendu-gastuek eta kapital-gastuek ehuneko bost eta 224 egin dute gora, hurrenez </w:t>
      </w:r>
      <w:proofErr w:type="spellStart"/>
      <w:r>
        <w:t>hurren</w:t>
      </w:r>
      <w:proofErr w:type="spellEnd"/>
      <w:r>
        <w:t>. Termino absolutuetan, gehikuntza 11.978 eta 14.755 e</w:t>
      </w:r>
      <w:r>
        <w:t>u</w:t>
      </w:r>
      <w:r>
        <w:t>rokoa izan da.</w:t>
      </w:r>
    </w:p>
    <w:p w:rsidR="000C02D6" w:rsidRDefault="0093135F" w:rsidP="000C02D6">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t>Aurrekontu-emaitza doitua, 18.912 euroko zenbateko negatiboa duena, n</w:t>
      </w:r>
      <w:r>
        <w:t>a</w:t>
      </w:r>
      <w:r>
        <w:t>barmen jaitsi da 2017koaren aldean, VI.4.4. apartatuan azterturiko inbertsioaren ondorioz urteko finantzaketak izandako desbideratzeari dagokion doikuntzare</w:t>
      </w:r>
      <w:r>
        <w:t>n</w:t>
      </w:r>
      <w:r>
        <w:t>gatik.</w:t>
      </w:r>
    </w:p>
    <w:p w:rsidR="0067725A" w:rsidRPr="007563E1" w:rsidRDefault="0067725A" w:rsidP="0067725A">
      <w:pPr>
        <w:pStyle w:val="atitulo2"/>
        <w:spacing w:before="240"/>
        <w:rPr>
          <w:spacing w:val="2"/>
        </w:rPr>
      </w:pPr>
      <w:bookmarkStart w:id="100" w:name="_Toc22495442"/>
      <w:bookmarkStart w:id="101" w:name="_Toc44659977"/>
      <w:r>
        <w:t xml:space="preserve">VI.2. Kontzejuaren egoera </w:t>
      </w:r>
      <w:proofErr w:type="spellStart"/>
      <w:r>
        <w:t>ekonomiko-finantzarioa</w:t>
      </w:r>
      <w:proofErr w:type="spellEnd"/>
      <w:r>
        <w:t xml:space="preserve"> 2018-12-31n</w:t>
      </w:r>
      <w:bookmarkEnd w:id="100"/>
      <w:bookmarkEnd w:id="101"/>
    </w:p>
    <w:p w:rsidR="0067725A" w:rsidRDefault="0067725A" w:rsidP="0067725A">
      <w:pPr>
        <w:pStyle w:val="texto"/>
        <w:spacing w:after="240"/>
      </w:pPr>
      <w:r>
        <w:t xml:space="preserve">Ondoren, 2018ko ekitaldiari buruzko adierazle </w:t>
      </w:r>
      <w:proofErr w:type="spellStart"/>
      <w:r>
        <w:t>ekonomiko-finantzario</w:t>
      </w:r>
      <w:proofErr w:type="spellEnd"/>
      <w:r>
        <w:t xml:space="preserve"> batzuk ematen ditugu, bai eta aurreko ekitaldikoekiko alderaketa ere:</w:t>
      </w:r>
    </w:p>
    <w:tbl>
      <w:tblPr>
        <w:tblW w:w="4770" w:type="pct"/>
        <w:jc w:val="center"/>
        <w:tblCellMar>
          <w:left w:w="70" w:type="dxa"/>
          <w:right w:w="70" w:type="dxa"/>
        </w:tblCellMar>
        <w:tblLook w:val="04A0" w:firstRow="1" w:lastRow="0" w:firstColumn="1" w:lastColumn="0" w:noHBand="0" w:noVBand="1"/>
      </w:tblPr>
      <w:tblGrid>
        <w:gridCol w:w="4606"/>
        <w:gridCol w:w="786"/>
        <w:gridCol w:w="140"/>
        <w:gridCol w:w="1561"/>
        <w:gridCol w:w="1561"/>
      </w:tblGrid>
      <w:tr w:rsidR="00BB049D" w:rsidRPr="00F12E13" w:rsidTr="00F12E13">
        <w:trPr>
          <w:trHeight w:val="255"/>
          <w:jc w:val="center"/>
        </w:trPr>
        <w:tc>
          <w:tcPr>
            <w:tcW w:w="2661" w:type="pct"/>
            <w:tcBorders>
              <w:top w:val="single" w:sz="4" w:space="0" w:color="auto"/>
              <w:left w:val="nil"/>
              <w:bottom w:val="single" w:sz="4" w:space="0" w:color="auto"/>
              <w:right w:val="nil"/>
            </w:tcBorders>
            <w:shd w:val="clear" w:color="auto" w:fill="FABF8F" w:themeFill="accent6" w:themeFillTint="99"/>
            <w:vAlign w:val="center"/>
            <w:hideMark/>
          </w:tcPr>
          <w:p w:rsidR="00BB049D" w:rsidRPr="00F12E13" w:rsidRDefault="00BB049D" w:rsidP="000C02D6">
            <w:pPr>
              <w:spacing w:after="0"/>
              <w:ind w:firstLine="0"/>
              <w:jc w:val="left"/>
              <w:rPr>
                <w:rFonts w:ascii="Arial" w:hAnsi="Arial" w:cs="Arial"/>
                <w:color w:val="000000"/>
                <w:sz w:val="18"/>
                <w:szCs w:val="18"/>
              </w:rPr>
            </w:pPr>
            <w:r>
              <w:rPr>
                <w:rFonts w:ascii="Arial" w:hAnsi="Arial"/>
                <w:color w:val="000000"/>
                <w:sz w:val="18"/>
                <w:szCs w:val="18"/>
              </w:rPr>
              <w:t> </w:t>
            </w:r>
          </w:p>
        </w:tc>
        <w:tc>
          <w:tcPr>
            <w:tcW w:w="535" w:type="pct"/>
            <w:gridSpan w:val="2"/>
            <w:tcBorders>
              <w:top w:val="single" w:sz="4" w:space="0" w:color="auto"/>
              <w:left w:val="nil"/>
              <w:bottom w:val="single" w:sz="4" w:space="0" w:color="auto"/>
              <w:right w:val="nil"/>
            </w:tcBorders>
            <w:shd w:val="clear" w:color="auto" w:fill="FABF8F" w:themeFill="accent6" w:themeFillTint="99"/>
            <w:vAlign w:val="center"/>
          </w:tcPr>
          <w:p w:rsidR="00BB049D" w:rsidRPr="00F12E13" w:rsidRDefault="00F12E13" w:rsidP="00F12E13">
            <w:pPr>
              <w:spacing w:after="0"/>
              <w:ind w:firstLine="0"/>
              <w:jc w:val="center"/>
              <w:rPr>
                <w:rFonts w:ascii="Arial" w:hAnsi="Arial" w:cs="Arial"/>
                <w:color w:val="000000"/>
                <w:sz w:val="18"/>
                <w:szCs w:val="18"/>
              </w:rPr>
            </w:pPr>
            <w:r>
              <w:rPr>
                <w:rFonts w:ascii="Arial" w:hAnsi="Arial"/>
                <w:color w:val="000000"/>
                <w:sz w:val="18"/>
                <w:szCs w:val="18"/>
              </w:rPr>
              <w:t xml:space="preserve">    2017*</w:t>
            </w:r>
          </w:p>
        </w:tc>
        <w:tc>
          <w:tcPr>
            <w:tcW w:w="902" w:type="pct"/>
            <w:tcBorders>
              <w:top w:val="single" w:sz="4" w:space="0" w:color="auto"/>
              <w:left w:val="nil"/>
              <w:bottom w:val="single" w:sz="4" w:space="0" w:color="auto"/>
              <w:right w:val="nil"/>
            </w:tcBorders>
            <w:shd w:val="clear" w:color="auto" w:fill="FABF8F" w:themeFill="accent6" w:themeFillTint="99"/>
            <w:vAlign w:val="center"/>
            <w:hideMark/>
          </w:tcPr>
          <w:p w:rsidR="00BB049D" w:rsidRPr="00F12E13" w:rsidRDefault="00BB049D" w:rsidP="00F12E13">
            <w:pPr>
              <w:spacing w:after="0"/>
              <w:ind w:firstLine="0"/>
              <w:jc w:val="right"/>
              <w:rPr>
                <w:rFonts w:ascii="Arial" w:hAnsi="Arial" w:cs="Arial"/>
                <w:color w:val="000000"/>
                <w:sz w:val="18"/>
                <w:szCs w:val="18"/>
              </w:rPr>
            </w:pPr>
            <w:r>
              <w:rPr>
                <w:rFonts w:ascii="Arial" w:hAnsi="Arial"/>
                <w:color w:val="000000"/>
                <w:sz w:val="18"/>
                <w:szCs w:val="18"/>
              </w:rPr>
              <w:t>2018</w:t>
            </w:r>
          </w:p>
        </w:tc>
        <w:tc>
          <w:tcPr>
            <w:tcW w:w="902" w:type="pct"/>
            <w:tcBorders>
              <w:top w:val="single" w:sz="4" w:space="0" w:color="auto"/>
              <w:left w:val="nil"/>
              <w:bottom w:val="single" w:sz="4" w:space="0" w:color="auto"/>
              <w:right w:val="nil"/>
            </w:tcBorders>
            <w:shd w:val="clear" w:color="auto" w:fill="FABF8F" w:themeFill="accent6" w:themeFillTint="99"/>
            <w:vAlign w:val="center"/>
            <w:hideMark/>
          </w:tcPr>
          <w:p w:rsidR="00BB049D" w:rsidRPr="00F12E13" w:rsidRDefault="00BB049D" w:rsidP="00F12E13">
            <w:pPr>
              <w:spacing w:after="0"/>
              <w:ind w:firstLine="0"/>
              <w:jc w:val="right"/>
              <w:rPr>
                <w:rFonts w:ascii="Arial" w:hAnsi="Arial" w:cs="Arial"/>
                <w:color w:val="000000"/>
                <w:sz w:val="18"/>
                <w:szCs w:val="18"/>
              </w:rPr>
            </w:pPr>
            <w:r>
              <w:rPr>
                <w:rFonts w:ascii="Arial" w:hAnsi="Arial"/>
                <w:color w:val="000000"/>
                <w:sz w:val="18"/>
                <w:szCs w:val="18"/>
              </w:rPr>
              <w:t>Aldea (%)</w:t>
            </w:r>
          </w:p>
          <w:p w:rsidR="00BB049D" w:rsidRPr="00F12E13" w:rsidRDefault="00BB049D" w:rsidP="00F12E13">
            <w:pPr>
              <w:spacing w:after="0"/>
              <w:ind w:firstLine="0"/>
              <w:jc w:val="right"/>
              <w:rPr>
                <w:rFonts w:ascii="Arial" w:hAnsi="Arial" w:cs="Arial"/>
                <w:color w:val="000000"/>
                <w:sz w:val="18"/>
                <w:szCs w:val="18"/>
              </w:rPr>
            </w:pPr>
            <w:r>
              <w:rPr>
                <w:rFonts w:ascii="Arial" w:hAnsi="Arial"/>
                <w:color w:val="000000"/>
                <w:sz w:val="18"/>
                <w:szCs w:val="18"/>
              </w:rPr>
              <w:t>2018/2017</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Aurrezki gordina</w:t>
            </w:r>
          </w:p>
        </w:tc>
        <w:tc>
          <w:tcPr>
            <w:tcW w:w="454" w:type="pct"/>
            <w:tcBorders>
              <w:top w:val="single" w:sz="2" w:space="0" w:color="auto"/>
              <w:left w:val="nil"/>
              <w:bottom w:val="single" w:sz="2" w:space="0" w:color="auto"/>
              <w:right w:val="nil"/>
            </w:tcBorders>
            <w:vAlign w:val="center"/>
          </w:tcPr>
          <w:p w:rsidR="00BB049D" w:rsidRPr="000C02D6" w:rsidRDefault="00BB049D" w:rsidP="00C37277">
            <w:pPr>
              <w:spacing w:after="0"/>
              <w:ind w:firstLine="0"/>
              <w:jc w:val="right"/>
              <w:rPr>
                <w:rFonts w:ascii="Arial Narrow" w:hAnsi="Arial Narrow"/>
              </w:rPr>
            </w:pPr>
            <w:r>
              <w:rPr>
                <w:rFonts w:ascii="Arial Narrow" w:hAnsi="Arial Narrow"/>
              </w:rPr>
              <w:t>41.148</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30.462</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-26</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Finantza-zama</w:t>
            </w:r>
          </w:p>
        </w:tc>
        <w:tc>
          <w:tcPr>
            <w:tcW w:w="454" w:type="pct"/>
            <w:tcBorders>
              <w:top w:val="single" w:sz="2" w:space="0" w:color="auto"/>
              <w:left w:val="nil"/>
              <w:bottom w:val="single" w:sz="2" w:space="0" w:color="auto"/>
              <w:right w:val="nil"/>
            </w:tcBorders>
            <w:vAlign w:val="center"/>
          </w:tcPr>
          <w:p w:rsidR="00BB049D" w:rsidRPr="000C02D6" w:rsidRDefault="00BB049D" w:rsidP="00C37277">
            <w:pPr>
              <w:spacing w:after="0"/>
              <w:ind w:firstLine="0"/>
              <w:jc w:val="right"/>
              <w:rPr>
                <w:rFonts w:ascii="Arial Narrow" w:hAnsi="Arial Narrow"/>
              </w:rPr>
            </w:pPr>
            <w:r>
              <w:rPr>
                <w:rFonts w:ascii="Arial Narrow" w:hAnsi="Arial Narrow"/>
              </w:rPr>
              <w:t>34.917</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34.736</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-1</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Aurrezki garbia</w:t>
            </w:r>
          </w:p>
        </w:tc>
        <w:tc>
          <w:tcPr>
            <w:tcW w:w="454" w:type="pct"/>
            <w:tcBorders>
              <w:top w:val="single" w:sz="2" w:space="0" w:color="auto"/>
              <w:left w:val="nil"/>
              <w:bottom w:val="single" w:sz="2" w:space="0" w:color="auto"/>
              <w:right w:val="nil"/>
            </w:tcBorders>
            <w:vAlign w:val="center"/>
          </w:tcPr>
          <w:p w:rsidR="00BB049D" w:rsidRPr="000C02D6" w:rsidRDefault="00BB049D" w:rsidP="00C37277">
            <w:pPr>
              <w:spacing w:after="0"/>
              <w:ind w:firstLine="0"/>
              <w:jc w:val="right"/>
              <w:rPr>
                <w:rFonts w:ascii="Arial Narrow" w:hAnsi="Arial Narrow"/>
              </w:rPr>
            </w:pPr>
            <w:r>
              <w:rPr>
                <w:rFonts w:ascii="Arial Narrow" w:hAnsi="Arial Narrow"/>
              </w:rPr>
              <w:t>6.231</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-4.274</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-169</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Finantza-zamaren adierazlea</w:t>
            </w:r>
          </w:p>
        </w:tc>
        <w:tc>
          <w:tcPr>
            <w:tcW w:w="454" w:type="pct"/>
            <w:tcBorders>
              <w:top w:val="single" w:sz="2" w:space="0" w:color="auto"/>
              <w:left w:val="nil"/>
              <w:bottom w:val="single" w:sz="2" w:space="0" w:color="auto"/>
              <w:right w:val="nil"/>
            </w:tcBorders>
            <w:vAlign w:val="center"/>
          </w:tcPr>
          <w:p w:rsidR="00BB049D" w:rsidRPr="000C02D6" w:rsidRDefault="00BB049D" w:rsidP="00C37277">
            <w:pPr>
              <w:spacing w:after="0"/>
              <w:ind w:firstLine="0"/>
              <w:jc w:val="right"/>
              <w:rPr>
                <w:rFonts w:ascii="Arial Narrow" w:hAnsi="Arial Narrow"/>
              </w:rPr>
            </w:pPr>
            <w:r>
              <w:rPr>
                <w:rFonts w:ascii="Arial Narrow" w:hAnsi="Arial Narrow"/>
              </w:rPr>
              <w:t>% 13</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 13</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1</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Aurrezki gordinak diru-sarrera arrunten gainean egiten duen ehunekoa</w:t>
            </w:r>
          </w:p>
        </w:tc>
        <w:tc>
          <w:tcPr>
            <w:tcW w:w="454" w:type="pct"/>
            <w:tcBorders>
              <w:top w:val="single" w:sz="2" w:space="0" w:color="auto"/>
              <w:left w:val="nil"/>
              <w:bottom w:val="single" w:sz="2" w:space="0" w:color="auto"/>
              <w:right w:val="nil"/>
            </w:tcBorders>
            <w:vAlign w:val="center"/>
          </w:tcPr>
          <w:p w:rsidR="00BB049D" w:rsidRPr="000C02D6" w:rsidRDefault="00BB049D" w:rsidP="00C37277">
            <w:pPr>
              <w:spacing w:after="0"/>
              <w:ind w:firstLine="0"/>
              <w:jc w:val="right"/>
              <w:rPr>
                <w:rFonts w:ascii="Arial Narrow" w:hAnsi="Arial Narrow"/>
              </w:rPr>
            </w:pPr>
            <w:r>
              <w:rPr>
                <w:rFonts w:ascii="Arial Narrow" w:hAnsi="Arial Narrow"/>
              </w:rPr>
              <w:t>% 15</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 11</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-26</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Zorpetze-maila</w:t>
            </w:r>
          </w:p>
        </w:tc>
        <w:tc>
          <w:tcPr>
            <w:tcW w:w="454" w:type="pct"/>
            <w:tcBorders>
              <w:top w:val="single" w:sz="2" w:space="0" w:color="auto"/>
              <w:left w:val="nil"/>
              <w:bottom w:val="single" w:sz="2" w:space="0" w:color="auto"/>
              <w:right w:val="nil"/>
            </w:tcBorders>
            <w:vAlign w:val="center"/>
          </w:tcPr>
          <w:p w:rsidR="00BB049D" w:rsidRPr="000C02D6" w:rsidRDefault="00BB049D" w:rsidP="00F16F9C">
            <w:pPr>
              <w:spacing w:after="0"/>
              <w:ind w:firstLine="0"/>
              <w:jc w:val="right"/>
              <w:rPr>
                <w:rFonts w:ascii="Arial Narrow" w:hAnsi="Arial Narrow"/>
              </w:rPr>
            </w:pPr>
            <w:r>
              <w:rPr>
                <w:rFonts w:ascii="Arial Narrow" w:hAnsi="Arial Narrow"/>
              </w:rPr>
              <w:t>% 122</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 109</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-10</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Zorra, guztira</w:t>
            </w:r>
          </w:p>
        </w:tc>
        <w:tc>
          <w:tcPr>
            <w:tcW w:w="454" w:type="pct"/>
            <w:tcBorders>
              <w:top w:val="single" w:sz="2" w:space="0" w:color="auto"/>
              <w:left w:val="nil"/>
              <w:bottom w:val="single" w:sz="2" w:space="0" w:color="auto"/>
              <w:right w:val="nil"/>
            </w:tcBorders>
            <w:vAlign w:val="center"/>
          </w:tcPr>
          <w:p w:rsidR="00BB049D" w:rsidRPr="000C02D6" w:rsidRDefault="00BB049D" w:rsidP="00C37277">
            <w:pPr>
              <w:spacing w:after="0"/>
              <w:ind w:firstLine="0"/>
              <w:jc w:val="right"/>
              <w:rPr>
                <w:rFonts w:ascii="Arial Narrow" w:hAnsi="Arial Narrow"/>
              </w:rPr>
            </w:pPr>
            <w:r>
              <w:rPr>
                <w:rFonts w:ascii="Arial Narrow" w:hAnsi="Arial Narrow"/>
              </w:rPr>
              <w:t>333.605</w:t>
            </w:r>
          </w:p>
        </w:tc>
        <w:tc>
          <w:tcPr>
            <w:tcW w:w="983" w:type="pct"/>
            <w:gridSpan w:val="2"/>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300.600</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-10</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hideMark/>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 xml:space="preserve">Diruzaintzako </w:t>
            </w:r>
            <w:proofErr w:type="spellStart"/>
            <w:r>
              <w:rPr>
                <w:rFonts w:ascii="Arial Narrow" w:hAnsi="Arial Narrow"/>
                <w:color w:val="000000"/>
              </w:rPr>
              <w:t>gerakina</w:t>
            </w:r>
            <w:proofErr w:type="spellEnd"/>
            <w:r>
              <w:rPr>
                <w:rFonts w:ascii="Arial Narrow" w:hAnsi="Arial Narrow"/>
                <w:color w:val="000000"/>
              </w:rPr>
              <w:t>, gastu orokorretarakoa**</w:t>
            </w:r>
          </w:p>
        </w:tc>
        <w:tc>
          <w:tcPr>
            <w:tcW w:w="454" w:type="pct"/>
            <w:tcBorders>
              <w:top w:val="single" w:sz="2" w:space="0" w:color="auto"/>
              <w:left w:val="nil"/>
              <w:bottom w:val="single" w:sz="2" w:space="0" w:color="auto"/>
              <w:right w:val="nil"/>
            </w:tcBorders>
            <w:vAlign w:val="bottom"/>
          </w:tcPr>
          <w:p w:rsidR="00BB049D" w:rsidRPr="000C02D6" w:rsidRDefault="0045051B" w:rsidP="00C37277">
            <w:pPr>
              <w:spacing w:after="0"/>
              <w:ind w:firstLine="0"/>
              <w:jc w:val="right"/>
              <w:rPr>
                <w:rFonts w:ascii="Arial Narrow" w:hAnsi="Arial Narrow"/>
              </w:rPr>
            </w:pPr>
            <w:r>
              <w:rPr>
                <w:rFonts w:ascii="Arial Narrow" w:hAnsi="Arial Narrow"/>
              </w:rPr>
              <w:t>3.302</w:t>
            </w:r>
          </w:p>
        </w:tc>
        <w:tc>
          <w:tcPr>
            <w:tcW w:w="983" w:type="pct"/>
            <w:gridSpan w:val="2"/>
            <w:tcBorders>
              <w:top w:val="single" w:sz="2" w:space="0" w:color="auto"/>
              <w:left w:val="nil"/>
              <w:bottom w:val="single" w:sz="2" w:space="0" w:color="auto"/>
              <w:right w:val="nil"/>
            </w:tcBorders>
            <w:shd w:val="clear" w:color="auto" w:fill="auto"/>
            <w:noWrap/>
            <w:vAlign w:val="bottom"/>
          </w:tcPr>
          <w:p w:rsidR="00BB049D" w:rsidRPr="000C02D6" w:rsidRDefault="008C23B9" w:rsidP="000C02D6">
            <w:pPr>
              <w:spacing w:after="0"/>
              <w:ind w:firstLine="0"/>
              <w:jc w:val="right"/>
              <w:rPr>
                <w:rFonts w:ascii="Arial Narrow" w:hAnsi="Arial Narrow"/>
              </w:rPr>
            </w:pPr>
            <w:r>
              <w:rPr>
                <w:rFonts w:ascii="Arial Narrow" w:hAnsi="Arial Narrow"/>
              </w:rPr>
              <w:t>47.872</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45051B" w:rsidP="0045051B">
            <w:pPr>
              <w:spacing w:after="0"/>
              <w:ind w:firstLine="0"/>
              <w:jc w:val="right"/>
              <w:rPr>
                <w:rFonts w:ascii="Arial Narrow" w:hAnsi="Arial Narrow"/>
              </w:rPr>
            </w:pPr>
            <w:r>
              <w:rPr>
                <w:rFonts w:ascii="Arial Narrow" w:hAnsi="Arial Narrow"/>
              </w:rPr>
              <w:t>1.350</w:t>
            </w:r>
          </w:p>
        </w:tc>
      </w:tr>
      <w:tr w:rsidR="00BB049D" w:rsidRPr="000C02D6" w:rsidTr="00A01194">
        <w:trPr>
          <w:trHeight w:val="227"/>
          <w:jc w:val="center"/>
        </w:trPr>
        <w:tc>
          <w:tcPr>
            <w:tcW w:w="2661"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Autonomia fiskalaren indizea</w:t>
            </w:r>
          </w:p>
        </w:tc>
        <w:tc>
          <w:tcPr>
            <w:tcW w:w="454" w:type="pct"/>
            <w:tcBorders>
              <w:top w:val="single" w:sz="2" w:space="0" w:color="auto"/>
              <w:left w:val="nil"/>
              <w:bottom w:val="single" w:sz="2" w:space="0" w:color="auto"/>
              <w:right w:val="nil"/>
            </w:tcBorders>
            <w:vAlign w:val="bottom"/>
          </w:tcPr>
          <w:p w:rsidR="00BB049D" w:rsidRPr="000C02D6" w:rsidRDefault="00D11E8A" w:rsidP="00C37277">
            <w:pPr>
              <w:spacing w:after="0"/>
              <w:ind w:firstLine="0"/>
              <w:jc w:val="right"/>
              <w:rPr>
                <w:rFonts w:ascii="Arial Narrow" w:hAnsi="Arial Narrow"/>
              </w:rPr>
            </w:pPr>
            <w:r>
              <w:rPr>
                <w:rFonts w:ascii="Arial Narrow" w:hAnsi="Arial Narrow"/>
              </w:rPr>
              <w:t>8</w:t>
            </w:r>
          </w:p>
        </w:tc>
        <w:tc>
          <w:tcPr>
            <w:tcW w:w="983" w:type="pct"/>
            <w:gridSpan w:val="2"/>
            <w:tcBorders>
              <w:top w:val="single" w:sz="2" w:space="0" w:color="auto"/>
              <w:left w:val="nil"/>
              <w:bottom w:val="single" w:sz="2" w:space="0" w:color="auto"/>
              <w:right w:val="nil"/>
            </w:tcBorders>
            <w:shd w:val="clear" w:color="auto" w:fill="auto"/>
            <w:noWrap/>
            <w:vAlign w:val="bottom"/>
          </w:tcPr>
          <w:p w:rsidR="00BB049D" w:rsidRPr="000C02D6" w:rsidRDefault="00BB049D" w:rsidP="00D11E8A">
            <w:pPr>
              <w:spacing w:after="0"/>
              <w:ind w:firstLine="0"/>
              <w:jc w:val="right"/>
              <w:rPr>
                <w:rFonts w:ascii="Arial Narrow" w:hAnsi="Arial Narrow"/>
              </w:rPr>
            </w:pPr>
            <w:r>
              <w:rPr>
                <w:rFonts w:ascii="Arial Narrow" w:hAnsi="Arial Narrow"/>
              </w:rPr>
              <w:t>6</w:t>
            </w:r>
          </w:p>
        </w:tc>
        <w:tc>
          <w:tcPr>
            <w:tcW w:w="902" w:type="pct"/>
            <w:tcBorders>
              <w:top w:val="single" w:sz="2" w:space="0" w:color="auto"/>
              <w:left w:val="nil"/>
              <w:bottom w:val="single" w:sz="2"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-16</w:t>
            </w:r>
          </w:p>
        </w:tc>
      </w:tr>
      <w:tr w:rsidR="00BB049D" w:rsidRPr="000C02D6" w:rsidTr="00A01194">
        <w:trPr>
          <w:trHeight w:val="227"/>
          <w:jc w:val="center"/>
        </w:trPr>
        <w:tc>
          <w:tcPr>
            <w:tcW w:w="2661" w:type="pct"/>
            <w:tcBorders>
              <w:top w:val="single" w:sz="2" w:space="0" w:color="auto"/>
              <w:left w:val="nil"/>
              <w:bottom w:val="single" w:sz="4" w:space="0" w:color="auto"/>
              <w:right w:val="nil"/>
            </w:tcBorders>
            <w:shd w:val="clear" w:color="auto" w:fill="auto"/>
            <w:vAlign w:val="center"/>
          </w:tcPr>
          <w:p w:rsidR="00BB049D" w:rsidRPr="000C02D6" w:rsidRDefault="00BB049D" w:rsidP="000C02D6">
            <w:pPr>
              <w:spacing w:after="0"/>
              <w:ind w:firstLine="0"/>
              <w:jc w:val="left"/>
              <w:rPr>
                <w:rFonts w:ascii="Arial Narrow" w:hAnsi="Arial Narrow"/>
                <w:color w:val="000000"/>
              </w:rPr>
            </w:pPr>
            <w:r>
              <w:rPr>
                <w:rFonts w:ascii="Arial Narrow" w:hAnsi="Arial Narrow"/>
                <w:color w:val="000000"/>
              </w:rPr>
              <w:t>Kobrantza zalantzagarriko zordunen indizea</w:t>
            </w:r>
          </w:p>
        </w:tc>
        <w:tc>
          <w:tcPr>
            <w:tcW w:w="454" w:type="pct"/>
            <w:tcBorders>
              <w:top w:val="single" w:sz="2" w:space="0" w:color="auto"/>
              <w:left w:val="nil"/>
              <w:bottom w:val="single" w:sz="4" w:space="0" w:color="auto"/>
              <w:right w:val="nil"/>
            </w:tcBorders>
            <w:vAlign w:val="bottom"/>
          </w:tcPr>
          <w:p w:rsidR="00BB049D" w:rsidRPr="000C02D6" w:rsidRDefault="00BB049D" w:rsidP="00C37277">
            <w:pPr>
              <w:spacing w:after="0"/>
              <w:ind w:firstLine="0"/>
              <w:jc w:val="right"/>
              <w:rPr>
                <w:rFonts w:ascii="Arial Narrow" w:hAnsi="Arial Narrow"/>
              </w:rPr>
            </w:pPr>
            <w:r>
              <w:rPr>
                <w:rFonts w:ascii="Arial Narrow" w:hAnsi="Arial Narrow"/>
              </w:rPr>
              <w:t>% 62</w:t>
            </w:r>
          </w:p>
        </w:tc>
        <w:tc>
          <w:tcPr>
            <w:tcW w:w="983" w:type="pct"/>
            <w:gridSpan w:val="2"/>
            <w:tcBorders>
              <w:top w:val="single" w:sz="2" w:space="0" w:color="auto"/>
              <w:left w:val="nil"/>
              <w:bottom w:val="single" w:sz="4" w:space="0" w:color="auto"/>
              <w:right w:val="nil"/>
            </w:tcBorders>
            <w:shd w:val="clear" w:color="auto" w:fill="auto"/>
            <w:noWrap/>
            <w:vAlign w:val="bottom"/>
          </w:tcPr>
          <w:p w:rsidR="00BB049D" w:rsidRPr="000C02D6" w:rsidRDefault="00BB049D" w:rsidP="000C02D6">
            <w:pPr>
              <w:spacing w:after="0"/>
              <w:ind w:firstLine="0"/>
              <w:jc w:val="right"/>
              <w:rPr>
                <w:rFonts w:ascii="Arial Narrow" w:hAnsi="Arial Narrow"/>
              </w:rPr>
            </w:pPr>
            <w:r>
              <w:rPr>
                <w:rFonts w:ascii="Arial Narrow" w:hAnsi="Arial Narrow"/>
              </w:rPr>
              <w:t>% 26</w:t>
            </w:r>
          </w:p>
        </w:tc>
        <w:tc>
          <w:tcPr>
            <w:tcW w:w="902" w:type="pct"/>
            <w:tcBorders>
              <w:top w:val="single" w:sz="2" w:space="0" w:color="auto"/>
              <w:left w:val="nil"/>
              <w:bottom w:val="single" w:sz="4" w:space="0" w:color="auto"/>
              <w:right w:val="nil"/>
            </w:tcBorders>
            <w:shd w:val="clear" w:color="auto" w:fill="auto"/>
            <w:vAlign w:val="center"/>
          </w:tcPr>
          <w:p w:rsidR="00BB049D" w:rsidRPr="000C02D6" w:rsidRDefault="00BB049D" w:rsidP="000C02D6">
            <w:pPr>
              <w:spacing w:after="0"/>
              <w:ind w:firstLine="0"/>
              <w:jc w:val="right"/>
              <w:rPr>
                <w:rFonts w:ascii="Arial Narrow" w:hAnsi="Arial Narrow"/>
              </w:rPr>
            </w:pPr>
            <w:r>
              <w:rPr>
                <w:rFonts w:ascii="Arial Narrow" w:hAnsi="Arial Narrow"/>
              </w:rPr>
              <w:t>-58</w:t>
            </w:r>
          </w:p>
        </w:tc>
      </w:tr>
    </w:tbl>
    <w:p w:rsidR="008C23B9" w:rsidRPr="005923BE" w:rsidRDefault="008C23B9" w:rsidP="008C23B9">
      <w:pPr>
        <w:spacing w:before="60" w:after="0"/>
        <w:ind w:firstLine="0"/>
        <w:rPr>
          <w:rFonts w:ascii="Arial" w:hAnsi="Arial" w:cs="Arial"/>
          <w:sz w:val="16"/>
          <w:szCs w:val="16"/>
        </w:rPr>
      </w:pPr>
      <w:r>
        <w:rPr>
          <w:rFonts w:ascii="Arial" w:hAnsi="Arial"/>
          <w:sz w:val="16"/>
          <w:szCs w:val="16"/>
        </w:rPr>
        <w:t xml:space="preserve">    * </w:t>
      </w:r>
      <w:proofErr w:type="spellStart"/>
      <w:r>
        <w:rPr>
          <w:rFonts w:ascii="Arial" w:hAnsi="Arial"/>
          <w:sz w:val="16"/>
          <w:szCs w:val="16"/>
        </w:rPr>
        <w:t>Auditatu</w:t>
      </w:r>
      <w:proofErr w:type="spellEnd"/>
      <w:r>
        <w:rPr>
          <w:rFonts w:ascii="Arial" w:hAnsi="Arial"/>
          <w:sz w:val="16"/>
          <w:szCs w:val="16"/>
        </w:rPr>
        <w:t xml:space="preserve"> gabeko ekitaldia</w:t>
      </w:r>
    </w:p>
    <w:p w:rsidR="008C23B9" w:rsidRPr="005923BE" w:rsidRDefault="008C23B9" w:rsidP="008C23B9">
      <w:pPr>
        <w:autoSpaceDE w:val="0"/>
        <w:autoSpaceDN w:val="0"/>
        <w:adjustRightInd w:val="0"/>
        <w:spacing w:after="0"/>
        <w:ind w:firstLine="0"/>
        <w:jc w:val="left"/>
        <w:rPr>
          <w:rFonts w:ascii="Arial" w:hAnsi="Arial" w:cs="Arial"/>
          <w:sz w:val="16"/>
          <w:szCs w:val="16"/>
        </w:rPr>
      </w:pPr>
      <w:r>
        <w:rPr>
          <w:rFonts w:ascii="Arial" w:hAnsi="Arial"/>
          <w:sz w:val="16"/>
          <w:szCs w:val="16"/>
        </w:rPr>
        <w:t xml:space="preserve">    **Ganbera honek doitutako zenbatekoak (VI.4.4 atala)</w:t>
      </w:r>
    </w:p>
    <w:p w:rsidR="00EC7895" w:rsidRPr="00ED6C74" w:rsidRDefault="00EC7895" w:rsidP="008C23B9">
      <w:pPr>
        <w:autoSpaceDE w:val="0"/>
        <w:autoSpaceDN w:val="0"/>
        <w:adjustRightInd w:val="0"/>
        <w:spacing w:after="0"/>
        <w:ind w:firstLine="0"/>
        <w:jc w:val="left"/>
        <w:rPr>
          <w:sz w:val="18"/>
          <w:szCs w:val="16"/>
          <w:lang w:eastAsia="es-ES"/>
        </w:rPr>
      </w:pPr>
    </w:p>
    <w:p w:rsidR="0067725A" w:rsidRPr="003A47F3" w:rsidRDefault="00B851AD" w:rsidP="003D73F1">
      <w:pPr>
        <w:pStyle w:val="texto"/>
        <w:tabs>
          <w:tab w:val="clear" w:pos="2835"/>
          <w:tab w:val="clear" w:pos="3969"/>
          <w:tab w:val="clear" w:pos="5103"/>
          <w:tab w:val="clear" w:pos="6237"/>
          <w:tab w:val="clear" w:pos="7371"/>
          <w:tab w:val="num" w:pos="6597"/>
        </w:tabs>
        <w:rPr>
          <w:szCs w:val="26"/>
        </w:rPr>
      </w:pPr>
      <w:r>
        <w:lastRenderedPageBreak/>
        <w:t>Aurrezki gordinak ehuneko 26 egin du behera, funtzionamenduko gastuek gora egin dutelako diru-sarrera arruntak berdin geratu diren bitartean. Finantza-zaman aldaketa nabarmenik egon ez denez, aurrezki garbia iragan da 6.231 e</w:t>
      </w:r>
      <w:r>
        <w:t>u</w:t>
      </w:r>
      <w:r>
        <w:t>roko balio positibotik 4.274 euroko balio negatibora.</w:t>
      </w:r>
    </w:p>
    <w:p w:rsidR="00EC3310" w:rsidRPr="003D73F1" w:rsidRDefault="0067725A" w:rsidP="003D73F1">
      <w:pPr>
        <w:pStyle w:val="texto"/>
        <w:tabs>
          <w:tab w:val="clear" w:pos="2835"/>
          <w:tab w:val="clear" w:pos="3969"/>
          <w:tab w:val="clear" w:pos="5103"/>
          <w:tab w:val="clear" w:pos="6237"/>
          <w:tab w:val="clear" w:pos="7371"/>
          <w:tab w:val="num" w:pos="6597"/>
        </w:tabs>
        <w:spacing w:after="180"/>
        <w:rPr>
          <w:szCs w:val="26"/>
        </w:rPr>
      </w:pPr>
      <w:r>
        <w:t xml:space="preserve">Gastu orokorretarako diruzaintzako </w:t>
      </w:r>
      <w:proofErr w:type="spellStart"/>
      <w:r>
        <w:t>gerakinak</w:t>
      </w:r>
      <w:proofErr w:type="spellEnd"/>
      <w:r>
        <w:t xml:space="preserve"> 47.872 milioi euroko zenbat</w:t>
      </w:r>
      <w:r>
        <w:t>e</w:t>
      </w:r>
      <w:r>
        <w:t xml:space="preserve">koarekin,  ehuneko 1350 handitu da 2017. urtearen amaierakoarekin alderatuta; hots, 44.570 euro, termino absolutuetan. </w:t>
      </w:r>
    </w:p>
    <w:p w:rsidR="003D73F1" w:rsidRPr="003D73F1" w:rsidRDefault="003D73F1" w:rsidP="003D73F1">
      <w:pPr>
        <w:pStyle w:val="texto"/>
        <w:tabs>
          <w:tab w:val="clear" w:pos="2835"/>
          <w:tab w:val="clear" w:pos="3969"/>
          <w:tab w:val="clear" w:pos="5103"/>
          <w:tab w:val="clear" w:pos="6237"/>
          <w:tab w:val="clear" w:pos="7371"/>
          <w:tab w:val="num" w:pos="6597"/>
        </w:tabs>
        <w:spacing w:after="180"/>
        <w:rPr>
          <w:szCs w:val="26"/>
        </w:rPr>
      </w:pPr>
      <w:r>
        <w:t>Azken batean, kontzejuak ez du zorpetze-ahalmenik etorkizun hurbilean, a</w:t>
      </w:r>
      <w:r>
        <w:t>u</w:t>
      </w:r>
      <w:r>
        <w:t>rrezki garbi negatiboa duelako eta haren zorpetzearen maila ehuneko 109koa d</w:t>
      </w:r>
      <w:r>
        <w:t>e</w:t>
      </w:r>
      <w:r>
        <w:t>lako, alegia, araudiak ezartzen duen mugan, biztanle bakoitzeko 957 euroko z</w:t>
      </w:r>
      <w:r>
        <w:t>o</w:t>
      </w:r>
      <w:r>
        <w:t xml:space="preserve">rrarekin 2018ko ekitaldia ixtean. Hala ere, kontzejuak gastu orokorretarako </w:t>
      </w:r>
      <w:proofErr w:type="spellStart"/>
      <w:r>
        <w:t>dir</w:t>
      </w:r>
      <w:r>
        <w:t>u</w:t>
      </w:r>
      <w:r>
        <w:t>zaintza-gerakin</w:t>
      </w:r>
      <w:proofErr w:type="spellEnd"/>
      <w:r>
        <w:t xml:space="preserve"> positiboa du etorkizuneko gastuak finantzatu ahal izateko.</w:t>
      </w:r>
    </w:p>
    <w:p w:rsidR="0067725A" w:rsidRPr="003D73F1" w:rsidRDefault="0067725A" w:rsidP="003D73F1">
      <w:pPr>
        <w:pStyle w:val="atitulo2"/>
        <w:spacing w:before="240"/>
        <w:rPr>
          <w:spacing w:val="2"/>
        </w:rPr>
      </w:pPr>
      <w:bookmarkStart w:id="102" w:name="_Toc22495443"/>
      <w:bookmarkStart w:id="103" w:name="_Toc44659978"/>
      <w:r>
        <w:t>VI.3. Aurrekontu-egonkortasuneko eta finantza-iraunkortasuneko helb</w:t>
      </w:r>
      <w:r>
        <w:t>u</w:t>
      </w:r>
      <w:r>
        <w:t>ruak betetzea.</w:t>
      </w:r>
      <w:bookmarkEnd w:id="102"/>
      <w:bookmarkEnd w:id="103"/>
    </w:p>
    <w:p w:rsidR="00A47A71" w:rsidRDefault="0067725A" w:rsidP="00577E4E">
      <w:pPr>
        <w:pStyle w:val="texto"/>
        <w:spacing w:after="180"/>
      </w:pPr>
      <w:r>
        <w:t>Aurrekontu Egonkortasunari eta Finantza Iraunkortasunari buruzko apirilaren 27ko 2/2012 Lege Organikoa aplikatzearen eraginetarako,  Kontabilitate Nazi</w:t>
      </w:r>
      <w:r>
        <w:t>o</w:t>
      </w:r>
      <w:r>
        <w:t>naleko SEC 2010 irizpideei jarraituta, soilik kontzejua bera jotzen da admini</w:t>
      </w:r>
      <w:r>
        <w:t>s</w:t>
      </w:r>
      <w:r>
        <w:t>trazio publikotzat. 2018ko kontu orokorrean ez da informatu egonkortasuneko eta finantza-iraunkortasuneko helburuak betetzeari buruz.</w:t>
      </w:r>
    </w:p>
    <w:p w:rsidR="00A47A71" w:rsidRDefault="00A47A71" w:rsidP="001B39A0">
      <w:pPr>
        <w:autoSpaceDE w:val="0"/>
        <w:autoSpaceDN w:val="0"/>
        <w:adjustRightInd w:val="0"/>
        <w:spacing w:after="0"/>
        <w:ind w:firstLine="284"/>
        <w:jc w:val="left"/>
        <w:rPr>
          <w:spacing w:val="6"/>
          <w:sz w:val="26"/>
          <w:szCs w:val="24"/>
        </w:rPr>
      </w:pPr>
      <w:r>
        <w:rPr>
          <w:sz w:val="26"/>
          <w:szCs w:val="24"/>
        </w:rPr>
        <w:t>Hala eta guztiz ere, kontzejuaren egoerari buruzko zenbatespen bat egin dugu, 2018rako, printzipio horiei dagokienez, eta honako ondorio hauek lortu ditugu</w:t>
      </w:r>
    </w:p>
    <w:p w:rsidR="0067725A" w:rsidRPr="00BE26E0" w:rsidRDefault="00102FF4" w:rsidP="003D2D09">
      <w:pPr>
        <w:pStyle w:val="texto"/>
        <w:numPr>
          <w:ilvl w:val="0"/>
          <w:numId w:val="15"/>
        </w:numPr>
        <w:tabs>
          <w:tab w:val="clear" w:pos="502"/>
          <w:tab w:val="clear" w:pos="2835"/>
          <w:tab w:val="clear" w:pos="3969"/>
          <w:tab w:val="clear" w:pos="5103"/>
          <w:tab w:val="clear" w:pos="6237"/>
          <w:tab w:val="clear" w:pos="7371"/>
          <w:tab w:val="num" w:pos="284"/>
          <w:tab w:val="num" w:pos="6597"/>
        </w:tabs>
        <w:spacing w:before="240" w:after="240"/>
        <w:rPr>
          <w:szCs w:val="26"/>
        </w:rPr>
      </w:pPr>
      <w:r>
        <w:t xml:space="preserve"> Aurrekontuen egonkortasun-printzipioa.</w:t>
      </w:r>
    </w:p>
    <w:p w:rsidR="0067725A" w:rsidRDefault="00C42306" w:rsidP="0067725A">
      <w:pPr>
        <w:pStyle w:val="texto"/>
        <w:spacing w:after="160"/>
      </w:pPr>
      <w:r>
        <w:t>2018ko betetzearen arabera, eta kontuan hartuz VI.4.4 apartatuan aipatzen d</w:t>
      </w:r>
      <w:r>
        <w:t>u</w:t>
      </w:r>
      <w:r>
        <w:t>gun oker kontabilizatutako inbertsioari egindako doikuntzak, 55.255 euroko f</w:t>
      </w:r>
      <w:r>
        <w:t>i</w:t>
      </w:r>
      <w:r>
        <w:t>nantzatze-ahalmena sortu da.</w:t>
      </w:r>
    </w:p>
    <w:p w:rsidR="0067725A" w:rsidRDefault="0067725A" w:rsidP="00A47A71">
      <w:pPr>
        <w:pStyle w:val="texto"/>
        <w:tabs>
          <w:tab w:val="clear" w:pos="2835"/>
          <w:tab w:val="clear" w:pos="3969"/>
          <w:tab w:val="clear" w:pos="5103"/>
          <w:tab w:val="clear" w:pos="6237"/>
          <w:tab w:val="clear" w:pos="7371"/>
          <w:tab w:val="left" w:pos="480"/>
        </w:tabs>
        <w:spacing w:after="180"/>
        <w:ind w:firstLine="0"/>
        <w:rPr>
          <w:rFonts w:ascii="Arial" w:hAnsi="Arial" w:cs="Arial"/>
          <w:sz w:val="20"/>
          <w:szCs w:val="20"/>
        </w:rPr>
      </w:pPr>
      <w:r>
        <w:rPr>
          <w:rFonts w:ascii="Arial" w:hAnsi="Arial"/>
          <w:sz w:val="20"/>
          <w:szCs w:val="20"/>
        </w:rPr>
        <w:t>Finantzaketa-ahalmena</w:t>
      </w:r>
    </w:p>
    <w:tbl>
      <w:tblPr>
        <w:tblW w:w="5000" w:type="pct"/>
        <w:jc w:val="center"/>
        <w:tblCellMar>
          <w:left w:w="70" w:type="dxa"/>
          <w:right w:w="70" w:type="dxa"/>
        </w:tblCellMar>
        <w:tblLook w:val="04A0" w:firstRow="1" w:lastRow="0" w:firstColumn="1" w:lastColumn="0" w:noHBand="0" w:noVBand="1"/>
      </w:tblPr>
      <w:tblGrid>
        <w:gridCol w:w="6896"/>
        <w:gridCol w:w="2175"/>
      </w:tblGrid>
      <w:tr w:rsidR="0067725A" w:rsidRPr="00272CD7" w:rsidTr="00272CD7">
        <w:trPr>
          <w:trHeight w:val="255"/>
          <w:jc w:val="center"/>
        </w:trPr>
        <w:tc>
          <w:tcPr>
            <w:tcW w:w="3801" w:type="pct"/>
            <w:tcBorders>
              <w:top w:val="single" w:sz="4" w:space="0" w:color="auto"/>
              <w:left w:val="nil"/>
              <w:bottom w:val="single" w:sz="4" w:space="0" w:color="auto"/>
              <w:right w:val="nil"/>
            </w:tcBorders>
            <w:shd w:val="clear" w:color="auto" w:fill="FABF8F" w:themeFill="accent6" w:themeFillTint="99"/>
            <w:vAlign w:val="center"/>
            <w:hideMark/>
          </w:tcPr>
          <w:p w:rsidR="0067725A" w:rsidRPr="00272CD7" w:rsidRDefault="0067725A" w:rsidP="004D712A">
            <w:pPr>
              <w:spacing w:after="0"/>
              <w:ind w:firstLine="0"/>
              <w:jc w:val="left"/>
              <w:rPr>
                <w:rFonts w:ascii="Arial" w:hAnsi="Arial" w:cs="Arial"/>
                <w:color w:val="000000"/>
                <w:sz w:val="18"/>
                <w:szCs w:val="18"/>
              </w:rPr>
            </w:pPr>
            <w:r>
              <w:rPr>
                <w:rFonts w:ascii="Arial" w:hAnsi="Arial"/>
                <w:color w:val="000000"/>
                <w:sz w:val="18"/>
                <w:szCs w:val="18"/>
              </w:rPr>
              <w:t> </w:t>
            </w:r>
          </w:p>
        </w:tc>
        <w:tc>
          <w:tcPr>
            <w:tcW w:w="1199" w:type="pct"/>
            <w:tcBorders>
              <w:top w:val="single" w:sz="4" w:space="0" w:color="auto"/>
              <w:left w:val="nil"/>
              <w:bottom w:val="single" w:sz="4" w:space="0" w:color="auto"/>
              <w:right w:val="nil"/>
            </w:tcBorders>
            <w:shd w:val="clear" w:color="auto" w:fill="FABF8F" w:themeFill="accent6" w:themeFillTint="99"/>
            <w:vAlign w:val="center"/>
            <w:hideMark/>
          </w:tcPr>
          <w:p w:rsidR="0067725A" w:rsidRPr="00272CD7" w:rsidRDefault="0067725A" w:rsidP="004D712A">
            <w:pPr>
              <w:spacing w:after="0"/>
              <w:ind w:firstLine="0"/>
              <w:jc w:val="right"/>
              <w:rPr>
                <w:rFonts w:ascii="Arial" w:hAnsi="Arial" w:cs="Arial"/>
                <w:color w:val="000000"/>
                <w:sz w:val="18"/>
                <w:szCs w:val="18"/>
              </w:rPr>
            </w:pPr>
            <w:r>
              <w:rPr>
                <w:rFonts w:ascii="Arial" w:hAnsi="Arial"/>
                <w:color w:val="000000"/>
                <w:sz w:val="18"/>
                <w:szCs w:val="18"/>
              </w:rPr>
              <w:t>Zenbatekoa, 2018</w:t>
            </w:r>
          </w:p>
        </w:tc>
      </w:tr>
      <w:tr w:rsidR="0067725A" w:rsidRPr="00787B84" w:rsidTr="00272CD7">
        <w:trPr>
          <w:trHeight w:val="198"/>
          <w:jc w:val="center"/>
        </w:trPr>
        <w:tc>
          <w:tcPr>
            <w:tcW w:w="3801" w:type="pct"/>
            <w:tcBorders>
              <w:top w:val="single" w:sz="4" w:space="0" w:color="auto"/>
              <w:left w:val="nil"/>
              <w:bottom w:val="single" w:sz="2" w:space="0" w:color="auto"/>
              <w:right w:val="nil"/>
            </w:tcBorders>
            <w:shd w:val="clear" w:color="auto" w:fill="auto"/>
            <w:vAlign w:val="center"/>
            <w:hideMark/>
          </w:tcPr>
          <w:p w:rsidR="0067725A" w:rsidRPr="006B0FD6" w:rsidRDefault="0067725A" w:rsidP="004D712A">
            <w:pPr>
              <w:spacing w:after="0"/>
              <w:ind w:firstLine="0"/>
              <w:jc w:val="left"/>
              <w:rPr>
                <w:rFonts w:ascii="Arial Narrow" w:hAnsi="Arial Narrow" w:cs="Arial"/>
              </w:rPr>
            </w:pPr>
            <w:r>
              <w:rPr>
                <w:rFonts w:ascii="Arial Narrow" w:hAnsi="Arial Narrow"/>
              </w:rPr>
              <w:t xml:space="preserve">Diru-sarrera ez finantzarioak </w:t>
            </w:r>
          </w:p>
        </w:tc>
        <w:tc>
          <w:tcPr>
            <w:tcW w:w="1199" w:type="pct"/>
            <w:tcBorders>
              <w:top w:val="single" w:sz="4" w:space="0" w:color="auto"/>
              <w:left w:val="nil"/>
              <w:bottom w:val="single" w:sz="2" w:space="0" w:color="auto"/>
              <w:right w:val="nil"/>
            </w:tcBorders>
            <w:shd w:val="clear" w:color="auto" w:fill="auto"/>
            <w:vAlign w:val="center"/>
          </w:tcPr>
          <w:p w:rsidR="0067725A" w:rsidRPr="00793996" w:rsidRDefault="00C42306" w:rsidP="004D712A">
            <w:pPr>
              <w:spacing w:after="0"/>
              <w:ind w:firstLine="0"/>
              <w:jc w:val="right"/>
              <w:rPr>
                <w:rFonts w:ascii="Arial Narrow" w:hAnsi="Arial Narrow"/>
              </w:rPr>
            </w:pPr>
            <w:r>
              <w:rPr>
                <w:rFonts w:ascii="Arial Narrow" w:hAnsi="Arial Narrow"/>
              </w:rPr>
              <w:t>308.808</w:t>
            </w:r>
          </w:p>
        </w:tc>
      </w:tr>
      <w:tr w:rsidR="0067725A" w:rsidRPr="00787B84" w:rsidTr="005923BE">
        <w:trPr>
          <w:trHeight w:val="198"/>
          <w:jc w:val="center"/>
        </w:trPr>
        <w:tc>
          <w:tcPr>
            <w:tcW w:w="3801" w:type="pct"/>
            <w:tcBorders>
              <w:top w:val="single" w:sz="2" w:space="0" w:color="auto"/>
              <w:left w:val="nil"/>
              <w:bottom w:val="single" w:sz="4" w:space="0" w:color="auto"/>
              <w:right w:val="nil"/>
            </w:tcBorders>
            <w:shd w:val="clear" w:color="auto" w:fill="auto"/>
            <w:vAlign w:val="center"/>
            <w:hideMark/>
          </w:tcPr>
          <w:p w:rsidR="0067725A" w:rsidRPr="00787B84" w:rsidRDefault="0067725A" w:rsidP="004D712A">
            <w:pPr>
              <w:spacing w:after="0"/>
              <w:ind w:firstLine="0"/>
              <w:jc w:val="left"/>
              <w:rPr>
                <w:rFonts w:ascii="Arial" w:hAnsi="Arial" w:cs="Arial"/>
                <w:sz w:val="19"/>
                <w:szCs w:val="19"/>
              </w:rPr>
            </w:pPr>
            <w:r>
              <w:rPr>
                <w:rFonts w:ascii="Arial Narrow" w:hAnsi="Arial Narrow"/>
              </w:rPr>
              <w:t xml:space="preserve">Gastu ez-finantzarioak </w:t>
            </w:r>
          </w:p>
        </w:tc>
        <w:tc>
          <w:tcPr>
            <w:tcW w:w="1199" w:type="pct"/>
            <w:tcBorders>
              <w:top w:val="single" w:sz="2" w:space="0" w:color="auto"/>
              <w:left w:val="nil"/>
              <w:bottom w:val="single" w:sz="4" w:space="0" w:color="auto"/>
              <w:right w:val="nil"/>
            </w:tcBorders>
            <w:shd w:val="clear" w:color="auto" w:fill="auto"/>
            <w:vAlign w:val="center"/>
          </w:tcPr>
          <w:p w:rsidR="0067725A" w:rsidRPr="00793996" w:rsidRDefault="00C42306" w:rsidP="004D712A">
            <w:pPr>
              <w:spacing w:after="0"/>
              <w:ind w:firstLine="0"/>
              <w:jc w:val="right"/>
              <w:rPr>
                <w:rFonts w:ascii="Arial Narrow" w:hAnsi="Arial Narrow"/>
              </w:rPr>
            </w:pPr>
            <w:r>
              <w:rPr>
                <w:rFonts w:ascii="Arial Narrow" w:hAnsi="Arial Narrow"/>
              </w:rPr>
              <w:t>267.840</w:t>
            </w:r>
          </w:p>
        </w:tc>
      </w:tr>
      <w:tr w:rsidR="0067725A" w:rsidRPr="00793996" w:rsidTr="005923BE">
        <w:trPr>
          <w:trHeight w:val="198"/>
          <w:jc w:val="center"/>
        </w:trPr>
        <w:tc>
          <w:tcPr>
            <w:tcW w:w="3801" w:type="pct"/>
            <w:tcBorders>
              <w:top w:val="single" w:sz="4" w:space="0" w:color="auto"/>
              <w:left w:val="nil"/>
              <w:bottom w:val="single" w:sz="4" w:space="0" w:color="auto"/>
              <w:right w:val="nil"/>
            </w:tcBorders>
            <w:shd w:val="clear" w:color="auto" w:fill="auto"/>
            <w:vAlign w:val="center"/>
            <w:hideMark/>
          </w:tcPr>
          <w:p w:rsidR="0067725A" w:rsidRPr="006B0FD6" w:rsidRDefault="0067725A" w:rsidP="004D712A">
            <w:pPr>
              <w:spacing w:after="0"/>
              <w:ind w:firstLine="0"/>
              <w:jc w:val="left"/>
              <w:rPr>
                <w:rFonts w:ascii="Arial" w:hAnsi="Arial" w:cs="Arial"/>
                <w:b/>
                <w:bCs/>
                <w:sz w:val="19"/>
                <w:szCs w:val="19"/>
              </w:rPr>
            </w:pPr>
            <w:r>
              <w:rPr>
                <w:rFonts w:ascii="Arial Narrow" w:hAnsi="Arial Narrow"/>
                <w:b/>
              </w:rPr>
              <w:t>Saldo ez-finantzarioa</w:t>
            </w:r>
          </w:p>
        </w:tc>
        <w:tc>
          <w:tcPr>
            <w:tcW w:w="1199" w:type="pct"/>
            <w:tcBorders>
              <w:top w:val="single" w:sz="4" w:space="0" w:color="auto"/>
              <w:left w:val="nil"/>
              <w:bottom w:val="single" w:sz="4" w:space="0" w:color="auto"/>
              <w:right w:val="nil"/>
            </w:tcBorders>
            <w:shd w:val="clear" w:color="auto" w:fill="auto"/>
            <w:vAlign w:val="center"/>
          </w:tcPr>
          <w:p w:rsidR="0067725A" w:rsidRPr="00793996" w:rsidRDefault="00C42306" w:rsidP="004D712A">
            <w:pPr>
              <w:spacing w:after="0"/>
              <w:ind w:firstLine="0"/>
              <w:jc w:val="right"/>
              <w:rPr>
                <w:rFonts w:ascii="Arial Narrow" w:hAnsi="Arial Narrow"/>
                <w:b/>
              </w:rPr>
            </w:pPr>
            <w:r>
              <w:rPr>
                <w:rFonts w:ascii="Arial Narrow" w:hAnsi="Arial Narrow"/>
                <w:b/>
              </w:rPr>
              <w:t>40.968</w:t>
            </w:r>
          </w:p>
        </w:tc>
      </w:tr>
      <w:tr w:rsidR="007C6712" w:rsidRPr="00787B84" w:rsidTr="005923BE">
        <w:trPr>
          <w:trHeight w:val="198"/>
          <w:jc w:val="center"/>
        </w:trPr>
        <w:tc>
          <w:tcPr>
            <w:tcW w:w="3801" w:type="pct"/>
            <w:tcBorders>
              <w:top w:val="single" w:sz="4" w:space="0" w:color="auto"/>
              <w:left w:val="nil"/>
              <w:bottom w:val="single" w:sz="2" w:space="0" w:color="auto"/>
              <w:right w:val="nil"/>
            </w:tcBorders>
            <w:shd w:val="clear" w:color="auto" w:fill="auto"/>
            <w:vAlign w:val="center"/>
          </w:tcPr>
          <w:p w:rsidR="007C6712" w:rsidRPr="006B0FD6" w:rsidRDefault="007C6712" w:rsidP="007C6712">
            <w:pPr>
              <w:spacing w:after="0"/>
              <w:ind w:firstLine="0"/>
              <w:jc w:val="left"/>
              <w:rPr>
                <w:rFonts w:ascii="Arial Narrow" w:hAnsi="Arial Narrow" w:cs="Arial"/>
              </w:rPr>
            </w:pPr>
            <w:r>
              <w:rPr>
                <w:rFonts w:ascii="Arial Narrow" w:hAnsi="Arial Narrow"/>
              </w:rPr>
              <w:t xml:space="preserve">Inbertsioen </w:t>
            </w:r>
            <w:proofErr w:type="spellStart"/>
            <w:r>
              <w:rPr>
                <w:rFonts w:ascii="Arial Narrow" w:hAnsi="Arial Narrow"/>
              </w:rPr>
              <w:t>kontabil</w:t>
            </w:r>
            <w:proofErr w:type="spellEnd"/>
            <w:r>
              <w:rPr>
                <w:rFonts w:ascii="Arial Narrow" w:hAnsi="Arial Narrow"/>
              </w:rPr>
              <w:t>. akatsen zuzenketa</w:t>
            </w:r>
          </w:p>
        </w:tc>
        <w:tc>
          <w:tcPr>
            <w:tcW w:w="1199" w:type="pct"/>
            <w:tcBorders>
              <w:top w:val="single" w:sz="4" w:space="0" w:color="auto"/>
              <w:left w:val="nil"/>
              <w:bottom w:val="single" w:sz="2" w:space="0" w:color="auto"/>
              <w:right w:val="nil"/>
            </w:tcBorders>
            <w:shd w:val="clear" w:color="auto" w:fill="auto"/>
            <w:vAlign w:val="center"/>
          </w:tcPr>
          <w:p w:rsidR="007C6712" w:rsidRPr="007C6712" w:rsidRDefault="007C6712" w:rsidP="004D712A">
            <w:pPr>
              <w:spacing w:after="0"/>
              <w:ind w:firstLine="0"/>
              <w:jc w:val="right"/>
              <w:rPr>
                <w:rFonts w:ascii="Arial Narrow" w:hAnsi="Arial Narrow"/>
              </w:rPr>
            </w:pPr>
            <w:r>
              <w:rPr>
                <w:rFonts w:ascii="Arial Narrow" w:hAnsi="Arial Narrow"/>
              </w:rPr>
              <w:t>15.174</w:t>
            </w:r>
          </w:p>
        </w:tc>
      </w:tr>
      <w:tr w:rsidR="0067725A" w:rsidRPr="00787B84" w:rsidTr="00272CD7">
        <w:trPr>
          <w:trHeight w:val="198"/>
          <w:jc w:val="center"/>
        </w:trPr>
        <w:tc>
          <w:tcPr>
            <w:tcW w:w="3801" w:type="pct"/>
            <w:tcBorders>
              <w:top w:val="single" w:sz="2" w:space="0" w:color="auto"/>
              <w:left w:val="nil"/>
              <w:bottom w:val="single" w:sz="2" w:space="0" w:color="auto"/>
              <w:right w:val="nil"/>
            </w:tcBorders>
            <w:shd w:val="clear" w:color="auto" w:fill="auto"/>
            <w:vAlign w:val="center"/>
            <w:hideMark/>
          </w:tcPr>
          <w:p w:rsidR="0067725A" w:rsidRPr="006B0FD6" w:rsidRDefault="0067725A" w:rsidP="00C42306">
            <w:pPr>
              <w:spacing w:after="0"/>
              <w:ind w:firstLine="0"/>
              <w:jc w:val="left"/>
              <w:rPr>
                <w:rFonts w:ascii="Arial Narrow" w:hAnsi="Arial Narrow" w:cs="Arial"/>
              </w:rPr>
            </w:pPr>
            <w:r>
              <w:rPr>
                <w:rFonts w:ascii="Arial Narrow" w:hAnsi="Arial Narrow"/>
              </w:rPr>
              <w:t>SEC dela-eta egindako doikuntzak</w:t>
            </w:r>
          </w:p>
        </w:tc>
        <w:tc>
          <w:tcPr>
            <w:tcW w:w="1199" w:type="pct"/>
            <w:tcBorders>
              <w:top w:val="single" w:sz="2" w:space="0" w:color="auto"/>
              <w:left w:val="nil"/>
              <w:bottom w:val="single" w:sz="2" w:space="0" w:color="auto"/>
              <w:right w:val="nil"/>
            </w:tcBorders>
            <w:shd w:val="clear" w:color="auto" w:fill="auto"/>
            <w:vAlign w:val="center"/>
          </w:tcPr>
          <w:p w:rsidR="0067725A" w:rsidRPr="00787B84" w:rsidRDefault="0067725A" w:rsidP="004D712A">
            <w:pPr>
              <w:spacing w:after="0"/>
              <w:ind w:firstLine="0"/>
              <w:jc w:val="right"/>
              <w:rPr>
                <w:rFonts w:ascii="Arial" w:hAnsi="Arial" w:cs="Arial"/>
                <w:bCs/>
                <w:sz w:val="19"/>
                <w:szCs w:val="19"/>
                <w:lang w:val="es-ES" w:eastAsia="es-ES"/>
              </w:rPr>
            </w:pPr>
          </w:p>
        </w:tc>
      </w:tr>
      <w:tr w:rsidR="0067725A" w:rsidRPr="00787B84" w:rsidTr="00272CD7">
        <w:trPr>
          <w:trHeight w:val="198"/>
          <w:jc w:val="center"/>
        </w:trPr>
        <w:tc>
          <w:tcPr>
            <w:tcW w:w="3801" w:type="pct"/>
            <w:tcBorders>
              <w:top w:val="single" w:sz="2" w:space="0" w:color="auto"/>
              <w:left w:val="nil"/>
              <w:bottom w:val="single" w:sz="4" w:space="0" w:color="auto"/>
              <w:right w:val="nil"/>
            </w:tcBorders>
            <w:shd w:val="clear" w:color="auto" w:fill="auto"/>
            <w:vAlign w:val="center"/>
            <w:hideMark/>
          </w:tcPr>
          <w:p w:rsidR="0067725A" w:rsidRPr="00787B84" w:rsidRDefault="0067725A" w:rsidP="003D2D09">
            <w:pPr>
              <w:spacing w:after="0"/>
              <w:ind w:firstLine="284"/>
              <w:jc w:val="left"/>
              <w:rPr>
                <w:rFonts w:ascii="Arial Narrow" w:hAnsi="Arial Narrow"/>
              </w:rPr>
            </w:pPr>
            <w:r>
              <w:rPr>
                <w:rFonts w:ascii="Arial Narrow" w:hAnsi="Arial Narrow"/>
              </w:rPr>
              <w:t>Itxitako ekitaldietako eta aurtengo ekitaldiko 1., 2. eta 3. kapituluetako diru-sarreren k</w:t>
            </w:r>
            <w:r>
              <w:rPr>
                <w:rFonts w:ascii="Arial Narrow" w:hAnsi="Arial Narrow"/>
              </w:rPr>
              <w:t>o</w:t>
            </w:r>
            <w:r>
              <w:rPr>
                <w:rFonts w:ascii="Arial Narrow" w:hAnsi="Arial Narrow"/>
              </w:rPr>
              <w:t>brantzak</w:t>
            </w:r>
          </w:p>
        </w:tc>
        <w:tc>
          <w:tcPr>
            <w:tcW w:w="1199" w:type="pct"/>
            <w:tcBorders>
              <w:top w:val="single" w:sz="2" w:space="0" w:color="auto"/>
              <w:left w:val="nil"/>
              <w:bottom w:val="single" w:sz="4" w:space="0" w:color="auto"/>
              <w:right w:val="nil"/>
            </w:tcBorders>
            <w:shd w:val="clear" w:color="auto" w:fill="auto"/>
            <w:noWrap/>
            <w:vAlign w:val="center"/>
          </w:tcPr>
          <w:p w:rsidR="0067725A" w:rsidRPr="00787B84" w:rsidRDefault="0067725A" w:rsidP="00A47A71">
            <w:pPr>
              <w:spacing w:after="0"/>
              <w:ind w:firstLine="0"/>
              <w:jc w:val="right"/>
              <w:rPr>
                <w:rFonts w:ascii="Arial Narrow" w:hAnsi="Arial Narrow"/>
              </w:rPr>
            </w:pPr>
            <w:r>
              <w:rPr>
                <w:rFonts w:ascii="Arial Narrow" w:hAnsi="Arial Narrow"/>
              </w:rPr>
              <w:t>-887</w:t>
            </w:r>
          </w:p>
        </w:tc>
      </w:tr>
      <w:tr w:rsidR="0067725A" w:rsidRPr="00272CD7" w:rsidTr="00272CD7">
        <w:trPr>
          <w:trHeight w:val="255"/>
          <w:jc w:val="center"/>
        </w:trPr>
        <w:tc>
          <w:tcPr>
            <w:tcW w:w="3801" w:type="pct"/>
            <w:tcBorders>
              <w:top w:val="single" w:sz="4" w:space="0" w:color="auto"/>
              <w:left w:val="nil"/>
              <w:bottom w:val="single" w:sz="4" w:space="0" w:color="auto"/>
              <w:right w:val="nil"/>
            </w:tcBorders>
            <w:shd w:val="clear" w:color="auto" w:fill="FABF8F" w:themeFill="accent6" w:themeFillTint="99"/>
            <w:vAlign w:val="center"/>
            <w:hideMark/>
          </w:tcPr>
          <w:p w:rsidR="0067725A" w:rsidRPr="00272CD7" w:rsidRDefault="0067725A" w:rsidP="004D712A">
            <w:pPr>
              <w:spacing w:after="0"/>
              <w:ind w:firstLine="0"/>
              <w:jc w:val="left"/>
              <w:rPr>
                <w:rFonts w:ascii="Arial Narrow" w:hAnsi="Arial Narrow" w:cs="Arial"/>
                <w:bCs/>
              </w:rPr>
            </w:pPr>
            <w:r>
              <w:rPr>
                <w:rFonts w:ascii="Arial Narrow" w:hAnsi="Arial Narrow"/>
                <w:bCs/>
              </w:rPr>
              <w:t>Finantzaketa-ahalmena</w:t>
            </w:r>
          </w:p>
        </w:tc>
        <w:tc>
          <w:tcPr>
            <w:tcW w:w="1199" w:type="pct"/>
            <w:tcBorders>
              <w:top w:val="single" w:sz="4" w:space="0" w:color="auto"/>
              <w:left w:val="nil"/>
              <w:bottom w:val="single" w:sz="4" w:space="0" w:color="auto"/>
              <w:right w:val="nil"/>
            </w:tcBorders>
            <w:shd w:val="clear" w:color="auto" w:fill="FABF8F" w:themeFill="accent6" w:themeFillTint="99"/>
            <w:vAlign w:val="center"/>
          </w:tcPr>
          <w:p w:rsidR="0067725A" w:rsidRPr="00272CD7" w:rsidRDefault="007C6712" w:rsidP="004D712A">
            <w:pPr>
              <w:spacing w:after="0"/>
              <w:ind w:firstLine="0"/>
              <w:jc w:val="right"/>
              <w:rPr>
                <w:rFonts w:ascii="Arial Narrow" w:hAnsi="Arial Narrow"/>
              </w:rPr>
            </w:pPr>
            <w:r>
              <w:rPr>
                <w:rFonts w:ascii="Arial Narrow" w:hAnsi="Arial Narrow"/>
              </w:rPr>
              <w:t>55.255</w:t>
            </w:r>
          </w:p>
        </w:tc>
      </w:tr>
    </w:tbl>
    <w:p w:rsidR="003C41A1" w:rsidRDefault="003C41A1" w:rsidP="003C41A1">
      <w:pPr>
        <w:pStyle w:val="texto"/>
        <w:tabs>
          <w:tab w:val="clear" w:pos="2835"/>
          <w:tab w:val="clear" w:pos="3969"/>
          <w:tab w:val="clear" w:pos="5103"/>
          <w:tab w:val="clear" w:pos="6237"/>
          <w:tab w:val="clear" w:pos="7371"/>
          <w:tab w:val="num" w:pos="6597"/>
        </w:tabs>
        <w:ind w:left="142" w:firstLine="0"/>
        <w:rPr>
          <w:szCs w:val="26"/>
        </w:rPr>
      </w:pPr>
    </w:p>
    <w:p w:rsidR="00272CD7" w:rsidRPr="003C41A1" w:rsidRDefault="00272CD7" w:rsidP="003C41A1">
      <w:pPr>
        <w:pStyle w:val="texto"/>
        <w:tabs>
          <w:tab w:val="clear" w:pos="2835"/>
          <w:tab w:val="clear" w:pos="3969"/>
          <w:tab w:val="clear" w:pos="5103"/>
          <w:tab w:val="clear" w:pos="6237"/>
          <w:tab w:val="clear" w:pos="7371"/>
          <w:tab w:val="num" w:pos="6597"/>
        </w:tabs>
        <w:ind w:left="142" w:firstLine="0"/>
        <w:rPr>
          <w:szCs w:val="26"/>
        </w:rPr>
      </w:pPr>
    </w:p>
    <w:p w:rsidR="003C41A1" w:rsidRPr="00673A67" w:rsidRDefault="00102FF4" w:rsidP="003C41A1">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t xml:space="preserve"> Gastuaren araua.</w:t>
      </w:r>
    </w:p>
    <w:p w:rsidR="0067725A" w:rsidRDefault="0067725A" w:rsidP="00355EFE">
      <w:pPr>
        <w:pStyle w:val="texto"/>
        <w:spacing w:before="240" w:after="160"/>
      </w:pPr>
      <w:r>
        <w:lastRenderedPageBreak/>
        <w:t>2018ko ekitaldiko gastu konputagarria 30.975 euro txikiagoa da gehieneko gastu-muga baino; beraz, bete egin da gastu-araua, ez baita gainditzen 2018rako baimendutako alde-tasa, ehuneko 2,4koa.</w:t>
      </w:r>
    </w:p>
    <w:p w:rsidR="0067725A" w:rsidRDefault="0067725A" w:rsidP="005923BE">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szCs w:val="20"/>
        </w:rPr>
      </w:pPr>
      <w:r>
        <w:rPr>
          <w:rFonts w:ascii="Arial" w:hAnsi="Arial"/>
          <w:sz w:val="20"/>
          <w:szCs w:val="20"/>
        </w:rPr>
        <w:t>Gastu-araua</w:t>
      </w:r>
    </w:p>
    <w:tbl>
      <w:tblPr>
        <w:tblW w:w="5000"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5121"/>
        <w:gridCol w:w="3950"/>
      </w:tblGrid>
      <w:tr w:rsidR="0067725A" w:rsidRPr="008255D6" w:rsidTr="00AE50C9">
        <w:trPr>
          <w:trHeight w:val="255"/>
          <w:jc w:val="center"/>
        </w:trPr>
        <w:tc>
          <w:tcPr>
            <w:tcW w:w="2823" w:type="pct"/>
            <w:tcBorders>
              <w:top w:val="single" w:sz="4" w:space="0" w:color="auto"/>
              <w:bottom w:val="single" w:sz="4" w:space="0" w:color="auto"/>
            </w:tcBorders>
            <w:shd w:val="clear" w:color="auto" w:fill="FABF8F" w:themeFill="accent6" w:themeFillTint="99"/>
            <w:vAlign w:val="center"/>
          </w:tcPr>
          <w:p w:rsidR="0067725A" w:rsidRPr="008255D6" w:rsidRDefault="0067725A" w:rsidP="004D712A">
            <w:pPr>
              <w:spacing w:after="0"/>
              <w:ind w:firstLine="0"/>
              <w:jc w:val="left"/>
              <w:rPr>
                <w:rFonts w:ascii="Arial" w:hAnsi="Arial" w:cs="Arial"/>
                <w:sz w:val="18"/>
                <w:szCs w:val="18"/>
                <w:lang w:eastAsia="es-ES"/>
              </w:rPr>
            </w:pPr>
          </w:p>
        </w:tc>
        <w:tc>
          <w:tcPr>
            <w:tcW w:w="2177" w:type="pct"/>
            <w:tcBorders>
              <w:top w:val="single" w:sz="4" w:space="0" w:color="auto"/>
              <w:bottom w:val="single" w:sz="4" w:space="0" w:color="auto"/>
            </w:tcBorders>
            <w:shd w:val="clear" w:color="auto" w:fill="FABF8F" w:themeFill="accent6" w:themeFillTint="99"/>
            <w:vAlign w:val="center"/>
          </w:tcPr>
          <w:p w:rsidR="0067725A" w:rsidRPr="008255D6" w:rsidRDefault="0067725A" w:rsidP="004D712A">
            <w:pPr>
              <w:spacing w:after="0"/>
              <w:ind w:firstLine="0"/>
              <w:jc w:val="right"/>
              <w:rPr>
                <w:rFonts w:ascii="Arial" w:hAnsi="Arial" w:cs="Arial"/>
                <w:sz w:val="18"/>
                <w:szCs w:val="18"/>
              </w:rPr>
            </w:pPr>
            <w:r>
              <w:rPr>
                <w:rFonts w:ascii="Arial" w:hAnsi="Arial"/>
                <w:sz w:val="18"/>
                <w:szCs w:val="18"/>
              </w:rPr>
              <w:t>2018ko zenbatekoa</w:t>
            </w:r>
          </w:p>
        </w:tc>
      </w:tr>
      <w:tr w:rsidR="0067725A" w:rsidRPr="003C24C7" w:rsidTr="00AE50C9">
        <w:trPr>
          <w:trHeight w:val="198"/>
          <w:jc w:val="center"/>
        </w:trPr>
        <w:tc>
          <w:tcPr>
            <w:tcW w:w="2823" w:type="pct"/>
            <w:tcBorders>
              <w:top w:val="single" w:sz="4" w:space="0" w:color="auto"/>
              <w:bottom w:val="single" w:sz="2" w:space="0" w:color="auto"/>
            </w:tcBorders>
            <w:shd w:val="clear" w:color="auto" w:fill="auto"/>
            <w:vAlign w:val="center"/>
            <w:hideMark/>
          </w:tcPr>
          <w:p w:rsidR="0067725A" w:rsidRPr="003C24C7" w:rsidRDefault="0067725A" w:rsidP="00AE7552">
            <w:pPr>
              <w:spacing w:after="0"/>
              <w:ind w:firstLine="0"/>
              <w:jc w:val="left"/>
              <w:rPr>
                <w:rFonts w:ascii="Arial Narrow" w:hAnsi="Arial Narrow"/>
              </w:rPr>
            </w:pPr>
            <w:r>
              <w:rPr>
                <w:rFonts w:ascii="Arial Narrow" w:hAnsi="Arial Narrow"/>
              </w:rPr>
              <w:t>2017ko gastu konputagarria</w:t>
            </w:r>
          </w:p>
        </w:tc>
        <w:tc>
          <w:tcPr>
            <w:tcW w:w="2177" w:type="pct"/>
            <w:tcBorders>
              <w:top w:val="single" w:sz="4" w:space="0" w:color="auto"/>
              <w:bottom w:val="single" w:sz="2" w:space="0" w:color="auto"/>
            </w:tcBorders>
            <w:shd w:val="clear" w:color="auto" w:fill="auto"/>
            <w:vAlign w:val="center"/>
          </w:tcPr>
          <w:p w:rsidR="0067725A" w:rsidRPr="003C24C7" w:rsidRDefault="00AE7552" w:rsidP="00AE7552">
            <w:pPr>
              <w:spacing w:after="0"/>
              <w:ind w:firstLine="0"/>
              <w:jc w:val="right"/>
              <w:rPr>
                <w:rFonts w:ascii="Arial Narrow" w:hAnsi="Arial Narrow"/>
              </w:rPr>
            </w:pPr>
            <w:r>
              <w:rPr>
                <w:rFonts w:ascii="Arial Narrow" w:hAnsi="Arial Narrow"/>
              </w:rPr>
              <w:t>306.598</w:t>
            </w:r>
          </w:p>
        </w:tc>
      </w:tr>
      <w:tr w:rsidR="0067725A" w:rsidRPr="003C24C7" w:rsidTr="00AE50C9">
        <w:trPr>
          <w:trHeight w:val="198"/>
          <w:jc w:val="center"/>
        </w:trPr>
        <w:tc>
          <w:tcPr>
            <w:tcW w:w="2823" w:type="pct"/>
            <w:tcBorders>
              <w:top w:val="single" w:sz="2" w:space="0" w:color="auto"/>
              <w:bottom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rPr>
            </w:pPr>
            <w:r>
              <w:rPr>
                <w:rFonts w:ascii="Arial Narrow" w:hAnsi="Arial Narrow"/>
              </w:rPr>
              <w:t>% 2,4ko igoera</w:t>
            </w:r>
          </w:p>
        </w:tc>
        <w:tc>
          <w:tcPr>
            <w:tcW w:w="2177" w:type="pct"/>
            <w:tcBorders>
              <w:top w:val="single" w:sz="2" w:space="0" w:color="auto"/>
              <w:bottom w:val="single" w:sz="2" w:space="0" w:color="auto"/>
            </w:tcBorders>
            <w:shd w:val="clear" w:color="auto" w:fill="auto"/>
            <w:vAlign w:val="center"/>
          </w:tcPr>
          <w:p w:rsidR="0067725A" w:rsidRPr="003C24C7" w:rsidRDefault="00AE7552" w:rsidP="00D37FAE">
            <w:pPr>
              <w:spacing w:after="0"/>
              <w:ind w:firstLine="0"/>
              <w:jc w:val="right"/>
              <w:rPr>
                <w:rFonts w:ascii="Arial Narrow" w:hAnsi="Arial Narrow"/>
              </w:rPr>
            </w:pPr>
            <w:r>
              <w:rPr>
                <w:rFonts w:ascii="Arial Narrow" w:hAnsi="Arial Narrow"/>
              </w:rPr>
              <w:t>7.358</w:t>
            </w:r>
          </w:p>
        </w:tc>
      </w:tr>
      <w:tr w:rsidR="0067725A" w:rsidRPr="003C24C7" w:rsidTr="00AE50C9">
        <w:trPr>
          <w:trHeight w:val="198"/>
          <w:jc w:val="center"/>
        </w:trPr>
        <w:tc>
          <w:tcPr>
            <w:tcW w:w="2823" w:type="pct"/>
            <w:tcBorders>
              <w:top w:val="single" w:sz="2" w:space="0" w:color="auto"/>
              <w:bottom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rPr>
            </w:pPr>
            <w:r>
              <w:rPr>
                <w:rFonts w:ascii="Arial Narrow" w:hAnsi="Arial Narrow"/>
              </w:rPr>
              <w:t>2018rako aurreikusitako gastu-muga</w:t>
            </w:r>
          </w:p>
        </w:tc>
        <w:tc>
          <w:tcPr>
            <w:tcW w:w="2177" w:type="pct"/>
            <w:tcBorders>
              <w:top w:val="single" w:sz="2" w:space="0" w:color="auto"/>
              <w:bottom w:val="single" w:sz="2" w:space="0" w:color="auto"/>
            </w:tcBorders>
            <w:shd w:val="clear" w:color="auto" w:fill="auto"/>
            <w:vAlign w:val="center"/>
          </w:tcPr>
          <w:p w:rsidR="0067725A" w:rsidRPr="003C24C7" w:rsidRDefault="00AE7552" w:rsidP="004D712A">
            <w:pPr>
              <w:spacing w:after="0"/>
              <w:ind w:firstLine="0"/>
              <w:jc w:val="right"/>
              <w:rPr>
                <w:rFonts w:ascii="Arial Narrow" w:hAnsi="Arial Narrow"/>
              </w:rPr>
            </w:pPr>
            <w:r>
              <w:rPr>
                <w:rFonts w:ascii="Arial Narrow" w:hAnsi="Arial Narrow"/>
              </w:rPr>
              <w:t>313.957</w:t>
            </w:r>
          </w:p>
        </w:tc>
      </w:tr>
      <w:tr w:rsidR="0067725A" w:rsidRPr="003C24C7" w:rsidTr="00AE50C9">
        <w:trPr>
          <w:trHeight w:val="198"/>
          <w:jc w:val="center"/>
        </w:trPr>
        <w:tc>
          <w:tcPr>
            <w:tcW w:w="2823" w:type="pct"/>
            <w:tcBorders>
              <w:top w:val="single" w:sz="2" w:space="0" w:color="auto"/>
              <w:bottom w:val="single" w:sz="4" w:space="0" w:color="auto"/>
            </w:tcBorders>
            <w:shd w:val="clear" w:color="auto" w:fill="auto"/>
            <w:vAlign w:val="center"/>
            <w:hideMark/>
          </w:tcPr>
          <w:p w:rsidR="0067725A" w:rsidRPr="003C24C7" w:rsidRDefault="0067725A" w:rsidP="00AE7552">
            <w:pPr>
              <w:spacing w:after="0"/>
              <w:ind w:firstLine="0"/>
              <w:jc w:val="left"/>
              <w:rPr>
                <w:rFonts w:ascii="Arial Narrow" w:hAnsi="Arial Narrow"/>
              </w:rPr>
            </w:pPr>
            <w:r>
              <w:rPr>
                <w:rFonts w:ascii="Arial Narrow" w:hAnsi="Arial Narrow"/>
              </w:rPr>
              <w:t>2018ko gastu konputagarria</w:t>
            </w:r>
          </w:p>
        </w:tc>
        <w:tc>
          <w:tcPr>
            <w:tcW w:w="2177" w:type="pct"/>
            <w:tcBorders>
              <w:top w:val="single" w:sz="2" w:space="0" w:color="auto"/>
              <w:bottom w:val="single" w:sz="4" w:space="0" w:color="auto"/>
            </w:tcBorders>
            <w:shd w:val="clear" w:color="auto" w:fill="auto"/>
            <w:vAlign w:val="center"/>
          </w:tcPr>
          <w:p w:rsidR="0067725A" w:rsidRPr="003C24C7" w:rsidRDefault="00AE7552" w:rsidP="00DE42EB">
            <w:pPr>
              <w:spacing w:after="0"/>
              <w:ind w:firstLine="0"/>
              <w:jc w:val="right"/>
              <w:rPr>
                <w:rFonts w:ascii="Arial Narrow" w:hAnsi="Arial Narrow"/>
              </w:rPr>
            </w:pPr>
            <w:r>
              <w:rPr>
                <w:rFonts w:ascii="Arial Narrow" w:hAnsi="Arial Narrow"/>
              </w:rPr>
              <w:t>282.982</w:t>
            </w:r>
          </w:p>
        </w:tc>
      </w:tr>
      <w:tr w:rsidR="0067725A" w:rsidRPr="00272CD7" w:rsidTr="000067B5">
        <w:trPr>
          <w:trHeight w:val="255"/>
          <w:jc w:val="center"/>
        </w:trPr>
        <w:tc>
          <w:tcPr>
            <w:tcW w:w="2823" w:type="pct"/>
            <w:tcBorders>
              <w:top w:val="single" w:sz="4" w:space="0" w:color="auto"/>
              <w:bottom w:val="single" w:sz="4" w:space="0" w:color="auto"/>
            </w:tcBorders>
            <w:shd w:val="clear" w:color="auto" w:fill="FABF8F" w:themeFill="accent6" w:themeFillTint="99"/>
            <w:vAlign w:val="center"/>
            <w:hideMark/>
          </w:tcPr>
          <w:p w:rsidR="0067725A" w:rsidRPr="00272CD7" w:rsidRDefault="0067725A" w:rsidP="004D712A">
            <w:pPr>
              <w:spacing w:after="0"/>
              <w:ind w:firstLine="0"/>
              <w:jc w:val="left"/>
              <w:rPr>
                <w:rFonts w:ascii="Arial" w:hAnsi="Arial" w:cs="Arial"/>
                <w:sz w:val="18"/>
                <w:szCs w:val="18"/>
              </w:rPr>
            </w:pPr>
            <w:r>
              <w:rPr>
                <w:rFonts w:ascii="Arial" w:hAnsi="Arial"/>
                <w:sz w:val="18"/>
                <w:szCs w:val="18"/>
              </w:rPr>
              <w:t>2018ko gastu-desbideratzea</w:t>
            </w:r>
          </w:p>
        </w:tc>
        <w:tc>
          <w:tcPr>
            <w:tcW w:w="2177" w:type="pct"/>
            <w:tcBorders>
              <w:top w:val="single" w:sz="4" w:space="0" w:color="auto"/>
              <w:bottom w:val="single" w:sz="4" w:space="0" w:color="auto"/>
            </w:tcBorders>
            <w:shd w:val="clear" w:color="auto" w:fill="FABF8F" w:themeFill="accent6" w:themeFillTint="99"/>
            <w:vAlign w:val="center"/>
          </w:tcPr>
          <w:p w:rsidR="0067725A" w:rsidRPr="00272CD7" w:rsidRDefault="00AE7552" w:rsidP="0092322F">
            <w:pPr>
              <w:spacing w:after="0"/>
              <w:ind w:firstLine="0"/>
              <w:jc w:val="right"/>
              <w:rPr>
                <w:rFonts w:ascii="Arial" w:hAnsi="Arial" w:cs="Arial"/>
                <w:sz w:val="18"/>
                <w:szCs w:val="18"/>
              </w:rPr>
            </w:pPr>
            <w:r>
              <w:rPr>
                <w:rFonts w:ascii="Arial" w:hAnsi="Arial"/>
                <w:sz w:val="18"/>
                <w:szCs w:val="18"/>
              </w:rPr>
              <w:t>30.975</w:t>
            </w:r>
          </w:p>
        </w:tc>
      </w:tr>
    </w:tbl>
    <w:p w:rsidR="00AE7552" w:rsidRDefault="00AE7552" w:rsidP="00AE7552">
      <w:pPr>
        <w:pStyle w:val="texto"/>
        <w:tabs>
          <w:tab w:val="clear" w:pos="2835"/>
          <w:tab w:val="clear" w:pos="3969"/>
          <w:tab w:val="clear" w:pos="5103"/>
          <w:tab w:val="clear" w:pos="6237"/>
          <w:tab w:val="clear" w:pos="7371"/>
          <w:tab w:val="num" w:pos="6597"/>
        </w:tabs>
        <w:ind w:left="142" w:firstLine="0"/>
        <w:rPr>
          <w:szCs w:val="26"/>
        </w:rPr>
      </w:pPr>
    </w:p>
    <w:p w:rsidR="0067725A" w:rsidRPr="00673A67" w:rsidRDefault="003A47F3"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t>Finantza-iraunkortasunaren printzipioa:</w:t>
      </w:r>
    </w:p>
    <w:p w:rsidR="009A6CBF" w:rsidRDefault="0067725A" w:rsidP="00572560">
      <w:pPr>
        <w:pStyle w:val="texto"/>
        <w:numPr>
          <w:ilvl w:val="0"/>
          <w:numId w:val="22"/>
        </w:numPr>
        <w:tabs>
          <w:tab w:val="clear" w:pos="2835"/>
          <w:tab w:val="center" w:pos="567"/>
        </w:tabs>
        <w:spacing w:after="160"/>
        <w:ind w:left="0" w:firstLine="284"/>
      </w:pPr>
      <w:r>
        <w:t>Zor publikoaren iraunkortasunari dagokionez, bete egiten da ezarritako z</w:t>
      </w:r>
      <w:r>
        <w:t>o</w:t>
      </w:r>
      <w:r>
        <w:t>rrari begira ezarritako muga, ehuneko 110etik beherako adierazlea edukita, baina VI.2 apartatuan adierazi dugun moduan aurrezki garbi negatiboa edukitzeak ez dio aukerarik uzten entitateari beste zorpetze batera jotzeko.</w:t>
      </w:r>
    </w:p>
    <w:p w:rsidR="0067725A" w:rsidRDefault="0067725A" w:rsidP="009A6CBF">
      <w:pPr>
        <w:pStyle w:val="texto"/>
        <w:spacing w:after="160"/>
      </w:pPr>
      <w:r>
        <w:t>b) Ezin izan dugu egiaztatu ordaintzeko batez besteko aldia, fakturen erregi</w:t>
      </w:r>
      <w:r>
        <w:t>s</w:t>
      </w:r>
      <w:r>
        <w:t>trorik ez dagoelako. Hala ere, egiaztatu dugu ez dela betetzen Merkataritza-zorraren iraunkortasunaren baldintza, luzatu delako argiteria publikoa berritzeko inbertsioa ordaintzeko epea; hura 2017an exekutatu zen eta VI.4.4 apartatuan a</w:t>
      </w:r>
      <w:r>
        <w:t>i</w:t>
      </w:r>
      <w:r>
        <w:t>patzen dugu.</w:t>
      </w:r>
    </w:p>
    <w:p w:rsidR="00433A5F" w:rsidRPr="003A47F3" w:rsidRDefault="00433A5F" w:rsidP="00AE50C9">
      <w:pPr>
        <w:autoSpaceDE w:val="0"/>
        <w:autoSpaceDN w:val="0"/>
        <w:adjustRightInd w:val="0"/>
        <w:spacing w:before="240" w:after="240"/>
        <w:ind w:firstLine="284"/>
        <w:jc w:val="left"/>
        <w:rPr>
          <w:sz w:val="26"/>
          <w:szCs w:val="26"/>
        </w:rPr>
      </w:pPr>
      <w:r>
        <w:rPr>
          <w:sz w:val="26"/>
          <w:szCs w:val="26"/>
        </w:rPr>
        <w:t>Gure gomendioak:</w:t>
      </w:r>
    </w:p>
    <w:p w:rsidR="00433A5F" w:rsidRPr="003A47F3" w:rsidRDefault="00433A5F" w:rsidP="00433A5F">
      <w:pPr>
        <w:pStyle w:val="texto"/>
        <w:numPr>
          <w:ilvl w:val="0"/>
          <w:numId w:val="15"/>
        </w:numPr>
        <w:tabs>
          <w:tab w:val="clear" w:pos="502"/>
          <w:tab w:val="clear" w:pos="2835"/>
          <w:tab w:val="clear" w:pos="3969"/>
          <w:tab w:val="clear" w:pos="5103"/>
          <w:tab w:val="clear" w:pos="6237"/>
          <w:tab w:val="clear" w:pos="7371"/>
          <w:tab w:val="num" w:pos="284"/>
        </w:tabs>
        <w:ind w:left="0" w:firstLine="142"/>
        <w:rPr>
          <w:rFonts w:cs="Arial"/>
          <w:i/>
          <w:spacing w:val="4"/>
        </w:rPr>
      </w:pPr>
      <w:r>
        <w:rPr>
          <w:i/>
        </w:rPr>
        <w:t xml:space="preserve"> Finantzatze-ahalmenaren eta gastu-arauaren kalkulua egin bedi aplikatzekoa den araudiak horretarako ezartzen dituen doikuntza guztiak aintzat hartuz.</w:t>
      </w:r>
    </w:p>
    <w:p w:rsidR="00433A5F" w:rsidRPr="003A47F3" w:rsidRDefault="00433A5F" w:rsidP="00433A5F">
      <w:pPr>
        <w:pStyle w:val="texto"/>
        <w:numPr>
          <w:ilvl w:val="0"/>
          <w:numId w:val="15"/>
        </w:numPr>
        <w:tabs>
          <w:tab w:val="clear" w:pos="502"/>
          <w:tab w:val="clear" w:pos="2835"/>
          <w:tab w:val="clear" w:pos="3969"/>
          <w:tab w:val="clear" w:pos="5103"/>
          <w:tab w:val="clear" w:pos="6237"/>
          <w:tab w:val="clear" w:pos="7371"/>
          <w:tab w:val="num" w:pos="284"/>
        </w:tabs>
        <w:ind w:left="0" w:firstLine="142"/>
        <w:rPr>
          <w:i/>
          <w:iCs/>
          <w:sz w:val="23"/>
          <w:szCs w:val="23"/>
        </w:rPr>
      </w:pPr>
      <w:r>
        <w:rPr>
          <w:i/>
        </w:rPr>
        <w:t xml:space="preserve"> Hornitzaileei ordaintzeko batez besteko epea kalkulatu eta argitaratzea.</w:t>
      </w:r>
    </w:p>
    <w:p w:rsidR="0067725A" w:rsidRPr="00572560" w:rsidRDefault="0067725A" w:rsidP="00702C42">
      <w:pPr>
        <w:pStyle w:val="atitulo2"/>
        <w:spacing w:before="240"/>
        <w:rPr>
          <w:rFonts w:cs="Arial"/>
          <w:szCs w:val="25"/>
        </w:rPr>
      </w:pPr>
      <w:bookmarkStart w:id="104" w:name="_Toc430935367"/>
      <w:bookmarkStart w:id="105" w:name="_Toc22495445"/>
      <w:bookmarkStart w:id="106" w:name="_Toc44659979"/>
      <w:r>
        <w:t xml:space="preserve">VI.4. </w:t>
      </w:r>
      <w:bookmarkEnd w:id="104"/>
      <w:r>
        <w:t>Kudeaketa-alor garrantzitsuak</w:t>
      </w:r>
      <w:bookmarkEnd w:id="105"/>
      <w:bookmarkEnd w:id="106"/>
    </w:p>
    <w:p w:rsidR="0067725A" w:rsidRPr="005923BE" w:rsidRDefault="0067725A" w:rsidP="005923BE">
      <w:pPr>
        <w:keepNext/>
        <w:spacing w:before="240" w:after="240"/>
        <w:ind w:firstLine="0"/>
        <w:rPr>
          <w:rFonts w:ascii="Arial" w:hAnsi="Arial" w:cs="Arial"/>
          <w:i/>
          <w:iCs/>
          <w:color w:val="000000"/>
          <w:spacing w:val="10"/>
          <w:kern w:val="28"/>
          <w:sz w:val="25"/>
          <w:szCs w:val="26"/>
        </w:rPr>
      </w:pPr>
      <w:bookmarkStart w:id="107" w:name="_Toc455145997"/>
      <w:r>
        <w:rPr>
          <w:rFonts w:ascii="Arial" w:hAnsi="Arial"/>
          <w:i/>
          <w:iCs/>
          <w:color w:val="000000"/>
          <w:sz w:val="25"/>
          <w:szCs w:val="26"/>
        </w:rPr>
        <w:t>VI.4.1. Alderdi orokorrak</w:t>
      </w:r>
      <w:bookmarkEnd w:id="107"/>
    </w:p>
    <w:p w:rsidR="0067725A" w:rsidRPr="003C24C7" w:rsidRDefault="0067725A" w:rsidP="00E7288C">
      <w:pPr>
        <w:pStyle w:val="texto"/>
        <w:tabs>
          <w:tab w:val="clear" w:pos="2835"/>
          <w:tab w:val="clear" w:pos="3969"/>
          <w:tab w:val="clear" w:pos="5103"/>
          <w:tab w:val="clear" w:pos="6237"/>
          <w:tab w:val="clear" w:pos="7371"/>
        </w:tabs>
        <w:spacing w:after="160"/>
      </w:pPr>
      <w:r>
        <w:t>Entitatearen 2018ko ekitaldiko aurrekontu orokorra 2018ko otsailaren 2an onetsi zuen Kontzejuko Batzarrak.</w:t>
      </w:r>
    </w:p>
    <w:p w:rsidR="00805209" w:rsidRDefault="00805209" w:rsidP="0067725A">
      <w:pPr>
        <w:pStyle w:val="texto"/>
        <w:tabs>
          <w:tab w:val="clear" w:pos="2835"/>
          <w:tab w:val="clear" w:pos="3969"/>
          <w:tab w:val="clear" w:pos="5103"/>
          <w:tab w:val="clear" w:pos="6237"/>
          <w:tab w:val="clear" w:pos="7371"/>
        </w:tabs>
      </w:pPr>
      <w:r>
        <w:t>Kontu Orokorrari buruz egindako berrikuspenetik, honako hau adierazi nahi dugu:</w:t>
      </w:r>
    </w:p>
    <w:p w:rsidR="003D5488" w:rsidRDefault="00542A7C" w:rsidP="003D5488">
      <w:pPr>
        <w:pStyle w:val="texto"/>
        <w:numPr>
          <w:ilvl w:val="0"/>
          <w:numId w:val="5"/>
        </w:numPr>
        <w:tabs>
          <w:tab w:val="clear" w:pos="2835"/>
          <w:tab w:val="clear" w:pos="3969"/>
          <w:tab w:val="clear" w:pos="5103"/>
          <w:tab w:val="clear" w:pos="6237"/>
          <w:tab w:val="clear" w:pos="7371"/>
          <w:tab w:val="left" w:pos="426"/>
        </w:tabs>
        <w:ind w:left="0" w:firstLine="142"/>
      </w:pPr>
      <w:r>
        <w:t xml:space="preserve">Kontu Orokorraren espedienteak ez ditu barne hartzen, besteak </w:t>
      </w:r>
      <w:proofErr w:type="spellStart"/>
      <w:r>
        <w:t>beste</w:t>
      </w:r>
      <w:proofErr w:type="spellEnd"/>
      <w:r>
        <w:t>, ez f</w:t>
      </w:r>
      <w:r>
        <w:t>i</w:t>
      </w:r>
      <w:r>
        <w:t xml:space="preserve">nantzaketa atxikia duten gastuen egoera-orria ez eta </w:t>
      </w:r>
      <w:proofErr w:type="spellStart"/>
      <w:r>
        <w:t>kontu-hartzailetzaren</w:t>
      </w:r>
      <w:proofErr w:type="spellEnd"/>
      <w:r>
        <w:t xml:space="preserve"> txo</w:t>
      </w:r>
      <w:r>
        <w:t>s</w:t>
      </w:r>
      <w:r>
        <w:t>tena ere.</w:t>
      </w:r>
    </w:p>
    <w:p w:rsidR="00011EAA" w:rsidRPr="00E802FB" w:rsidRDefault="00011EAA" w:rsidP="00011EAA">
      <w:pPr>
        <w:pStyle w:val="texto"/>
        <w:numPr>
          <w:ilvl w:val="0"/>
          <w:numId w:val="5"/>
        </w:numPr>
        <w:tabs>
          <w:tab w:val="clear" w:pos="2835"/>
          <w:tab w:val="clear" w:pos="3969"/>
          <w:tab w:val="clear" w:pos="5103"/>
          <w:tab w:val="clear" w:pos="6237"/>
          <w:tab w:val="clear" w:pos="7371"/>
          <w:tab w:val="left" w:pos="426"/>
        </w:tabs>
        <w:ind w:left="0" w:firstLine="142"/>
      </w:pPr>
      <w:r>
        <w:t>Ez dago jasota Kontzejuaren ondasunak behar bezala identifikaturik eta bal</w:t>
      </w:r>
      <w:r>
        <w:t>i</w:t>
      </w:r>
      <w:r>
        <w:t>oetsirik duen inbentariorik dagoenik.</w:t>
      </w:r>
    </w:p>
    <w:p w:rsidR="00BE45C2" w:rsidRPr="0009314F" w:rsidRDefault="003A47F3" w:rsidP="00011EAA">
      <w:pPr>
        <w:pStyle w:val="texto"/>
        <w:numPr>
          <w:ilvl w:val="0"/>
          <w:numId w:val="5"/>
        </w:numPr>
        <w:tabs>
          <w:tab w:val="clear" w:pos="2835"/>
          <w:tab w:val="clear" w:pos="3969"/>
          <w:tab w:val="clear" w:pos="5103"/>
          <w:tab w:val="clear" w:pos="6237"/>
          <w:tab w:val="clear" w:pos="7371"/>
          <w:tab w:val="left" w:pos="426"/>
        </w:tabs>
        <w:ind w:left="0" w:firstLine="142"/>
      </w:pPr>
      <w:r>
        <w:lastRenderedPageBreak/>
        <w:t>Ez dakigu zein diren, guztira, 2011tik 2014ra bitarteko urteei dagozkien itx</w:t>
      </w:r>
      <w:r>
        <w:t>i</w:t>
      </w:r>
      <w:r>
        <w:t>tako aurrekontuetako eta aurrekontuetatik kanpoko zordunak eta hartzekodunak, kontzejuak adierazten duenaren arabera arazo informatiko baten ondorioz datuen galera izan zelako aplikazioan.</w:t>
      </w:r>
    </w:p>
    <w:p w:rsidR="00143F7C" w:rsidRPr="0009314F" w:rsidRDefault="00143F7C" w:rsidP="00143F7C">
      <w:pPr>
        <w:pStyle w:val="texto"/>
        <w:tabs>
          <w:tab w:val="clear" w:pos="2835"/>
          <w:tab w:val="clear" w:pos="3969"/>
          <w:tab w:val="clear" w:pos="5103"/>
          <w:tab w:val="clear" w:pos="6237"/>
          <w:tab w:val="clear" w:pos="7371"/>
          <w:tab w:val="left" w:pos="426"/>
        </w:tabs>
      </w:pPr>
      <w:r>
        <w:t>Gastuak onesteko prozedurari dagokionez, aipatzekoa da lehendakariak ez d</w:t>
      </w:r>
      <w:r>
        <w:t>u</w:t>
      </w:r>
      <w:r>
        <w:t>ela burutzen haiek onesteko egintza administratiboa.</w:t>
      </w:r>
    </w:p>
    <w:p w:rsidR="00844AC7" w:rsidRDefault="00844AC7" w:rsidP="00844AC7">
      <w:pPr>
        <w:pStyle w:val="texto"/>
        <w:tabs>
          <w:tab w:val="clear" w:pos="2835"/>
          <w:tab w:val="clear" w:pos="3969"/>
          <w:tab w:val="clear" w:pos="5103"/>
          <w:tab w:val="clear" w:pos="6237"/>
          <w:tab w:val="clear" w:pos="7371"/>
        </w:tabs>
        <w:spacing w:after="160"/>
        <w:ind w:left="644" w:hanging="283"/>
      </w:pPr>
      <w:r>
        <w:t>Gure gomendioak:</w:t>
      </w:r>
    </w:p>
    <w:p w:rsidR="00844AC7" w:rsidRDefault="00DB402B" w:rsidP="007243A0">
      <w:pPr>
        <w:pStyle w:val="texto"/>
        <w:numPr>
          <w:ilvl w:val="0"/>
          <w:numId w:val="15"/>
        </w:numPr>
        <w:tabs>
          <w:tab w:val="clear" w:pos="502"/>
          <w:tab w:val="clear" w:pos="2835"/>
          <w:tab w:val="clear" w:pos="3969"/>
          <w:tab w:val="clear" w:pos="5103"/>
          <w:tab w:val="clear" w:pos="6237"/>
          <w:tab w:val="clear" w:pos="7371"/>
          <w:tab w:val="num" w:pos="284"/>
        </w:tabs>
        <w:ind w:left="0" w:firstLine="142"/>
        <w:rPr>
          <w:rFonts w:cs="Arial"/>
          <w:i/>
          <w:spacing w:val="4"/>
        </w:rPr>
      </w:pPr>
      <w:r>
        <w:rPr>
          <w:i/>
        </w:rPr>
        <w:t xml:space="preserve"> Aurrekontu orokorra legez aurreikusitako epeetan onetsi eta argitaratzea.</w:t>
      </w:r>
    </w:p>
    <w:p w:rsidR="00DB402B" w:rsidRPr="00296B52" w:rsidRDefault="00DB402B" w:rsidP="007243A0">
      <w:pPr>
        <w:pStyle w:val="texto"/>
        <w:numPr>
          <w:ilvl w:val="0"/>
          <w:numId w:val="15"/>
        </w:numPr>
        <w:tabs>
          <w:tab w:val="clear" w:pos="502"/>
          <w:tab w:val="clear" w:pos="2835"/>
          <w:tab w:val="clear" w:pos="3969"/>
          <w:tab w:val="clear" w:pos="5103"/>
          <w:tab w:val="clear" w:pos="6237"/>
          <w:tab w:val="clear" w:pos="7371"/>
          <w:tab w:val="num" w:pos="284"/>
        </w:tabs>
        <w:autoSpaceDE w:val="0"/>
        <w:autoSpaceDN w:val="0"/>
        <w:adjustRightInd w:val="0"/>
        <w:spacing w:before="140"/>
        <w:ind w:left="142" w:firstLine="0"/>
        <w:rPr>
          <w:color w:val="000000"/>
          <w:sz w:val="24"/>
        </w:rPr>
      </w:pPr>
      <w:r>
        <w:rPr>
          <w:i/>
        </w:rPr>
        <w:t xml:space="preserve"> Kontu Orokorraren espedientean sartzea finantzaketa atxikia duten gastuen egoera-orria eta </w:t>
      </w:r>
      <w:proofErr w:type="spellStart"/>
      <w:r>
        <w:rPr>
          <w:i/>
        </w:rPr>
        <w:t>kontu-hartzailetzaren</w:t>
      </w:r>
      <w:proofErr w:type="spellEnd"/>
      <w:r>
        <w:rPr>
          <w:i/>
        </w:rPr>
        <w:t xml:space="preserve"> txostena.</w:t>
      </w:r>
    </w:p>
    <w:p w:rsidR="00296B52" w:rsidRPr="00296B52" w:rsidRDefault="00296B52" w:rsidP="007243A0">
      <w:pPr>
        <w:pStyle w:val="texto"/>
        <w:numPr>
          <w:ilvl w:val="0"/>
          <w:numId w:val="15"/>
        </w:numPr>
        <w:tabs>
          <w:tab w:val="clear" w:pos="502"/>
          <w:tab w:val="clear" w:pos="2835"/>
          <w:tab w:val="clear" w:pos="3969"/>
          <w:tab w:val="clear" w:pos="5103"/>
          <w:tab w:val="clear" w:pos="6237"/>
          <w:tab w:val="clear" w:pos="7371"/>
          <w:tab w:val="num" w:pos="284"/>
        </w:tabs>
        <w:autoSpaceDE w:val="0"/>
        <w:autoSpaceDN w:val="0"/>
        <w:adjustRightInd w:val="0"/>
        <w:spacing w:before="140"/>
        <w:ind w:left="142" w:firstLine="0"/>
        <w:rPr>
          <w:color w:val="000000"/>
          <w:sz w:val="24"/>
        </w:rPr>
      </w:pPr>
      <w:r>
        <w:rPr>
          <w:i/>
        </w:rPr>
        <w:t xml:space="preserve">Udal-inbentarioa onetsi eta gaurkotzea, eta inbentarioko </w:t>
      </w:r>
      <w:proofErr w:type="spellStart"/>
      <w:r>
        <w:rPr>
          <w:i/>
        </w:rPr>
        <w:t>alten</w:t>
      </w:r>
      <w:proofErr w:type="spellEnd"/>
      <w:r>
        <w:rPr>
          <w:i/>
        </w:rPr>
        <w:t xml:space="preserve"> eta bajen j</w:t>
      </w:r>
      <w:r>
        <w:rPr>
          <w:i/>
        </w:rPr>
        <w:t>a</w:t>
      </w:r>
      <w:r>
        <w:rPr>
          <w:i/>
        </w:rPr>
        <w:t>rraipena egiteko sistema bat ezartzea, hura etengabe gaurkotzeko eta egoera-balantzean  kontabilitateko ibilgetuarekin berdinkatzea eta egunean jartzea erraztuko duena.</w:t>
      </w:r>
    </w:p>
    <w:p w:rsidR="00296B52" w:rsidRPr="00572560" w:rsidRDefault="00296B52" w:rsidP="007243A0">
      <w:pPr>
        <w:pStyle w:val="texto"/>
        <w:numPr>
          <w:ilvl w:val="0"/>
          <w:numId w:val="15"/>
        </w:numPr>
        <w:tabs>
          <w:tab w:val="clear" w:pos="502"/>
          <w:tab w:val="clear" w:pos="2835"/>
          <w:tab w:val="clear" w:pos="3969"/>
          <w:tab w:val="clear" w:pos="5103"/>
          <w:tab w:val="clear" w:pos="6237"/>
          <w:tab w:val="clear" w:pos="7371"/>
          <w:tab w:val="num" w:pos="284"/>
        </w:tabs>
        <w:autoSpaceDE w:val="0"/>
        <w:autoSpaceDN w:val="0"/>
        <w:adjustRightInd w:val="0"/>
        <w:spacing w:before="140"/>
        <w:ind w:left="142" w:firstLine="0"/>
        <w:rPr>
          <w:color w:val="000000"/>
          <w:sz w:val="24"/>
        </w:rPr>
      </w:pPr>
      <w:r>
        <w:rPr>
          <w:i/>
        </w:rPr>
        <w:t>Gastuak ordaindu aurretik onestea.</w:t>
      </w:r>
    </w:p>
    <w:p w:rsidR="0067725A" w:rsidRPr="005923BE" w:rsidRDefault="0067725A" w:rsidP="005923BE">
      <w:pPr>
        <w:keepNext/>
        <w:spacing w:before="240" w:after="240"/>
        <w:ind w:firstLine="0"/>
        <w:rPr>
          <w:rFonts w:ascii="Arial" w:hAnsi="Arial" w:cs="Arial"/>
          <w:i/>
          <w:iCs/>
          <w:color w:val="000000"/>
          <w:spacing w:val="10"/>
          <w:kern w:val="28"/>
          <w:sz w:val="25"/>
          <w:szCs w:val="26"/>
        </w:rPr>
      </w:pPr>
      <w:bookmarkStart w:id="108" w:name="_Toc455145998"/>
      <w:r>
        <w:rPr>
          <w:rFonts w:ascii="Arial" w:hAnsi="Arial"/>
          <w:i/>
          <w:iCs/>
          <w:color w:val="000000"/>
          <w:sz w:val="25"/>
          <w:szCs w:val="26"/>
        </w:rPr>
        <w:t xml:space="preserve">VI.4.2. </w:t>
      </w:r>
      <w:bookmarkStart w:id="109" w:name="_Toc430935368"/>
      <w:r>
        <w:rPr>
          <w:rFonts w:ascii="Arial" w:hAnsi="Arial"/>
          <w:i/>
          <w:iCs/>
          <w:color w:val="000000"/>
          <w:sz w:val="25"/>
          <w:szCs w:val="26"/>
        </w:rPr>
        <w:t>Langile-gastua</w:t>
      </w:r>
      <w:bookmarkEnd w:id="109"/>
      <w:bookmarkEnd w:id="108"/>
      <w:r>
        <w:rPr>
          <w:rFonts w:ascii="Arial" w:hAnsi="Arial"/>
          <w:i/>
          <w:iCs/>
          <w:color w:val="000000"/>
          <w:sz w:val="25"/>
          <w:szCs w:val="26"/>
        </w:rPr>
        <w:t xml:space="preserve">k </w:t>
      </w:r>
    </w:p>
    <w:p w:rsidR="0067725A" w:rsidRDefault="0067725A" w:rsidP="009A163A">
      <w:pPr>
        <w:pStyle w:val="texto"/>
        <w:tabs>
          <w:tab w:val="clear" w:pos="2835"/>
          <w:tab w:val="clear" w:pos="3969"/>
          <w:tab w:val="clear" w:pos="5103"/>
          <w:tab w:val="clear" w:pos="6237"/>
          <w:tab w:val="clear" w:pos="7371"/>
        </w:tabs>
        <w:spacing w:after="120"/>
      </w:pPr>
      <w:r>
        <w:t>Langile-gastuak 70.008 milioi eurokoak izan ziren 2018an. Ekitaldi horretan aitortutako betebeharren guztizkoaren ehuneko 23 egiten dute. Haien betetze-maila behin betiko kredituen ehuneko 96 izan zen.</w:t>
      </w:r>
    </w:p>
    <w:p w:rsidR="00E2774B" w:rsidRDefault="005634BA" w:rsidP="009A163A">
      <w:pPr>
        <w:pStyle w:val="texto"/>
        <w:spacing w:after="220"/>
      </w:pPr>
      <w:r>
        <w:t>Honako hau da langile-gastuen xehakatzea eta 2017ko ekitaldikoarekiko ald</w:t>
      </w:r>
      <w:r>
        <w:t>e</w:t>
      </w:r>
      <w:r>
        <w:t>raketa:</w:t>
      </w:r>
    </w:p>
    <w:tbl>
      <w:tblPr>
        <w:tblW w:w="5000" w:type="pct"/>
        <w:jc w:val="center"/>
        <w:tblCellMar>
          <w:left w:w="70" w:type="dxa"/>
          <w:right w:w="70" w:type="dxa"/>
        </w:tblCellMar>
        <w:tblLook w:val="04A0" w:firstRow="1" w:lastRow="0" w:firstColumn="1" w:lastColumn="0" w:noHBand="0" w:noVBand="1"/>
      </w:tblPr>
      <w:tblGrid>
        <w:gridCol w:w="2850"/>
        <w:gridCol w:w="1277"/>
        <w:gridCol w:w="1232"/>
        <w:gridCol w:w="1992"/>
        <w:gridCol w:w="20"/>
        <w:gridCol w:w="258"/>
        <w:gridCol w:w="1442"/>
      </w:tblGrid>
      <w:tr w:rsidR="00660872" w:rsidRPr="00F01725" w:rsidTr="00EC76E9">
        <w:trPr>
          <w:trHeight w:val="255"/>
          <w:jc w:val="center"/>
        </w:trPr>
        <w:tc>
          <w:tcPr>
            <w:tcW w:w="1571" w:type="pct"/>
            <w:tcBorders>
              <w:top w:val="single" w:sz="4" w:space="0" w:color="auto"/>
              <w:left w:val="nil"/>
              <w:bottom w:val="single" w:sz="4" w:space="0" w:color="auto"/>
              <w:right w:val="nil"/>
            </w:tcBorders>
            <w:shd w:val="clear" w:color="000000" w:fill="FABF8F"/>
            <w:vAlign w:val="center"/>
            <w:hideMark/>
          </w:tcPr>
          <w:p w:rsidR="00660872" w:rsidRPr="00F01725" w:rsidRDefault="00660872" w:rsidP="008B19FF">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383" w:type="pct"/>
            <w:gridSpan w:val="2"/>
            <w:tcBorders>
              <w:top w:val="single" w:sz="4" w:space="0" w:color="auto"/>
              <w:left w:val="nil"/>
              <w:bottom w:val="single" w:sz="4" w:space="0" w:color="auto"/>
              <w:right w:val="nil"/>
            </w:tcBorders>
            <w:shd w:val="clear" w:color="000000" w:fill="FABF8F"/>
            <w:vAlign w:val="center"/>
            <w:hideMark/>
          </w:tcPr>
          <w:p w:rsidR="00660872" w:rsidRPr="00F01725" w:rsidRDefault="00660872" w:rsidP="00D11E8A">
            <w:pPr>
              <w:spacing w:after="0"/>
              <w:ind w:firstLine="0"/>
              <w:jc w:val="right"/>
              <w:rPr>
                <w:rFonts w:ascii="Arial" w:hAnsi="Arial" w:cs="Arial"/>
                <w:color w:val="000000"/>
                <w:sz w:val="18"/>
                <w:szCs w:val="18"/>
              </w:rPr>
            </w:pPr>
            <w:r>
              <w:rPr>
                <w:rFonts w:ascii="Arial" w:hAnsi="Arial"/>
                <w:color w:val="000000"/>
                <w:sz w:val="18"/>
                <w:szCs w:val="18"/>
              </w:rPr>
              <w:t>Aitortutako betebehar ga</w:t>
            </w:r>
            <w:r>
              <w:rPr>
                <w:rFonts w:ascii="Arial" w:hAnsi="Arial"/>
                <w:color w:val="000000"/>
                <w:sz w:val="18"/>
                <w:szCs w:val="18"/>
              </w:rPr>
              <w:t>r</w:t>
            </w:r>
            <w:r>
              <w:rPr>
                <w:rFonts w:ascii="Arial" w:hAnsi="Arial"/>
                <w:color w:val="000000"/>
                <w:sz w:val="18"/>
                <w:szCs w:val="18"/>
              </w:rPr>
              <w:t>biak, 2017</w:t>
            </w:r>
          </w:p>
        </w:tc>
        <w:tc>
          <w:tcPr>
            <w:tcW w:w="1098" w:type="pct"/>
            <w:tcBorders>
              <w:top w:val="single" w:sz="4" w:space="0" w:color="auto"/>
              <w:left w:val="nil"/>
              <w:bottom w:val="single" w:sz="4" w:space="0" w:color="auto"/>
              <w:right w:val="nil"/>
            </w:tcBorders>
            <w:shd w:val="clear" w:color="000000" w:fill="FABF8F"/>
            <w:vAlign w:val="center"/>
            <w:hideMark/>
          </w:tcPr>
          <w:p w:rsidR="00660872" w:rsidRPr="00F01725" w:rsidRDefault="00660872" w:rsidP="00D11E8A">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c>
          <w:tcPr>
            <w:tcW w:w="153" w:type="pct"/>
            <w:gridSpan w:val="2"/>
            <w:tcBorders>
              <w:top w:val="single" w:sz="4" w:space="0" w:color="auto"/>
              <w:left w:val="nil"/>
              <w:bottom w:val="single" w:sz="4" w:space="0" w:color="auto"/>
              <w:right w:val="nil"/>
            </w:tcBorders>
            <w:shd w:val="clear" w:color="000000" w:fill="FABF8F"/>
            <w:vAlign w:val="center"/>
            <w:hideMark/>
          </w:tcPr>
          <w:p w:rsidR="00660872" w:rsidRPr="00F01725" w:rsidRDefault="00660872" w:rsidP="008B19FF">
            <w:pPr>
              <w:spacing w:after="0"/>
              <w:ind w:firstLine="0"/>
              <w:jc w:val="right"/>
              <w:rPr>
                <w:rFonts w:ascii="Arial" w:hAnsi="Arial" w:cs="Arial"/>
                <w:color w:val="000000"/>
                <w:sz w:val="18"/>
                <w:szCs w:val="18"/>
                <w:lang w:val="es-ES" w:eastAsia="es-ES"/>
              </w:rPr>
            </w:pPr>
          </w:p>
        </w:tc>
        <w:tc>
          <w:tcPr>
            <w:tcW w:w="795" w:type="pct"/>
            <w:tcBorders>
              <w:top w:val="single" w:sz="4" w:space="0" w:color="auto"/>
              <w:left w:val="nil"/>
              <w:bottom w:val="single" w:sz="4" w:space="0" w:color="auto"/>
              <w:right w:val="nil"/>
            </w:tcBorders>
            <w:shd w:val="clear" w:color="000000" w:fill="FABF8F"/>
            <w:vAlign w:val="center"/>
            <w:hideMark/>
          </w:tcPr>
          <w:p w:rsidR="00660872" w:rsidRPr="00F01725" w:rsidRDefault="00660872" w:rsidP="008B19FF">
            <w:pPr>
              <w:spacing w:after="0"/>
              <w:ind w:firstLine="0"/>
              <w:jc w:val="right"/>
              <w:rPr>
                <w:rFonts w:ascii="Arial" w:hAnsi="Arial" w:cs="Arial"/>
                <w:color w:val="000000"/>
                <w:sz w:val="18"/>
                <w:szCs w:val="18"/>
              </w:rPr>
            </w:pPr>
            <w:r>
              <w:rPr>
                <w:rFonts w:ascii="Arial" w:hAnsi="Arial"/>
                <w:color w:val="000000"/>
                <w:sz w:val="18"/>
                <w:szCs w:val="18"/>
              </w:rPr>
              <w:t>Aldaketa (%)</w:t>
            </w:r>
          </w:p>
        </w:tc>
      </w:tr>
      <w:tr w:rsidR="00B87093" w:rsidRPr="00F01725" w:rsidTr="00A5176A">
        <w:trPr>
          <w:trHeight w:val="198"/>
          <w:jc w:val="center"/>
        </w:trPr>
        <w:tc>
          <w:tcPr>
            <w:tcW w:w="2275" w:type="pct"/>
            <w:gridSpan w:val="2"/>
            <w:tcBorders>
              <w:top w:val="single" w:sz="2" w:space="0" w:color="auto"/>
              <w:left w:val="nil"/>
              <w:bottom w:val="single" w:sz="2" w:space="0" w:color="auto"/>
              <w:right w:val="nil"/>
            </w:tcBorders>
            <w:shd w:val="clear" w:color="auto" w:fill="auto"/>
            <w:noWrap/>
            <w:vAlign w:val="center"/>
          </w:tcPr>
          <w:p w:rsidR="00B87093" w:rsidRPr="00F01725" w:rsidRDefault="00B87093" w:rsidP="00D03E8A">
            <w:pPr>
              <w:spacing w:after="0"/>
              <w:ind w:firstLine="0"/>
              <w:jc w:val="left"/>
              <w:rPr>
                <w:rFonts w:ascii="Arial Narrow" w:hAnsi="Arial Narrow"/>
              </w:rPr>
            </w:pPr>
            <w:r>
              <w:rPr>
                <w:rFonts w:ascii="Arial Narrow" w:hAnsi="Arial Narrow"/>
                <w:color w:val="000000"/>
              </w:rPr>
              <w:t xml:space="preserve">Lan-kontratudunen ordainsariak </w:t>
            </w:r>
          </w:p>
        </w:tc>
        <w:tc>
          <w:tcPr>
            <w:tcW w:w="679" w:type="pct"/>
            <w:tcBorders>
              <w:top w:val="single" w:sz="2" w:space="0" w:color="auto"/>
              <w:left w:val="nil"/>
              <w:bottom w:val="single" w:sz="2" w:space="0" w:color="auto"/>
              <w:right w:val="nil"/>
            </w:tcBorders>
            <w:shd w:val="clear" w:color="auto" w:fill="auto"/>
            <w:noWrap/>
            <w:vAlign w:val="center"/>
          </w:tcPr>
          <w:p w:rsidR="00B87093" w:rsidRPr="00F01725" w:rsidRDefault="00D03E8A" w:rsidP="008B19FF">
            <w:pPr>
              <w:spacing w:after="0"/>
              <w:ind w:firstLine="0"/>
              <w:jc w:val="right"/>
              <w:rPr>
                <w:rFonts w:ascii="Arial Narrow" w:hAnsi="Arial Narrow"/>
              </w:rPr>
            </w:pPr>
            <w:r>
              <w:rPr>
                <w:rFonts w:ascii="Arial Narrow" w:hAnsi="Arial Narrow"/>
                <w:color w:val="000000"/>
              </w:rPr>
              <w:t>49.875</w:t>
            </w:r>
          </w:p>
        </w:tc>
        <w:tc>
          <w:tcPr>
            <w:tcW w:w="1109" w:type="pct"/>
            <w:gridSpan w:val="2"/>
            <w:tcBorders>
              <w:top w:val="single" w:sz="2" w:space="0" w:color="auto"/>
              <w:left w:val="nil"/>
              <w:bottom w:val="single" w:sz="2" w:space="0" w:color="auto"/>
              <w:right w:val="nil"/>
            </w:tcBorders>
            <w:shd w:val="clear" w:color="auto" w:fill="auto"/>
            <w:noWrap/>
            <w:vAlign w:val="center"/>
          </w:tcPr>
          <w:p w:rsidR="00B87093" w:rsidRPr="00F01725" w:rsidRDefault="00D03E8A" w:rsidP="00E2774B">
            <w:pPr>
              <w:spacing w:after="0"/>
              <w:ind w:firstLine="0"/>
              <w:jc w:val="right"/>
              <w:rPr>
                <w:rFonts w:ascii="Arial Narrow" w:hAnsi="Arial Narrow"/>
              </w:rPr>
            </w:pPr>
            <w:r>
              <w:rPr>
                <w:rFonts w:ascii="Arial Narrow" w:hAnsi="Arial Narrow"/>
                <w:color w:val="000000"/>
              </w:rPr>
              <w:t>52.582</w:t>
            </w:r>
          </w:p>
        </w:tc>
        <w:tc>
          <w:tcPr>
            <w:tcW w:w="142" w:type="pct"/>
            <w:tcBorders>
              <w:top w:val="single" w:sz="2" w:space="0" w:color="auto"/>
              <w:left w:val="nil"/>
              <w:bottom w:val="single" w:sz="2" w:space="0" w:color="auto"/>
              <w:right w:val="nil"/>
            </w:tcBorders>
            <w:shd w:val="clear" w:color="auto" w:fill="auto"/>
            <w:noWrap/>
            <w:vAlign w:val="center"/>
          </w:tcPr>
          <w:p w:rsidR="00B87093" w:rsidRPr="00F01725" w:rsidRDefault="00B87093" w:rsidP="008B19FF">
            <w:pPr>
              <w:spacing w:after="0"/>
              <w:ind w:firstLine="0"/>
              <w:jc w:val="right"/>
              <w:rPr>
                <w:rFonts w:ascii="Arial Narrow" w:hAnsi="Arial Narrow"/>
                <w:lang w:val="es-ES" w:eastAsia="es-ES"/>
              </w:rPr>
            </w:pPr>
          </w:p>
        </w:tc>
        <w:tc>
          <w:tcPr>
            <w:tcW w:w="795" w:type="pct"/>
            <w:tcBorders>
              <w:top w:val="single" w:sz="2" w:space="0" w:color="auto"/>
              <w:left w:val="nil"/>
              <w:bottom w:val="single" w:sz="2" w:space="0" w:color="auto"/>
              <w:right w:val="nil"/>
            </w:tcBorders>
            <w:shd w:val="clear" w:color="auto" w:fill="auto"/>
            <w:noWrap/>
            <w:vAlign w:val="center"/>
          </w:tcPr>
          <w:p w:rsidR="00B87093" w:rsidRPr="00F01725" w:rsidRDefault="00D03E8A" w:rsidP="00E2774B">
            <w:pPr>
              <w:spacing w:after="0"/>
              <w:ind w:firstLine="0"/>
              <w:jc w:val="right"/>
              <w:rPr>
                <w:rFonts w:ascii="Arial Narrow" w:hAnsi="Arial Narrow"/>
              </w:rPr>
            </w:pPr>
            <w:r>
              <w:rPr>
                <w:rFonts w:ascii="Arial Narrow" w:hAnsi="Arial Narrow"/>
                <w:color w:val="000000"/>
              </w:rPr>
              <w:t>5</w:t>
            </w:r>
          </w:p>
        </w:tc>
      </w:tr>
      <w:tr w:rsidR="00B87093" w:rsidRPr="00F01725" w:rsidTr="00A5176A">
        <w:trPr>
          <w:trHeight w:val="198"/>
          <w:jc w:val="center"/>
        </w:trPr>
        <w:tc>
          <w:tcPr>
            <w:tcW w:w="2275" w:type="pct"/>
            <w:gridSpan w:val="2"/>
            <w:tcBorders>
              <w:top w:val="single" w:sz="2" w:space="0" w:color="auto"/>
              <w:left w:val="nil"/>
              <w:bottom w:val="single" w:sz="2" w:space="0" w:color="auto"/>
              <w:right w:val="nil"/>
            </w:tcBorders>
            <w:shd w:val="clear" w:color="auto" w:fill="auto"/>
            <w:noWrap/>
            <w:vAlign w:val="center"/>
          </w:tcPr>
          <w:p w:rsidR="00B87093" w:rsidRPr="00F01725" w:rsidRDefault="00D03E8A" w:rsidP="008B19FF">
            <w:pPr>
              <w:spacing w:after="0"/>
              <w:ind w:firstLine="0"/>
              <w:jc w:val="left"/>
              <w:rPr>
                <w:rFonts w:ascii="Arial Narrow" w:hAnsi="Arial Narrow"/>
                <w:color w:val="000000"/>
              </w:rPr>
            </w:pPr>
            <w:r>
              <w:rPr>
                <w:rFonts w:ascii="Arial Narrow" w:hAnsi="Arial Narrow"/>
                <w:color w:val="000000"/>
              </w:rPr>
              <w:t>Kuotak, prestazioak eta zama sozialak</w:t>
            </w:r>
          </w:p>
        </w:tc>
        <w:tc>
          <w:tcPr>
            <w:tcW w:w="679" w:type="pct"/>
            <w:tcBorders>
              <w:top w:val="single" w:sz="2" w:space="0" w:color="auto"/>
              <w:left w:val="nil"/>
              <w:bottom w:val="single" w:sz="2" w:space="0" w:color="auto"/>
              <w:right w:val="nil"/>
            </w:tcBorders>
            <w:shd w:val="clear" w:color="auto" w:fill="auto"/>
            <w:noWrap/>
            <w:vAlign w:val="center"/>
          </w:tcPr>
          <w:p w:rsidR="00B87093" w:rsidRPr="00F01725" w:rsidRDefault="00D03E8A" w:rsidP="008B19FF">
            <w:pPr>
              <w:spacing w:after="0"/>
              <w:ind w:firstLine="0"/>
              <w:jc w:val="right"/>
              <w:rPr>
                <w:rFonts w:ascii="Arial Narrow" w:hAnsi="Arial Narrow"/>
                <w:color w:val="000000"/>
              </w:rPr>
            </w:pPr>
            <w:r>
              <w:rPr>
                <w:rFonts w:ascii="Arial Narrow" w:hAnsi="Arial Narrow"/>
                <w:color w:val="000000"/>
              </w:rPr>
              <w:t>16.353</w:t>
            </w:r>
          </w:p>
        </w:tc>
        <w:tc>
          <w:tcPr>
            <w:tcW w:w="1109" w:type="pct"/>
            <w:gridSpan w:val="2"/>
            <w:tcBorders>
              <w:top w:val="single" w:sz="2" w:space="0" w:color="auto"/>
              <w:left w:val="nil"/>
              <w:bottom w:val="single" w:sz="2" w:space="0" w:color="auto"/>
              <w:right w:val="nil"/>
            </w:tcBorders>
            <w:shd w:val="clear" w:color="auto" w:fill="auto"/>
            <w:noWrap/>
            <w:vAlign w:val="center"/>
          </w:tcPr>
          <w:p w:rsidR="00B87093" w:rsidRPr="00F01725" w:rsidRDefault="00D03E8A" w:rsidP="00E2774B">
            <w:pPr>
              <w:spacing w:after="0"/>
              <w:ind w:firstLine="0"/>
              <w:jc w:val="right"/>
              <w:rPr>
                <w:rFonts w:ascii="Arial Narrow" w:hAnsi="Arial Narrow"/>
                <w:color w:val="000000"/>
              </w:rPr>
            </w:pPr>
            <w:r>
              <w:rPr>
                <w:rFonts w:ascii="Arial Narrow" w:hAnsi="Arial Narrow"/>
                <w:color w:val="000000"/>
              </w:rPr>
              <w:t>17.427</w:t>
            </w:r>
          </w:p>
        </w:tc>
        <w:tc>
          <w:tcPr>
            <w:tcW w:w="142" w:type="pct"/>
            <w:tcBorders>
              <w:top w:val="single" w:sz="2" w:space="0" w:color="auto"/>
              <w:left w:val="nil"/>
              <w:bottom w:val="single" w:sz="2" w:space="0" w:color="auto"/>
              <w:right w:val="nil"/>
            </w:tcBorders>
            <w:shd w:val="clear" w:color="auto" w:fill="auto"/>
            <w:noWrap/>
            <w:vAlign w:val="center"/>
          </w:tcPr>
          <w:p w:rsidR="00B87093" w:rsidRPr="00F01725" w:rsidRDefault="00B87093"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shd w:val="clear" w:color="auto" w:fill="auto"/>
            <w:noWrap/>
            <w:vAlign w:val="center"/>
          </w:tcPr>
          <w:p w:rsidR="00B87093" w:rsidRPr="00F01725" w:rsidRDefault="00D11E8A" w:rsidP="00E2774B">
            <w:pPr>
              <w:spacing w:after="0"/>
              <w:ind w:firstLine="0"/>
              <w:jc w:val="right"/>
              <w:rPr>
                <w:rFonts w:ascii="Arial Narrow" w:hAnsi="Arial Narrow"/>
                <w:color w:val="000000"/>
              </w:rPr>
            </w:pPr>
            <w:r>
              <w:rPr>
                <w:rFonts w:ascii="Arial Narrow" w:hAnsi="Arial Narrow"/>
                <w:color w:val="000000"/>
              </w:rPr>
              <w:t>7</w:t>
            </w:r>
          </w:p>
        </w:tc>
      </w:tr>
      <w:tr w:rsidR="00520541" w:rsidRPr="00F01725" w:rsidTr="00EC76E9">
        <w:trPr>
          <w:trHeight w:val="255"/>
          <w:jc w:val="center"/>
        </w:trPr>
        <w:tc>
          <w:tcPr>
            <w:tcW w:w="1571" w:type="pct"/>
            <w:tcBorders>
              <w:top w:val="single" w:sz="4" w:space="0" w:color="auto"/>
              <w:left w:val="nil"/>
              <w:bottom w:val="single" w:sz="4" w:space="0" w:color="auto"/>
              <w:right w:val="nil"/>
            </w:tcBorders>
            <w:shd w:val="clear" w:color="000000" w:fill="FABF8F"/>
            <w:vAlign w:val="center"/>
            <w:hideMark/>
          </w:tcPr>
          <w:p w:rsidR="00520541" w:rsidRPr="00F01725" w:rsidRDefault="00520541" w:rsidP="008B19FF">
            <w:pPr>
              <w:spacing w:after="0"/>
              <w:ind w:firstLine="0"/>
              <w:jc w:val="left"/>
              <w:rPr>
                <w:rFonts w:ascii="Arial" w:hAnsi="Arial" w:cs="Arial"/>
                <w:color w:val="000000"/>
                <w:sz w:val="18"/>
                <w:szCs w:val="18"/>
              </w:rPr>
            </w:pPr>
            <w:r>
              <w:rPr>
                <w:rFonts w:ascii="Arial" w:hAnsi="Arial"/>
                <w:color w:val="000000"/>
                <w:sz w:val="18"/>
                <w:szCs w:val="18"/>
              </w:rPr>
              <w:t>Guztira</w:t>
            </w:r>
          </w:p>
        </w:tc>
        <w:tc>
          <w:tcPr>
            <w:tcW w:w="1383" w:type="pct"/>
            <w:gridSpan w:val="2"/>
            <w:tcBorders>
              <w:top w:val="single" w:sz="4" w:space="0" w:color="auto"/>
              <w:left w:val="nil"/>
              <w:bottom w:val="single" w:sz="4" w:space="0" w:color="auto"/>
              <w:right w:val="nil"/>
            </w:tcBorders>
            <w:shd w:val="clear" w:color="000000" w:fill="FABF8F"/>
            <w:vAlign w:val="center"/>
            <w:hideMark/>
          </w:tcPr>
          <w:p w:rsidR="00520541" w:rsidRPr="00F01725" w:rsidRDefault="00D03E8A" w:rsidP="00E2774B">
            <w:pPr>
              <w:spacing w:after="0"/>
              <w:ind w:firstLine="0"/>
              <w:jc w:val="right"/>
              <w:rPr>
                <w:rFonts w:ascii="Arial" w:hAnsi="Arial" w:cs="Arial"/>
                <w:color w:val="000000"/>
                <w:sz w:val="18"/>
                <w:szCs w:val="18"/>
              </w:rPr>
            </w:pPr>
            <w:r>
              <w:rPr>
                <w:rFonts w:ascii="Arial" w:hAnsi="Arial"/>
                <w:color w:val="000000"/>
                <w:sz w:val="18"/>
                <w:szCs w:val="18"/>
              </w:rPr>
              <w:t>66.228</w:t>
            </w:r>
          </w:p>
        </w:tc>
        <w:tc>
          <w:tcPr>
            <w:tcW w:w="1098" w:type="pct"/>
            <w:tcBorders>
              <w:top w:val="single" w:sz="4" w:space="0" w:color="auto"/>
              <w:left w:val="nil"/>
              <w:bottom w:val="single" w:sz="4" w:space="0" w:color="auto"/>
              <w:right w:val="nil"/>
            </w:tcBorders>
            <w:shd w:val="clear" w:color="000000" w:fill="FABF8F"/>
            <w:vAlign w:val="center"/>
            <w:hideMark/>
          </w:tcPr>
          <w:p w:rsidR="00520541" w:rsidRPr="00F01725" w:rsidRDefault="00D03E8A" w:rsidP="008B19FF">
            <w:pPr>
              <w:spacing w:after="0"/>
              <w:ind w:firstLine="0"/>
              <w:jc w:val="right"/>
              <w:rPr>
                <w:rFonts w:ascii="Arial" w:hAnsi="Arial" w:cs="Arial"/>
                <w:color w:val="000000"/>
                <w:sz w:val="18"/>
                <w:szCs w:val="18"/>
              </w:rPr>
            </w:pPr>
            <w:r>
              <w:rPr>
                <w:rFonts w:ascii="Arial" w:hAnsi="Arial"/>
                <w:color w:val="000000"/>
                <w:sz w:val="18"/>
                <w:szCs w:val="18"/>
              </w:rPr>
              <w:t>70.008</w:t>
            </w:r>
          </w:p>
        </w:tc>
        <w:tc>
          <w:tcPr>
            <w:tcW w:w="153" w:type="pct"/>
            <w:gridSpan w:val="2"/>
            <w:tcBorders>
              <w:top w:val="single" w:sz="4" w:space="0" w:color="auto"/>
              <w:left w:val="nil"/>
              <w:bottom w:val="single" w:sz="4" w:space="0" w:color="auto"/>
              <w:right w:val="nil"/>
            </w:tcBorders>
            <w:shd w:val="clear" w:color="000000" w:fill="FABF8F"/>
            <w:vAlign w:val="center"/>
            <w:hideMark/>
          </w:tcPr>
          <w:p w:rsidR="00520541" w:rsidRPr="00F01725" w:rsidRDefault="00520541" w:rsidP="008B19FF">
            <w:pPr>
              <w:spacing w:after="0"/>
              <w:ind w:firstLine="0"/>
              <w:jc w:val="right"/>
              <w:rPr>
                <w:rFonts w:ascii="Arial" w:hAnsi="Arial" w:cs="Arial"/>
                <w:color w:val="000000"/>
                <w:sz w:val="18"/>
                <w:szCs w:val="18"/>
                <w:lang w:val="es-ES" w:eastAsia="es-ES"/>
              </w:rPr>
            </w:pPr>
          </w:p>
        </w:tc>
        <w:tc>
          <w:tcPr>
            <w:tcW w:w="795" w:type="pct"/>
            <w:tcBorders>
              <w:top w:val="single" w:sz="4" w:space="0" w:color="auto"/>
              <w:left w:val="nil"/>
              <w:bottom w:val="single" w:sz="4" w:space="0" w:color="auto"/>
              <w:right w:val="nil"/>
            </w:tcBorders>
            <w:shd w:val="clear" w:color="000000" w:fill="FABF8F"/>
            <w:vAlign w:val="center"/>
            <w:hideMark/>
          </w:tcPr>
          <w:p w:rsidR="00520541" w:rsidRPr="00F01725" w:rsidRDefault="00D03E8A" w:rsidP="008B19FF">
            <w:pPr>
              <w:spacing w:after="0"/>
              <w:ind w:firstLine="0"/>
              <w:jc w:val="right"/>
              <w:rPr>
                <w:rFonts w:ascii="Arial" w:hAnsi="Arial" w:cs="Arial"/>
                <w:color w:val="000000"/>
                <w:sz w:val="18"/>
                <w:szCs w:val="18"/>
              </w:rPr>
            </w:pPr>
            <w:r>
              <w:rPr>
                <w:rFonts w:ascii="Arial" w:hAnsi="Arial"/>
                <w:color w:val="000000"/>
                <w:sz w:val="18"/>
                <w:szCs w:val="18"/>
              </w:rPr>
              <w:t>6</w:t>
            </w:r>
          </w:p>
        </w:tc>
      </w:tr>
    </w:tbl>
    <w:p w:rsidR="00AC2BD3" w:rsidRDefault="00D03E8A" w:rsidP="009A163A">
      <w:pPr>
        <w:pStyle w:val="texto"/>
        <w:tabs>
          <w:tab w:val="left" w:pos="708"/>
        </w:tabs>
        <w:spacing w:before="220" w:after="120"/>
        <w:rPr>
          <w:rFonts w:cs="Arial"/>
        </w:rPr>
      </w:pPr>
      <w:r>
        <w:t>Langile-gastuek ehuneko seiko gorakada izan dute 2017koekin alderatuta, zerbitzu anitzetako langile bat aurreko urtekoa baino epe luzeagoz kontratu iz</w:t>
      </w:r>
      <w:r>
        <w:t>a</w:t>
      </w:r>
      <w:r>
        <w:t>naren ondorioz.</w:t>
      </w:r>
    </w:p>
    <w:p w:rsidR="001C1316" w:rsidRPr="0009314F" w:rsidRDefault="001C1316" w:rsidP="001C1316">
      <w:pPr>
        <w:pStyle w:val="texto"/>
        <w:tabs>
          <w:tab w:val="left" w:pos="708"/>
        </w:tabs>
        <w:spacing w:before="220" w:after="120"/>
        <w:rPr>
          <w:rFonts w:cs="Arial"/>
        </w:rPr>
      </w:pPr>
      <w:r>
        <w:t xml:space="preserve">Kontzejuak 2018an ez du langileen </w:t>
      </w:r>
      <w:proofErr w:type="spellStart"/>
      <w:r>
        <w:t>plantilla</w:t>
      </w:r>
      <w:proofErr w:type="spellEnd"/>
      <w:r>
        <w:t xml:space="preserve"> organikorik onetsi.</w:t>
      </w:r>
    </w:p>
    <w:p w:rsidR="0067725A" w:rsidRDefault="00AC2BD3" w:rsidP="009A163A">
      <w:pPr>
        <w:pStyle w:val="texto"/>
        <w:tabs>
          <w:tab w:val="left" w:pos="708"/>
        </w:tabs>
        <w:spacing w:before="220" w:after="120"/>
        <w:rPr>
          <w:rFonts w:cs="Arial"/>
        </w:rPr>
      </w:pPr>
      <w:r>
        <w:t>Kontzejuko langileria osatzen dute zerbitzu anitzetako langile batek eta adm</w:t>
      </w:r>
      <w:r>
        <w:t>i</w:t>
      </w:r>
      <w:r>
        <w:t>nistrari ofizial batek. Azken horrek lanaldi partziala dauka. Udan bi sorosle ko</w:t>
      </w:r>
      <w:r>
        <w:t>n</w:t>
      </w:r>
      <w:r>
        <w:t>tratatzen dituzte igerilekurako, eta zerbitzu anitzetako beste langile bat.</w:t>
      </w:r>
    </w:p>
    <w:p w:rsidR="009416E3" w:rsidRDefault="004E428D" w:rsidP="004E428D">
      <w:pPr>
        <w:pStyle w:val="texto"/>
        <w:tabs>
          <w:tab w:val="left" w:pos="708"/>
        </w:tabs>
        <w:spacing w:before="220" w:after="120"/>
        <w:rPr>
          <w:rFonts w:cs="Arial"/>
        </w:rPr>
      </w:pPr>
      <w:r>
        <w:t>Kontzejuaren bost langileen ordainsariak fiskalizatu ditugu. Eginiko berriku</w:t>
      </w:r>
      <w:r>
        <w:t>s</w:t>
      </w:r>
      <w:r>
        <w:t>penetik ondoriozta dezakegu ezen, oro har, langile-gastuak bat datozela betetzen ari diren lanpostuen gastuekin eta haien administrazio- eta familia-</w:t>
      </w:r>
      <w:r>
        <w:lastRenderedPageBreak/>
        <w:t>inguruabarrekin, eta egokiro kontabilizatuta eta ordainduta daudela. Dena den, honako akats hauek aipatu behar ditugu:</w:t>
      </w:r>
    </w:p>
    <w:p w:rsidR="009416E3" w:rsidRPr="0009314F" w:rsidRDefault="009416E3" w:rsidP="00011EAA">
      <w:pPr>
        <w:pStyle w:val="texto"/>
        <w:numPr>
          <w:ilvl w:val="0"/>
          <w:numId w:val="5"/>
        </w:numPr>
        <w:tabs>
          <w:tab w:val="clear" w:pos="2835"/>
          <w:tab w:val="clear" w:pos="3969"/>
          <w:tab w:val="clear" w:pos="5103"/>
          <w:tab w:val="clear" w:pos="6237"/>
          <w:tab w:val="clear" w:pos="7371"/>
          <w:tab w:val="left" w:pos="426"/>
        </w:tabs>
        <w:ind w:left="0" w:firstLine="142"/>
        <w:rPr>
          <w:rFonts w:cs="Arial"/>
        </w:rPr>
      </w:pPr>
      <w:r>
        <w:t>Ez dugu langile bakoitzarentzako espediente bat aurkitu, non bakoitzaren i</w:t>
      </w:r>
      <w:r>
        <w:t>n</w:t>
      </w:r>
      <w:r>
        <w:t>guruabar pertsonalak eta horiei buruz emandako administrazio-egintzak jasoko baitira.</w:t>
      </w:r>
    </w:p>
    <w:p w:rsidR="004E428D" w:rsidRPr="0009314F" w:rsidRDefault="00CD779D" w:rsidP="004E428D">
      <w:pPr>
        <w:pStyle w:val="texto"/>
        <w:numPr>
          <w:ilvl w:val="0"/>
          <w:numId w:val="5"/>
        </w:numPr>
        <w:tabs>
          <w:tab w:val="clear" w:pos="2835"/>
          <w:tab w:val="clear" w:pos="3969"/>
          <w:tab w:val="clear" w:pos="5103"/>
          <w:tab w:val="clear" w:pos="6237"/>
          <w:tab w:val="clear" w:pos="7371"/>
          <w:tab w:val="left" w:pos="426"/>
        </w:tabs>
        <w:ind w:left="0" w:firstLine="142"/>
        <w:rPr>
          <w:rFonts w:cs="Arial"/>
        </w:rPr>
      </w:pPr>
      <w:r>
        <w:t>Bi langilek guztira 1.282 euro egiten duten ordainsariak jaso dituzte, apa</w:t>
      </w:r>
      <w:r>
        <w:t>r</w:t>
      </w:r>
      <w:r>
        <w:t>teko orduengatik eta kilometrajeagatik, nominan behar bezala sartu gabe.</w:t>
      </w:r>
    </w:p>
    <w:p w:rsidR="00DF27FB" w:rsidRPr="0009314F" w:rsidRDefault="00DF27FB" w:rsidP="00CD51C5">
      <w:pPr>
        <w:autoSpaceDE w:val="0"/>
        <w:autoSpaceDN w:val="0"/>
        <w:adjustRightInd w:val="0"/>
        <w:spacing w:before="240" w:after="240"/>
        <w:ind w:firstLine="142"/>
        <w:rPr>
          <w:sz w:val="26"/>
          <w:szCs w:val="26"/>
        </w:rPr>
      </w:pPr>
      <w:r>
        <w:rPr>
          <w:sz w:val="26"/>
          <w:szCs w:val="26"/>
        </w:rPr>
        <w:t>Gure gomendioak:</w:t>
      </w:r>
    </w:p>
    <w:p w:rsidR="001C1316" w:rsidRPr="0009314F" w:rsidRDefault="001C1316" w:rsidP="001C1316">
      <w:pPr>
        <w:pStyle w:val="texto"/>
        <w:numPr>
          <w:ilvl w:val="0"/>
          <w:numId w:val="5"/>
        </w:numPr>
        <w:tabs>
          <w:tab w:val="clear" w:pos="2835"/>
          <w:tab w:val="clear" w:pos="3969"/>
          <w:tab w:val="clear" w:pos="5103"/>
          <w:tab w:val="clear" w:pos="6237"/>
          <w:tab w:val="clear" w:pos="7371"/>
          <w:tab w:val="left" w:pos="426"/>
        </w:tabs>
        <w:ind w:left="0" w:firstLine="142"/>
        <w:rPr>
          <w:rFonts w:cs="Arial"/>
          <w:i/>
        </w:rPr>
      </w:pPr>
      <w:proofErr w:type="spellStart"/>
      <w:r>
        <w:rPr>
          <w:i/>
        </w:rPr>
        <w:t>Plantilla</w:t>
      </w:r>
      <w:proofErr w:type="spellEnd"/>
      <w:r>
        <w:rPr>
          <w:i/>
        </w:rPr>
        <w:t xml:space="preserve"> organikoa onetsi eta argitaratzea.</w:t>
      </w:r>
    </w:p>
    <w:p w:rsidR="00DF27FB" w:rsidRPr="0009314F" w:rsidRDefault="001C1316" w:rsidP="00DF27FB">
      <w:pPr>
        <w:pStyle w:val="texto"/>
        <w:numPr>
          <w:ilvl w:val="0"/>
          <w:numId w:val="5"/>
        </w:numPr>
        <w:tabs>
          <w:tab w:val="clear" w:pos="2835"/>
          <w:tab w:val="clear" w:pos="3969"/>
          <w:tab w:val="clear" w:pos="5103"/>
          <w:tab w:val="clear" w:pos="6237"/>
          <w:tab w:val="clear" w:pos="7371"/>
          <w:tab w:val="left" w:pos="426"/>
        </w:tabs>
        <w:ind w:left="0" w:firstLine="142"/>
        <w:rPr>
          <w:rFonts w:cs="Arial"/>
          <w:i/>
        </w:rPr>
      </w:pPr>
      <w:r>
        <w:rPr>
          <w:i/>
        </w:rPr>
        <w:t>Langile-espedienteak egitea, non jasoko baitira haien inguruabar pertson</w:t>
      </w:r>
      <w:r>
        <w:rPr>
          <w:i/>
        </w:rPr>
        <w:t>a</w:t>
      </w:r>
      <w:r>
        <w:rPr>
          <w:i/>
        </w:rPr>
        <w:t>lak eta horiei buruz ematen diren administrazio-egintzak.</w:t>
      </w:r>
    </w:p>
    <w:p w:rsidR="00DF27FB" w:rsidRDefault="00DF27FB" w:rsidP="00DF27FB">
      <w:pPr>
        <w:pStyle w:val="texto"/>
        <w:numPr>
          <w:ilvl w:val="0"/>
          <w:numId w:val="5"/>
        </w:numPr>
        <w:tabs>
          <w:tab w:val="clear" w:pos="2835"/>
          <w:tab w:val="clear" w:pos="3969"/>
          <w:tab w:val="clear" w:pos="5103"/>
          <w:tab w:val="clear" w:pos="6237"/>
          <w:tab w:val="clear" w:pos="7371"/>
          <w:tab w:val="left" w:pos="426"/>
        </w:tabs>
        <w:ind w:left="0" w:firstLine="142"/>
        <w:rPr>
          <w:rFonts w:cs="Arial"/>
          <w:i/>
        </w:rPr>
      </w:pPr>
      <w:r>
        <w:rPr>
          <w:i/>
        </w:rPr>
        <w:t>Nominan sartzea langileei ordaindutako aparteko orduak eta joan-etorrietarako gastuak.</w:t>
      </w:r>
    </w:p>
    <w:p w:rsidR="0067725A" w:rsidRPr="005923BE" w:rsidRDefault="0067725A" w:rsidP="005923BE">
      <w:pPr>
        <w:keepNext/>
        <w:spacing w:before="240" w:after="240"/>
        <w:ind w:firstLine="0"/>
        <w:rPr>
          <w:rFonts w:ascii="Arial" w:hAnsi="Arial" w:cs="Arial"/>
          <w:i/>
          <w:iCs/>
          <w:color w:val="000000"/>
          <w:spacing w:val="10"/>
          <w:kern w:val="28"/>
          <w:sz w:val="25"/>
          <w:szCs w:val="26"/>
        </w:rPr>
      </w:pPr>
      <w:bookmarkStart w:id="110" w:name="_Toc430935369"/>
      <w:bookmarkStart w:id="111" w:name="_Toc455145999"/>
      <w:r>
        <w:rPr>
          <w:rFonts w:ascii="Arial" w:hAnsi="Arial"/>
          <w:i/>
          <w:iCs/>
          <w:color w:val="000000"/>
          <w:sz w:val="25"/>
          <w:szCs w:val="26"/>
        </w:rPr>
        <w:t>VI.4.3. Ondasun eta zerbitzuetan egindako gastu arruntak</w:t>
      </w:r>
      <w:bookmarkEnd w:id="110"/>
      <w:bookmarkEnd w:id="111"/>
    </w:p>
    <w:p w:rsidR="0067725A" w:rsidRPr="00A5212E" w:rsidRDefault="0067725A" w:rsidP="00C1536D">
      <w:pPr>
        <w:pStyle w:val="texto"/>
        <w:tabs>
          <w:tab w:val="left" w:pos="708"/>
        </w:tabs>
      </w:pPr>
      <w:r>
        <w:t>Ondasun eta zerbitzuetan egindako gastu arruntak 166.444 eurokoak izan z</w:t>
      </w:r>
      <w:r>
        <w:t>i</w:t>
      </w:r>
      <w:r>
        <w:t>ren 2018an. Ekitaldian aitortutako betebehar guztien ehuneko 55 egiten dute, eta haien betetze-maila behin betiko kredituen ehuneko 95ekoa izan da.</w:t>
      </w:r>
    </w:p>
    <w:p w:rsidR="00B3335D" w:rsidRDefault="006F69C3" w:rsidP="005507FC">
      <w:pPr>
        <w:pStyle w:val="texto"/>
        <w:spacing w:after="220"/>
      </w:pPr>
      <w:r>
        <w:t>Gastu horiek ehuneko sei egin dute gora 2017ko ekitaldiarekin alderatuta.</w:t>
      </w:r>
    </w:p>
    <w:p w:rsidR="0067725A" w:rsidRDefault="00172D87" w:rsidP="00487859">
      <w:pPr>
        <w:pStyle w:val="texto"/>
        <w:tabs>
          <w:tab w:val="clear" w:pos="2835"/>
          <w:tab w:val="clear" w:pos="3969"/>
          <w:tab w:val="clear" w:pos="5103"/>
          <w:tab w:val="clear" w:pos="6237"/>
          <w:tab w:val="clear" w:pos="7371"/>
        </w:tabs>
        <w:spacing w:before="220" w:after="240"/>
      </w:pPr>
      <w:r>
        <w:t xml:space="preserve">Honako gastu-lagin hau aztertu dugu  </w:t>
      </w:r>
      <w:proofErr w:type="spellStart"/>
      <w:r>
        <w:t>—kapituluko</w:t>
      </w:r>
      <w:proofErr w:type="spellEnd"/>
      <w:r>
        <w:t xml:space="preserve"> gastuen ehuneko 66ren adierazgarri </w:t>
      </w:r>
      <w:proofErr w:type="spellStart"/>
      <w:r>
        <w:t>da—</w:t>
      </w:r>
      <w:proofErr w:type="spellEnd"/>
      <w:r>
        <w:t>:</w:t>
      </w:r>
    </w:p>
    <w:tbl>
      <w:tblPr>
        <w:tblW w:w="4876" w:type="pct"/>
        <w:jc w:val="center"/>
        <w:tblLook w:val="01E0" w:firstRow="1" w:lastRow="1" w:firstColumn="1" w:lastColumn="1" w:noHBand="0" w:noVBand="0"/>
      </w:tblPr>
      <w:tblGrid>
        <w:gridCol w:w="5259"/>
        <w:gridCol w:w="1877"/>
        <w:gridCol w:w="1784"/>
      </w:tblGrid>
      <w:tr w:rsidR="00A472DC" w:rsidRPr="00487859" w:rsidTr="00481ABA">
        <w:trPr>
          <w:trHeight w:val="255"/>
          <w:jc w:val="center"/>
        </w:trPr>
        <w:tc>
          <w:tcPr>
            <w:tcW w:w="4000" w:type="pct"/>
            <w:gridSpan w:val="2"/>
            <w:tcBorders>
              <w:top w:val="single" w:sz="4" w:space="0" w:color="auto"/>
              <w:bottom w:val="single" w:sz="4" w:space="0" w:color="auto"/>
            </w:tcBorders>
            <w:shd w:val="clear" w:color="auto" w:fill="FABF8F"/>
            <w:vAlign w:val="center"/>
          </w:tcPr>
          <w:p w:rsidR="00A472DC" w:rsidRPr="00487859" w:rsidRDefault="00D11E8A" w:rsidP="00481ABA">
            <w:pPr>
              <w:spacing w:after="0"/>
              <w:ind w:firstLine="0"/>
              <w:jc w:val="left"/>
              <w:rPr>
                <w:rFonts w:ascii="Arial" w:hAnsi="Arial" w:cs="Arial"/>
                <w:sz w:val="18"/>
                <w:szCs w:val="18"/>
              </w:rPr>
            </w:pPr>
            <w:r>
              <w:rPr>
                <w:rFonts w:ascii="Arial" w:hAnsi="Arial"/>
                <w:sz w:val="18"/>
                <w:szCs w:val="18"/>
              </w:rPr>
              <w:t>Deskribapena</w:t>
            </w:r>
          </w:p>
        </w:tc>
        <w:tc>
          <w:tcPr>
            <w:tcW w:w="1000" w:type="pct"/>
            <w:tcBorders>
              <w:top w:val="single" w:sz="4" w:space="0" w:color="auto"/>
              <w:bottom w:val="single" w:sz="4" w:space="0" w:color="auto"/>
            </w:tcBorders>
            <w:shd w:val="clear" w:color="auto" w:fill="FABF8F"/>
            <w:vAlign w:val="center"/>
          </w:tcPr>
          <w:p w:rsidR="00A472DC" w:rsidRPr="00487859" w:rsidRDefault="00A472DC" w:rsidP="00481ABA">
            <w:pPr>
              <w:spacing w:after="0"/>
              <w:ind w:firstLine="0"/>
              <w:jc w:val="right"/>
              <w:rPr>
                <w:rFonts w:ascii="Arial" w:hAnsi="Arial" w:cs="Arial"/>
                <w:color w:val="000000"/>
                <w:sz w:val="18"/>
                <w:szCs w:val="18"/>
              </w:rPr>
            </w:pPr>
            <w:r>
              <w:rPr>
                <w:rFonts w:ascii="Arial" w:hAnsi="Arial"/>
                <w:color w:val="000000"/>
                <w:sz w:val="18"/>
                <w:szCs w:val="18"/>
              </w:rPr>
              <w:t>Aitortutako beteb</w:t>
            </w:r>
            <w:r>
              <w:rPr>
                <w:rFonts w:ascii="Arial" w:hAnsi="Arial"/>
                <w:color w:val="000000"/>
                <w:sz w:val="18"/>
                <w:szCs w:val="18"/>
              </w:rPr>
              <w:t>e</w:t>
            </w:r>
            <w:r>
              <w:rPr>
                <w:rFonts w:ascii="Arial" w:hAnsi="Arial"/>
                <w:color w:val="000000"/>
                <w:sz w:val="18"/>
                <w:szCs w:val="18"/>
              </w:rPr>
              <w:t>har garbiak, 2018</w:t>
            </w:r>
          </w:p>
        </w:tc>
      </w:tr>
      <w:tr w:rsidR="00A472DC" w:rsidRPr="004F2656" w:rsidTr="0049129D">
        <w:trPr>
          <w:trHeight w:val="198"/>
          <w:jc w:val="center"/>
        </w:trPr>
        <w:tc>
          <w:tcPr>
            <w:tcW w:w="2948" w:type="pct"/>
            <w:tcBorders>
              <w:top w:val="single" w:sz="4" w:space="0" w:color="auto"/>
              <w:bottom w:val="single" w:sz="2"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Jaiak</w:t>
            </w:r>
          </w:p>
        </w:tc>
        <w:tc>
          <w:tcPr>
            <w:tcW w:w="2052" w:type="pct"/>
            <w:gridSpan w:val="2"/>
            <w:tcBorders>
              <w:top w:val="single" w:sz="4" w:space="0" w:color="auto"/>
              <w:bottom w:val="single" w:sz="2"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69.495</w:t>
            </w:r>
          </w:p>
        </w:tc>
      </w:tr>
      <w:tr w:rsidR="00A472DC" w:rsidRPr="004F2656" w:rsidTr="00481ABA">
        <w:trPr>
          <w:trHeight w:val="198"/>
          <w:jc w:val="center"/>
        </w:trPr>
        <w:tc>
          <w:tcPr>
            <w:tcW w:w="2948" w:type="pct"/>
            <w:tcBorders>
              <w:top w:val="single" w:sz="2" w:space="0" w:color="auto"/>
              <w:bottom w:val="single" w:sz="2"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Igerilekuen mantentzea</w:t>
            </w:r>
          </w:p>
        </w:tc>
        <w:tc>
          <w:tcPr>
            <w:tcW w:w="2052" w:type="pct"/>
            <w:gridSpan w:val="2"/>
            <w:tcBorders>
              <w:top w:val="single" w:sz="2" w:space="0" w:color="auto"/>
              <w:bottom w:val="single" w:sz="2"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10.014</w:t>
            </w:r>
          </w:p>
        </w:tc>
      </w:tr>
      <w:tr w:rsidR="00A472DC" w:rsidRPr="004F2656" w:rsidTr="00481ABA">
        <w:trPr>
          <w:trHeight w:val="198"/>
          <w:jc w:val="center"/>
        </w:trPr>
        <w:tc>
          <w:tcPr>
            <w:tcW w:w="2948" w:type="pct"/>
            <w:tcBorders>
              <w:top w:val="single" w:sz="2" w:space="0" w:color="auto"/>
              <w:bottom w:val="single" w:sz="2"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Bideak mantentzeko lanak</w:t>
            </w:r>
          </w:p>
        </w:tc>
        <w:tc>
          <w:tcPr>
            <w:tcW w:w="2052" w:type="pct"/>
            <w:gridSpan w:val="2"/>
            <w:tcBorders>
              <w:top w:val="single" w:sz="2" w:space="0" w:color="auto"/>
              <w:bottom w:val="single" w:sz="2"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9.885</w:t>
            </w:r>
          </w:p>
        </w:tc>
      </w:tr>
      <w:tr w:rsidR="00A472DC" w:rsidRPr="004F2656" w:rsidTr="00481ABA">
        <w:trPr>
          <w:trHeight w:val="198"/>
          <w:jc w:val="center"/>
        </w:trPr>
        <w:tc>
          <w:tcPr>
            <w:tcW w:w="2948" w:type="pct"/>
            <w:tcBorders>
              <w:top w:val="single" w:sz="2" w:space="0" w:color="auto"/>
              <w:bottom w:val="single" w:sz="2"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 xml:space="preserve">Ureztatzaileen elkartea, ura, lurrak </w:t>
            </w:r>
          </w:p>
        </w:tc>
        <w:tc>
          <w:tcPr>
            <w:tcW w:w="2052" w:type="pct"/>
            <w:gridSpan w:val="2"/>
            <w:tcBorders>
              <w:top w:val="single" w:sz="2" w:space="0" w:color="auto"/>
              <w:bottom w:val="single" w:sz="2"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6.875</w:t>
            </w:r>
          </w:p>
        </w:tc>
      </w:tr>
      <w:tr w:rsidR="00A472DC" w:rsidRPr="004F2656" w:rsidTr="00481ABA">
        <w:trPr>
          <w:trHeight w:val="198"/>
          <w:jc w:val="center"/>
        </w:trPr>
        <w:tc>
          <w:tcPr>
            <w:tcW w:w="2948" w:type="pct"/>
            <w:tcBorders>
              <w:top w:val="single" w:sz="2" w:space="0" w:color="auto"/>
              <w:bottom w:val="single" w:sz="2"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 xml:space="preserve">Aseguruak: erantzukizun zibila, istripuak eta </w:t>
            </w:r>
            <w:proofErr w:type="spellStart"/>
            <w:r>
              <w:rPr>
                <w:rFonts w:ascii="Arial Narrow" w:hAnsi="Arial Narrow"/>
              </w:rPr>
              <w:t>eraik</w:t>
            </w:r>
            <w:proofErr w:type="spellEnd"/>
            <w:r>
              <w:rPr>
                <w:rFonts w:ascii="Arial Narrow" w:hAnsi="Arial Narrow"/>
              </w:rPr>
              <w:t>.</w:t>
            </w:r>
          </w:p>
        </w:tc>
        <w:tc>
          <w:tcPr>
            <w:tcW w:w="2052" w:type="pct"/>
            <w:gridSpan w:val="2"/>
            <w:tcBorders>
              <w:top w:val="single" w:sz="2" w:space="0" w:color="auto"/>
              <w:bottom w:val="single" w:sz="2"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6.320</w:t>
            </w:r>
          </w:p>
        </w:tc>
      </w:tr>
      <w:tr w:rsidR="00A472DC" w:rsidRPr="004F2656" w:rsidTr="00CD51C5">
        <w:trPr>
          <w:trHeight w:val="198"/>
          <w:jc w:val="center"/>
        </w:trPr>
        <w:tc>
          <w:tcPr>
            <w:tcW w:w="2948" w:type="pct"/>
            <w:tcBorders>
              <w:top w:val="single" w:sz="2" w:space="0" w:color="auto"/>
              <w:bottom w:val="single" w:sz="4"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Kontzejuaren eraikinak garbitzea</w:t>
            </w:r>
          </w:p>
        </w:tc>
        <w:tc>
          <w:tcPr>
            <w:tcW w:w="2052" w:type="pct"/>
            <w:gridSpan w:val="2"/>
            <w:tcBorders>
              <w:top w:val="single" w:sz="2" w:space="0" w:color="auto"/>
              <w:bottom w:val="single" w:sz="4"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6.205</w:t>
            </w:r>
          </w:p>
        </w:tc>
      </w:tr>
      <w:tr w:rsidR="00A472DC" w:rsidRPr="004F2656" w:rsidTr="00CD51C5">
        <w:trPr>
          <w:trHeight w:val="198"/>
          <w:jc w:val="center"/>
        </w:trPr>
        <w:tc>
          <w:tcPr>
            <w:tcW w:w="2948" w:type="pct"/>
            <w:tcBorders>
              <w:top w:val="single" w:sz="4" w:space="0" w:color="auto"/>
              <w:bottom w:val="single" w:sz="4" w:space="0" w:color="auto"/>
            </w:tcBorders>
            <w:vAlign w:val="center"/>
          </w:tcPr>
          <w:p w:rsidR="00A472DC" w:rsidRPr="004F2656" w:rsidRDefault="00A472DC" w:rsidP="00481ABA">
            <w:pPr>
              <w:spacing w:after="0"/>
              <w:ind w:firstLine="0"/>
              <w:jc w:val="left"/>
              <w:rPr>
                <w:rFonts w:ascii="Arial Narrow" w:hAnsi="Arial Narrow" w:cs="Calibri"/>
              </w:rPr>
            </w:pPr>
            <w:r>
              <w:rPr>
                <w:rFonts w:ascii="Arial Narrow" w:hAnsi="Arial Narrow"/>
              </w:rPr>
              <w:t>Administrazio kudeaketa</w:t>
            </w:r>
          </w:p>
        </w:tc>
        <w:tc>
          <w:tcPr>
            <w:tcW w:w="2052" w:type="pct"/>
            <w:gridSpan w:val="2"/>
            <w:tcBorders>
              <w:top w:val="single" w:sz="4" w:space="0" w:color="auto"/>
              <w:bottom w:val="single" w:sz="4" w:space="0" w:color="auto"/>
            </w:tcBorders>
            <w:vAlign w:val="center"/>
          </w:tcPr>
          <w:p w:rsidR="00A472DC" w:rsidRPr="004F2656" w:rsidRDefault="00A472DC" w:rsidP="00481ABA">
            <w:pPr>
              <w:spacing w:after="0"/>
              <w:ind w:firstLine="0"/>
              <w:jc w:val="right"/>
              <w:rPr>
                <w:rFonts w:ascii="Arial Narrow" w:hAnsi="Arial Narrow"/>
              </w:rPr>
            </w:pPr>
            <w:r>
              <w:rPr>
                <w:rFonts w:ascii="Arial Narrow" w:hAnsi="Arial Narrow"/>
              </w:rPr>
              <w:t>1.525</w:t>
            </w:r>
          </w:p>
        </w:tc>
      </w:tr>
    </w:tbl>
    <w:p w:rsidR="0067725A" w:rsidRDefault="0067725A" w:rsidP="00487859">
      <w:pPr>
        <w:pStyle w:val="texto"/>
        <w:tabs>
          <w:tab w:val="left" w:pos="708"/>
        </w:tabs>
        <w:spacing w:before="240" w:after="160"/>
      </w:pPr>
      <w:r>
        <w:t>Egin dugun berrikuspenetik ondorioztatzen dugu ezen, oro har, fiskalizaturiko laginean gastuak justifikatuta eta egokiro kontabilizatuta eta ordainduta daudela. Dena den, akats hauek ere aipatu behar ditugu:</w:t>
      </w:r>
    </w:p>
    <w:p w:rsidR="00481ABA" w:rsidRPr="00011EAA" w:rsidRDefault="00481ABA" w:rsidP="00011EAA">
      <w:pPr>
        <w:pStyle w:val="texto"/>
        <w:numPr>
          <w:ilvl w:val="0"/>
          <w:numId w:val="5"/>
        </w:numPr>
        <w:tabs>
          <w:tab w:val="clear" w:pos="2835"/>
          <w:tab w:val="clear" w:pos="3969"/>
          <w:tab w:val="clear" w:pos="5103"/>
          <w:tab w:val="clear" w:pos="6237"/>
          <w:tab w:val="clear" w:pos="7371"/>
          <w:tab w:val="left" w:pos="426"/>
        </w:tabs>
        <w:ind w:left="0" w:firstLine="142"/>
        <w:rPr>
          <w:rFonts w:cs="Arial"/>
        </w:rPr>
      </w:pPr>
      <w:r>
        <w:t>Kontzejuaren eraikinak garbitzeko kontratuan funtsezko elementuak falta dira, hala nola prezioa. Horrez gain, zuzenbidearen kontrako klausula batzuk j</w:t>
      </w:r>
      <w:r>
        <w:t>a</w:t>
      </w:r>
      <w:r>
        <w:t xml:space="preserve">sotzen ditu; adibidez, kontzejuak fakturarik ez </w:t>
      </w:r>
      <w:proofErr w:type="spellStart"/>
      <w:r>
        <w:t>exigitzea</w:t>
      </w:r>
      <w:proofErr w:type="spellEnd"/>
      <w:r>
        <w:t>. Hori dela-eta, ez dira agertzen eginiko lanen fakturak. 2018ko guztizko zenbateko aitortua 6.205 eur</w:t>
      </w:r>
      <w:r>
        <w:t>o</w:t>
      </w:r>
      <w:r>
        <w:t>koa dute.</w:t>
      </w:r>
    </w:p>
    <w:p w:rsidR="00DE6516" w:rsidRPr="00DE6516" w:rsidRDefault="00481ABA" w:rsidP="00011EAA">
      <w:pPr>
        <w:pStyle w:val="texto"/>
        <w:numPr>
          <w:ilvl w:val="0"/>
          <w:numId w:val="5"/>
        </w:numPr>
        <w:tabs>
          <w:tab w:val="clear" w:pos="2835"/>
          <w:tab w:val="clear" w:pos="3969"/>
          <w:tab w:val="clear" w:pos="5103"/>
          <w:tab w:val="clear" w:pos="6237"/>
          <w:tab w:val="clear" w:pos="7371"/>
          <w:tab w:val="left" w:pos="426"/>
        </w:tabs>
        <w:ind w:left="0" w:firstLine="142"/>
        <w:rPr>
          <w:rFonts w:cs="Arial"/>
        </w:rPr>
      </w:pPr>
      <w:r>
        <w:lastRenderedPageBreak/>
        <w:t>Jaietarako gastuan lotura juridikoko poltsa 6.601 euroan gainditu da horret</w:t>
      </w:r>
      <w:r>
        <w:t>a</w:t>
      </w:r>
      <w:r>
        <w:t>rako aurrekontu-aldaketa izapidetu gabe.</w:t>
      </w:r>
      <w:r>
        <w:rPr>
          <w:color w:val="FF0000"/>
        </w:rPr>
        <w:t xml:space="preserve"> </w:t>
      </w:r>
    </w:p>
    <w:p w:rsidR="00481ABA" w:rsidRPr="00DE6516" w:rsidRDefault="00481ABA" w:rsidP="00011EAA">
      <w:pPr>
        <w:pStyle w:val="texto"/>
        <w:numPr>
          <w:ilvl w:val="0"/>
          <w:numId w:val="5"/>
        </w:numPr>
        <w:tabs>
          <w:tab w:val="clear" w:pos="2835"/>
          <w:tab w:val="clear" w:pos="3969"/>
          <w:tab w:val="clear" w:pos="5103"/>
          <w:tab w:val="clear" w:pos="6237"/>
          <w:tab w:val="clear" w:pos="7371"/>
          <w:tab w:val="left" w:pos="426"/>
        </w:tabs>
        <w:ind w:left="0" w:firstLine="142"/>
        <w:rPr>
          <w:rFonts w:cs="Arial"/>
        </w:rPr>
      </w:pPr>
      <w:r>
        <w:t>Jaietarako orkestra-kontratazioan 30.492 euroko gastua egin da, baina ez da ikusten aurretiaz inolako esleipen-prozeduraren lizitaziorik egin denik.</w:t>
      </w:r>
    </w:p>
    <w:p w:rsidR="00DF62F8" w:rsidRPr="0009314F" w:rsidRDefault="00DF62F8" w:rsidP="00011EAA">
      <w:pPr>
        <w:pStyle w:val="texto"/>
        <w:numPr>
          <w:ilvl w:val="0"/>
          <w:numId w:val="5"/>
        </w:numPr>
        <w:tabs>
          <w:tab w:val="clear" w:pos="2835"/>
          <w:tab w:val="clear" w:pos="3969"/>
          <w:tab w:val="clear" w:pos="5103"/>
          <w:tab w:val="clear" w:pos="6237"/>
          <w:tab w:val="clear" w:pos="7371"/>
          <w:tab w:val="left" w:pos="426"/>
        </w:tabs>
        <w:ind w:left="0" w:firstLine="142"/>
        <w:rPr>
          <w:rFonts w:cs="Arial"/>
        </w:rPr>
      </w:pPr>
      <w:r>
        <w:t>Jai-txarangaren gastua, 4.500 eurokoa, eskudirutan ordaindu da; hots, ara</w:t>
      </w:r>
      <w:r>
        <w:t>u</w:t>
      </w:r>
      <w:r>
        <w:t>dian ezarritako legezko muga gainditurik. Eta kasuko faktura ez da inondik ageri.</w:t>
      </w:r>
    </w:p>
    <w:p w:rsidR="00074279" w:rsidRDefault="00074279" w:rsidP="00C972A9">
      <w:pPr>
        <w:autoSpaceDE w:val="0"/>
        <w:autoSpaceDN w:val="0"/>
        <w:adjustRightInd w:val="0"/>
        <w:spacing w:before="240" w:after="240"/>
        <w:ind w:firstLine="142"/>
        <w:rPr>
          <w:sz w:val="26"/>
          <w:szCs w:val="26"/>
        </w:rPr>
      </w:pPr>
      <w:r>
        <w:rPr>
          <w:sz w:val="26"/>
          <w:szCs w:val="26"/>
        </w:rPr>
        <w:t>Gure gomendioak:</w:t>
      </w:r>
    </w:p>
    <w:p w:rsidR="00080E3B" w:rsidRDefault="00080E3B" w:rsidP="00B321A3">
      <w:pPr>
        <w:pStyle w:val="texto"/>
        <w:numPr>
          <w:ilvl w:val="0"/>
          <w:numId w:val="5"/>
        </w:numPr>
        <w:tabs>
          <w:tab w:val="clear" w:pos="2835"/>
          <w:tab w:val="clear" w:pos="3969"/>
          <w:tab w:val="clear" w:pos="5103"/>
          <w:tab w:val="clear" w:pos="6237"/>
          <w:tab w:val="clear" w:pos="7371"/>
          <w:tab w:val="left" w:pos="426"/>
        </w:tabs>
        <w:ind w:left="0" w:firstLine="142"/>
        <w:rPr>
          <w:rFonts w:cs="Arial"/>
          <w:i/>
        </w:rPr>
      </w:pPr>
      <w:r>
        <w:rPr>
          <w:i/>
        </w:rPr>
        <w:t>Egin beharrekoak diren aurrekontu-aldaketak izapidetzea, kredituen lotura juridikoko poltsak ez gainditzeko.</w:t>
      </w:r>
    </w:p>
    <w:p w:rsidR="00B321A3" w:rsidRPr="00B321A3" w:rsidRDefault="00B321A3" w:rsidP="00B321A3">
      <w:pPr>
        <w:pStyle w:val="texto"/>
        <w:numPr>
          <w:ilvl w:val="0"/>
          <w:numId w:val="5"/>
        </w:numPr>
        <w:tabs>
          <w:tab w:val="clear" w:pos="2835"/>
          <w:tab w:val="clear" w:pos="3969"/>
          <w:tab w:val="clear" w:pos="5103"/>
          <w:tab w:val="clear" w:pos="6237"/>
          <w:tab w:val="clear" w:pos="7371"/>
          <w:tab w:val="left" w:pos="426"/>
        </w:tabs>
        <w:ind w:left="0" w:firstLine="142"/>
        <w:rPr>
          <w:rFonts w:cs="Arial"/>
          <w:i/>
        </w:rPr>
      </w:pPr>
      <w:r>
        <w:rPr>
          <w:i/>
        </w:rPr>
        <w:t>Behar diren kontratazio espedienteak izapidetzea legez ezarritako mugak gainditzen diren kasuetan.</w:t>
      </w:r>
    </w:p>
    <w:p w:rsidR="00080E3B" w:rsidRPr="00010968" w:rsidRDefault="00B321A3" w:rsidP="00B321A3">
      <w:pPr>
        <w:pStyle w:val="texto"/>
        <w:numPr>
          <w:ilvl w:val="0"/>
          <w:numId w:val="5"/>
        </w:numPr>
        <w:tabs>
          <w:tab w:val="clear" w:pos="2835"/>
          <w:tab w:val="clear" w:pos="3969"/>
          <w:tab w:val="clear" w:pos="5103"/>
          <w:tab w:val="clear" w:pos="6237"/>
          <w:tab w:val="clear" w:pos="7371"/>
          <w:tab w:val="left" w:pos="426"/>
        </w:tabs>
        <w:ind w:left="0" w:firstLine="142"/>
        <w:rPr>
          <w:rFonts w:cs="Arial"/>
          <w:i/>
          <w:strike/>
        </w:rPr>
      </w:pPr>
      <w:r>
        <w:rPr>
          <w:i/>
        </w:rPr>
        <w:t xml:space="preserve">Kasu guztietan fakturak eskatzea, eman diren zerbitzuak justifikatzeko. </w:t>
      </w:r>
    </w:p>
    <w:p w:rsidR="0067725A" w:rsidRPr="005923BE" w:rsidRDefault="00D11E8A" w:rsidP="005923BE">
      <w:pPr>
        <w:keepNext/>
        <w:spacing w:before="240" w:after="240"/>
        <w:ind w:firstLine="0"/>
        <w:rPr>
          <w:rFonts w:ascii="Arial" w:hAnsi="Arial" w:cs="Arial"/>
          <w:i/>
          <w:iCs/>
          <w:color w:val="000000"/>
          <w:spacing w:val="10"/>
          <w:kern w:val="28"/>
          <w:sz w:val="25"/>
          <w:szCs w:val="26"/>
        </w:rPr>
      </w:pPr>
      <w:bookmarkStart w:id="112" w:name="_Toc455146000"/>
      <w:r>
        <w:rPr>
          <w:rFonts w:ascii="Arial" w:hAnsi="Arial"/>
          <w:i/>
          <w:iCs/>
          <w:color w:val="000000"/>
          <w:sz w:val="25"/>
          <w:szCs w:val="26"/>
        </w:rPr>
        <w:t>VI.4.4. Inbertsioak</w:t>
      </w:r>
      <w:bookmarkEnd w:id="112"/>
    </w:p>
    <w:p w:rsidR="00BD4FB6" w:rsidRPr="00A5212E" w:rsidRDefault="0067725A" w:rsidP="00BD4FB6">
      <w:pPr>
        <w:pStyle w:val="texto"/>
        <w:tabs>
          <w:tab w:val="clear" w:pos="2835"/>
          <w:tab w:val="clear" w:pos="3969"/>
          <w:tab w:val="clear" w:pos="5103"/>
          <w:tab w:val="clear" w:pos="6237"/>
          <w:tab w:val="clear" w:pos="7371"/>
        </w:tabs>
        <w:spacing w:after="160"/>
      </w:pPr>
      <w:r>
        <w:t>Kontzejuak 2018an egindako inbertsioak 21.358 eurokoak izan dira. Ekita</w:t>
      </w:r>
      <w:r>
        <w:t>l</w:t>
      </w:r>
      <w:r>
        <w:t>dian aitortutako gastu guztien ehuneko zazpi egiten dute, eta haien betetze-maila behin betiko kredituen ehuneko 78koa izan da.</w:t>
      </w:r>
    </w:p>
    <w:p w:rsidR="00BD4FB6" w:rsidRDefault="00BD4FB6" w:rsidP="00BD4FB6">
      <w:pPr>
        <w:pStyle w:val="texto"/>
        <w:spacing w:after="220"/>
      </w:pPr>
      <w:r>
        <w:t>2017ko ekitaldiaren aldean, gastu horiek ehuneko 223 igo dira.</w:t>
      </w:r>
    </w:p>
    <w:p w:rsidR="0067725A" w:rsidRDefault="00172D87" w:rsidP="0067725A">
      <w:pPr>
        <w:pStyle w:val="texto"/>
        <w:tabs>
          <w:tab w:val="clear" w:pos="2835"/>
          <w:tab w:val="clear" w:pos="3969"/>
          <w:tab w:val="clear" w:pos="5103"/>
          <w:tab w:val="clear" w:pos="6237"/>
          <w:tab w:val="clear" w:pos="7371"/>
        </w:tabs>
        <w:spacing w:after="240"/>
        <w:rPr>
          <w:rFonts w:ascii="Arial" w:hAnsi="Arial" w:cs="Arial"/>
          <w:sz w:val="18"/>
          <w:szCs w:val="18"/>
        </w:rPr>
      </w:pPr>
      <w:r>
        <w:t>Honako partida hauek aztertu ditugu:</w:t>
      </w:r>
    </w:p>
    <w:tbl>
      <w:tblPr>
        <w:tblW w:w="5000" w:type="pct"/>
        <w:tblCellMar>
          <w:left w:w="70" w:type="dxa"/>
          <w:right w:w="70" w:type="dxa"/>
        </w:tblCellMar>
        <w:tblLook w:val="04A0" w:firstRow="1" w:lastRow="0" w:firstColumn="1" w:lastColumn="0" w:noHBand="0" w:noVBand="1"/>
      </w:tblPr>
      <w:tblGrid>
        <w:gridCol w:w="6615"/>
        <w:gridCol w:w="2456"/>
      </w:tblGrid>
      <w:tr w:rsidR="00D11E8A" w:rsidRPr="00BE45C2" w:rsidTr="00B32CEA">
        <w:trPr>
          <w:trHeight w:val="255"/>
        </w:trPr>
        <w:tc>
          <w:tcPr>
            <w:tcW w:w="3646" w:type="pct"/>
            <w:tcBorders>
              <w:top w:val="single" w:sz="4" w:space="0" w:color="auto"/>
              <w:left w:val="nil"/>
              <w:bottom w:val="single" w:sz="4" w:space="0" w:color="auto"/>
              <w:right w:val="nil"/>
            </w:tcBorders>
            <w:shd w:val="clear" w:color="000000" w:fill="FABF8F"/>
            <w:vAlign w:val="center"/>
            <w:hideMark/>
          </w:tcPr>
          <w:p w:rsidR="00D11E8A" w:rsidRPr="00BE45C2" w:rsidRDefault="00D11E8A" w:rsidP="00D11E8A">
            <w:pPr>
              <w:spacing w:after="0"/>
              <w:ind w:firstLine="0"/>
              <w:rPr>
                <w:rFonts w:ascii="Arial Narrow" w:hAnsi="Arial Narrow"/>
              </w:rPr>
            </w:pPr>
            <w:r>
              <w:rPr>
                <w:rFonts w:ascii="Arial Narrow" w:hAnsi="Arial Narrow"/>
              </w:rPr>
              <w:t>Deskribapena</w:t>
            </w:r>
          </w:p>
        </w:tc>
        <w:tc>
          <w:tcPr>
            <w:tcW w:w="1354" w:type="pct"/>
            <w:tcBorders>
              <w:top w:val="single" w:sz="4" w:space="0" w:color="auto"/>
              <w:left w:val="nil"/>
              <w:bottom w:val="single" w:sz="4" w:space="0" w:color="auto"/>
              <w:right w:val="nil"/>
            </w:tcBorders>
            <w:shd w:val="clear" w:color="000000" w:fill="FABF8F"/>
            <w:vAlign w:val="center"/>
            <w:hideMark/>
          </w:tcPr>
          <w:p w:rsidR="00D11E8A" w:rsidRPr="00BE45C2" w:rsidRDefault="00D11E8A" w:rsidP="00736032">
            <w:pPr>
              <w:spacing w:after="0"/>
              <w:ind w:firstLine="0"/>
              <w:jc w:val="right"/>
              <w:rPr>
                <w:rFonts w:ascii="Arial Narrow" w:hAnsi="Arial Narrow"/>
              </w:rPr>
            </w:pPr>
            <w:r>
              <w:rPr>
                <w:rFonts w:ascii="Arial Narrow" w:hAnsi="Arial Narrow"/>
              </w:rPr>
              <w:t xml:space="preserve">Aitortutako betebehar garbiak </w:t>
            </w:r>
          </w:p>
        </w:tc>
      </w:tr>
      <w:tr w:rsidR="00D11E8A" w:rsidRPr="00BE45C2" w:rsidTr="0096022A">
        <w:trPr>
          <w:trHeight w:val="198"/>
        </w:trPr>
        <w:tc>
          <w:tcPr>
            <w:tcW w:w="3646" w:type="pct"/>
            <w:tcBorders>
              <w:top w:val="single" w:sz="4" w:space="0" w:color="auto"/>
              <w:left w:val="nil"/>
              <w:bottom w:val="single" w:sz="2" w:space="0" w:color="auto"/>
              <w:right w:val="nil"/>
            </w:tcBorders>
            <w:shd w:val="clear" w:color="auto" w:fill="auto"/>
            <w:noWrap/>
            <w:vAlign w:val="bottom"/>
            <w:hideMark/>
          </w:tcPr>
          <w:p w:rsidR="00D11E8A" w:rsidRPr="00BE45C2" w:rsidRDefault="00D11E8A" w:rsidP="00BD189D">
            <w:pPr>
              <w:spacing w:after="0"/>
              <w:ind w:firstLine="0"/>
              <w:jc w:val="left"/>
              <w:rPr>
                <w:rFonts w:ascii="Arial Narrow" w:hAnsi="Arial Narrow"/>
              </w:rPr>
            </w:pPr>
            <w:proofErr w:type="spellStart"/>
            <w:r>
              <w:rPr>
                <w:rFonts w:ascii="Arial Narrow" w:hAnsi="Arial Narrow"/>
              </w:rPr>
              <w:t>LED-Argiteria</w:t>
            </w:r>
            <w:proofErr w:type="spellEnd"/>
            <w:r>
              <w:rPr>
                <w:rFonts w:ascii="Arial Narrow" w:hAnsi="Arial Narrow"/>
              </w:rPr>
              <w:t xml:space="preserve"> publikoa berritzea</w:t>
            </w:r>
          </w:p>
        </w:tc>
        <w:tc>
          <w:tcPr>
            <w:tcW w:w="1354" w:type="pct"/>
            <w:tcBorders>
              <w:top w:val="single" w:sz="4" w:space="0" w:color="auto"/>
              <w:left w:val="nil"/>
              <w:bottom w:val="single" w:sz="2" w:space="0" w:color="auto"/>
              <w:right w:val="nil"/>
            </w:tcBorders>
            <w:shd w:val="clear" w:color="auto" w:fill="auto"/>
            <w:noWrap/>
            <w:vAlign w:val="bottom"/>
            <w:hideMark/>
          </w:tcPr>
          <w:p w:rsidR="00D11E8A" w:rsidRPr="00BE45C2" w:rsidRDefault="00D11E8A" w:rsidP="00BD189D">
            <w:pPr>
              <w:spacing w:after="0"/>
              <w:ind w:firstLine="0"/>
              <w:jc w:val="right"/>
              <w:rPr>
                <w:rFonts w:ascii="Arial Narrow" w:hAnsi="Arial Narrow"/>
              </w:rPr>
            </w:pPr>
            <w:r>
              <w:rPr>
                <w:rFonts w:ascii="Arial Narrow" w:hAnsi="Arial Narrow"/>
              </w:rPr>
              <w:t xml:space="preserve">15.174  </w:t>
            </w:r>
          </w:p>
        </w:tc>
      </w:tr>
      <w:tr w:rsidR="00D11E8A" w:rsidRPr="00BE45C2" w:rsidTr="0096022A">
        <w:trPr>
          <w:trHeight w:val="198"/>
        </w:trPr>
        <w:tc>
          <w:tcPr>
            <w:tcW w:w="3646" w:type="pct"/>
            <w:tcBorders>
              <w:top w:val="single" w:sz="2" w:space="0" w:color="auto"/>
              <w:left w:val="nil"/>
              <w:bottom w:val="single" w:sz="4" w:space="0" w:color="auto"/>
              <w:right w:val="nil"/>
            </w:tcBorders>
            <w:shd w:val="clear" w:color="auto" w:fill="auto"/>
            <w:noWrap/>
            <w:vAlign w:val="bottom"/>
            <w:hideMark/>
          </w:tcPr>
          <w:p w:rsidR="00D11E8A" w:rsidRPr="00BE45C2" w:rsidRDefault="00D11E8A" w:rsidP="00BD189D">
            <w:pPr>
              <w:spacing w:after="0"/>
              <w:ind w:firstLine="0"/>
              <w:jc w:val="left"/>
              <w:rPr>
                <w:rFonts w:ascii="Arial Narrow" w:hAnsi="Arial Narrow"/>
              </w:rPr>
            </w:pPr>
            <w:proofErr w:type="spellStart"/>
            <w:r>
              <w:rPr>
                <w:rFonts w:ascii="Arial Narrow" w:hAnsi="Arial Narrow"/>
              </w:rPr>
              <w:t>Kontzej</w:t>
            </w:r>
            <w:proofErr w:type="spellEnd"/>
            <w:r>
              <w:rPr>
                <w:rFonts w:ascii="Arial Narrow" w:hAnsi="Arial Narrow"/>
              </w:rPr>
              <w:t>. etxebizitzak konpontzea</w:t>
            </w:r>
          </w:p>
        </w:tc>
        <w:tc>
          <w:tcPr>
            <w:tcW w:w="1354" w:type="pct"/>
            <w:tcBorders>
              <w:top w:val="single" w:sz="2" w:space="0" w:color="auto"/>
              <w:left w:val="nil"/>
              <w:bottom w:val="single" w:sz="4" w:space="0" w:color="auto"/>
              <w:right w:val="nil"/>
            </w:tcBorders>
            <w:shd w:val="clear" w:color="auto" w:fill="auto"/>
            <w:noWrap/>
            <w:vAlign w:val="bottom"/>
            <w:hideMark/>
          </w:tcPr>
          <w:p w:rsidR="00D11E8A" w:rsidRPr="00BE45C2" w:rsidRDefault="00D11E8A" w:rsidP="00BD189D">
            <w:pPr>
              <w:spacing w:after="0"/>
              <w:ind w:firstLine="0"/>
              <w:jc w:val="right"/>
              <w:rPr>
                <w:rFonts w:ascii="Arial Narrow" w:hAnsi="Arial Narrow"/>
              </w:rPr>
            </w:pPr>
            <w:r>
              <w:rPr>
                <w:rFonts w:ascii="Arial Narrow" w:hAnsi="Arial Narrow"/>
              </w:rPr>
              <w:t xml:space="preserve">6.183  </w:t>
            </w:r>
          </w:p>
        </w:tc>
      </w:tr>
    </w:tbl>
    <w:p w:rsidR="00DF0D54" w:rsidRDefault="00DF0D54" w:rsidP="00507630">
      <w:pPr>
        <w:pStyle w:val="texto"/>
        <w:tabs>
          <w:tab w:val="clear" w:pos="2835"/>
          <w:tab w:val="clear" w:pos="3969"/>
          <w:tab w:val="clear" w:pos="5103"/>
          <w:tab w:val="clear" w:pos="6237"/>
          <w:tab w:val="clear" w:pos="7371"/>
        </w:tabs>
        <w:spacing w:before="240"/>
      </w:pPr>
      <w:r>
        <w:t>Kontzejuaren etxebizitzak konpontzeko obrak behar bezala justifikatuta, ko</w:t>
      </w:r>
      <w:r>
        <w:t>n</w:t>
      </w:r>
      <w:r>
        <w:t>tabilizatuta eta ordainduta daude. Alabaina, eta argiteria publikoa berritzeko obrari dagokionez, honako gorabehera hauek atzeman dira:</w:t>
      </w:r>
    </w:p>
    <w:p w:rsidR="00172D87" w:rsidRPr="00C24C89" w:rsidRDefault="00011EAA"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240"/>
        <w:rPr>
          <w:rFonts w:cs="Arial"/>
          <w:spacing w:val="2"/>
        </w:rPr>
      </w:pPr>
      <w:r>
        <w:t xml:space="preserve"> Inbertsio hori 2017an </w:t>
      </w:r>
      <w:proofErr w:type="spellStart"/>
      <w:r>
        <w:t>lizitatu</w:t>
      </w:r>
      <w:proofErr w:type="spellEnd"/>
      <w:r>
        <w:t xml:space="preserve"> eta exekutatu zen. 2017ko bi faktura ageri dira, kontabilizatu gabeak, guztira 75.871 euroko zenbatekoa egiten dutenak. "inter</w:t>
      </w:r>
      <w:r>
        <w:t>e</w:t>
      </w:r>
      <w:r>
        <w:t>sak" kontzeptua jasotzen dute, kontzejuak eta esleipen-hartzaileak bost urteetan zehar eginiko ordainketa adostu zutelako, baina akordio hori Kontratu Publikoei buruzko 6/2006 Foru Legeko 35.3 artikuluak xedatuaren kontrakoa da. Kontz</w:t>
      </w:r>
      <w:r>
        <w:t>e</w:t>
      </w:r>
      <w:r>
        <w:t>juak kasuko pagamenduak egin ahala egozten dio inbertsioa aurrekontuari; ond</w:t>
      </w:r>
      <w:r>
        <w:t>o</w:t>
      </w:r>
      <w:r>
        <w:t>rioz, 2018ko abenduaren 31n aurrekontuari egozteko zegoen 58.860 euroko k</w:t>
      </w:r>
      <w:r>
        <w:t>o</w:t>
      </w:r>
      <w:r>
        <w:t>puru bat.</w:t>
      </w:r>
    </w:p>
    <w:p w:rsidR="00C24C89" w:rsidRDefault="00011EAA"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240"/>
        <w:rPr>
          <w:rFonts w:cs="Arial"/>
          <w:spacing w:val="2"/>
        </w:rPr>
      </w:pPr>
      <w:r>
        <w:t xml:space="preserve"> Inbertsioa partzialki finantzatu da Toki Azpiegituren Planaren bidez, eta ez dira kasuko </w:t>
      </w:r>
      <w:proofErr w:type="spellStart"/>
      <w:r>
        <w:t>finantzaketa-desbideraketak</w:t>
      </w:r>
      <w:proofErr w:type="spellEnd"/>
      <w:r>
        <w:t xml:space="preserve"> kalkulatu.</w:t>
      </w:r>
    </w:p>
    <w:p w:rsidR="0067725A" w:rsidRPr="003D123A" w:rsidRDefault="0067725A" w:rsidP="00507630">
      <w:pPr>
        <w:pStyle w:val="texto"/>
        <w:tabs>
          <w:tab w:val="clear" w:pos="2835"/>
          <w:tab w:val="clear" w:pos="3969"/>
          <w:tab w:val="clear" w:pos="5103"/>
          <w:tab w:val="clear" w:pos="6237"/>
          <w:tab w:val="clear" w:pos="7371"/>
          <w:tab w:val="num" w:pos="720"/>
          <w:tab w:val="num" w:pos="1320"/>
        </w:tabs>
        <w:spacing w:after="120"/>
        <w:ind w:left="-28" w:firstLine="312"/>
      </w:pPr>
      <w:r>
        <w:lastRenderedPageBreak/>
        <w:t>Gure gomendioak:</w:t>
      </w:r>
    </w:p>
    <w:p w:rsidR="00CB1FF8" w:rsidRDefault="00011EAA"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Pr>
          <w:i/>
        </w:rPr>
        <w:t xml:space="preserve"> Fakturak sortzapen-irizpideari jarraituz kontabilizatzea.</w:t>
      </w:r>
    </w:p>
    <w:p w:rsidR="00753DD8" w:rsidRDefault="00753DD8"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Pr>
          <w:i/>
        </w:rPr>
        <w:t xml:space="preserve"> Kontratazio-araubidean ezarritako ordaintze-epeak betetzea.</w:t>
      </w:r>
    </w:p>
    <w:p w:rsidR="00CB1FF8" w:rsidRPr="0009314F" w:rsidRDefault="00011EAA"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Pr>
          <w:i/>
        </w:rPr>
        <w:t xml:space="preserve"> </w:t>
      </w:r>
      <w:proofErr w:type="spellStart"/>
      <w:r>
        <w:rPr>
          <w:i/>
        </w:rPr>
        <w:t>Finantzaketa-desbideraketen</w:t>
      </w:r>
      <w:proofErr w:type="spellEnd"/>
      <w:r>
        <w:rPr>
          <w:i/>
        </w:rPr>
        <w:t xml:space="preserve"> kalkulua egitea </w:t>
      </w:r>
      <w:proofErr w:type="spellStart"/>
      <w:r>
        <w:rPr>
          <w:i/>
        </w:rPr>
        <w:t>dirulaguntza</w:t>
      </w:r>
      <w:proofErr w:type="spellEnd"/>
      <w:r>
        <w:rPr>
          <w:i/>
        </w:rPr>
        <w:t xml:space="preserve"> finalisten bitartez finantzaturiko inbertsioen kasuan, eta aurrekontu-emaitza nahiz diruzaintzako </w:t>
      </w:r>
      <w:proofErr w:type="spellStart"/>
      <w:r>
        <w:rPr>
          <w:i/>
        </w:rPr>
        <w:t>gerakina</w:t>
      </w:r>
      <w:proofErr w:type="spellEnd"/>
      <w:r>
        <w:rPr>
          <w:i/>
        </w:rPr>
        <w:t xml:space="preserve"> doitzea, kasua bada.</w:t>
      </w:r>
    </w:p>
    <w:p w:rsidR="0067725A" w:rsidRPr="005923BE" w:rsidRDefault="0067725A" w:rsidP="005923BE">
      <w:pPr>
        <w:keepNext/>
        <w:spacing w:before="240" w:after="240"/>
        <w:ind w:firstLine="0"/>
        <w:rPr>
          <w:rFonts w:ascii="Arial" w:hAnsi="Arial" w:cs="Arial"/>
          <w:i/>
          <w:iCs/>
          <w:color w:val="000000"/>
          <w:spacing w:val="10"/>
          <w:kern w:val="28"/>
          <w:sz w:val="25"/>
          <w:szCs w:val="26"/>
        </w:rPr>
      </w:pPr>
      <w:bookmarkStart w:id="113" w:name="_Toc455146001"/>
      <w:r>
        <w:rPr>
          <w:rFonts w:ascii="Arial" w:hAnsi="Arial"/>
          <w:i/>
          <w:iCs/>
          <w:color w:val="000000"/>
          <w:sz w:val="25"/>
          <w:szCs w:val="26"/>
        </w:rPr>
        <w:t>VI.4.5. Transferentzia-gastuak</w:t>
      </w:r>
      <w:bookmarkEnd w:id="113"/>
    </w:p>
    <w:p w:rsidR="00FF22E9" w:rsidRDefault="00FF22E9" w:rsidP="00827AED">
      <w:pPr>
        <w:autoSpaceDE w:val="0"/>
        <w:autoSpaceDN w:val="0"/>
        <w:adjustRightInd w:val="0"/>
        <w:spacing w:after="0"/>
        <w:ind w:firstLine="284"/>
        <w:rPr>
          <w:sz w:val="26"/>
          <w:szCs w:val="26"/>
        </w:rPr>
      </w:pPr>
      <w:r>
        <w:rPr>
          <w:sz w:val="26"/>
          <w:szCs w:val="26"/>
        </w:rPr>
        <w:t>Kontzejuak transferentzia arruntengatik izandako gastuak 8.299 eurokoak izan z</w:t>
      </w:r>
      <w:r>
        <w:rPr>
          <w:sz w:val="26"/>
          <w:szCs w:val="26"/>
        </w:rPr>
        <w:t>i</w:t>
      </w:r>
      <w:r>
        <w:rPr>
          <w:sz w:val="26"/>
          <w:szCs w:val="26"/>
        </w:rPr>
        <w:t>ren, gastu aitortuen ehuneko hiru egiten dute eta ehuneko 17ko beherakada izan dute aurreko ekitaldikoekiko.</w:t>
      </w:r>
    </w:p>
    <w:p w:rsidR="0067725A" w:rsidRDefault="00FF22E9" w:rsidP="00827AED">
      <w:pPr>
        <w:pStyle w:val="texto"/>
        <w:tabs>
          <w:tab w:val="clear" w:pos="2835"/>
          <w:tab w:val="clear" w:pos="3969"/>
          <w:tab w:val="clear" w:pos="5103"/>
          <w:tab w:val="clear" w:pos="6237"/>
          <w:tab w:val="clear" w:pos="7371"/>
          <w:tab w:val="left" w:pos="480"/>
          <w:tab w:val="num" w:pos="720"/>
          <w:tab w:val="num" w:pos="1320"/>
        </w:tabs>
        <w:spacing w:after="240"/>
        <w:rPr>
          <w:rFonts w:cs="Arial"/>
        </w:rPr>
      </w:pPr>
      <w:r>
        <w:t xml:space="preserve">Emandako transferentziak eta </w:t>
      </w:r>
      <w:proofErr w:type="spellStart"/>
      <w:r>
        <w:t>dirulaguntzak</w:t>
      </w:r>
      <w:proofErr w:type="spellEnd"/>
      <w:r>
        <w:t xml:space="preserve"> honako onuradun hauen alde eg</w:t>
      </w:r>
      <w:r>
        <w:t>i</w:t>
      </w:r>
      <w:r>
        <w:t>nak izan dira:</w:t>
      </w:r>
    </w:p>
    <w:tbl>
      <w:tblPr>
        <w:tblW w:w="5000" w:type="pct"/>
        <w:tblCellMar>
          <w:left w:w="70" w:type="dxa"/>
          <w:right w:w="70" w:type="dxa"/>
        </w:tblCellMar>
        <w:tblLook w:val="04A0" w:firstRow="1" w:lastRow="0" w:firstColumn="1" w:lastColumn="0" w:noHBand="0" w:noVBand="1"/>
      </w:tblPr>
      <w:tblGrid>
        <w:gridCol w:w="3756"/>
        <w:gridCol w:w="1228"/>
        <w:gridCol w:w="2032"/>
        <w:gridCol w:w="2055"/>
      </w:tblGrid>
      <w:tr w:rsidR="00CB1FF8" w:rsidRPr="00CB1FF8" w:rsidTr="009116D4">
        <w:trPr>
          <w:trHeight w:val="255"/>
        </w:trPr>
        <w:tc>
          <w:tcPr>
            <w:tcW w:w="2070" w:type="pct"/>
            <w:vMerge w:val="restart"/>
            <w:tcBorders>
              <w:top w:val="single" w:sz="4" w:space="0" w:color="auto"/>
              <w:left w:val="nil"/>
              <w:bottom w:val="single" w:sz="4" w:space="0" w:color="000000"/>
              <w:right w:val="nil"/>
            </w:tcBorders>
            <w:shd w:val="clear" w:color="000000" w:fill="FABF8F"/>
            <w:vAlign w:val="center"/>
            <w:hideMark/>
          </w:tcPr>
          <w:p w:rsidR="00CB1FF8" w:rsidRPr="00CB1FF8" w:rsidRDefault="00CB1FF8" w:rsidP="00827AED">
            <w:pPr>
              <w:spacing w:after="0"/>
              <w:ind w:firstLine="0"/>
              <w:rPr>
                <w:rFonts w:ascii="Arial" w:hAnsi="Arial" w:cs="Arial"/>
                <w:color w:val="000000"/>
                <w:sz w:val="18"/>
                <w:szCs w:val="18"/>
              </w:rPr>
            </w:pPr>
            <w:r>
              <w:rPr>
                <w:rFonts w:ascii="Arial" w:hAnsi="Arial"/>
                <w:color w:val="000000"/>
                <w:sz w:val="18"/>
                <w:szCs w:val="18"/>
              </w:rPr>
              <w:t> </w:t>
            </w:r>
          </w:p>
        </w:tc>
        <w:tc>
          <w:tcPr>
            <w:tcW w:w="2930" w:type="pct"/>
            <w:gridSpan w:val="3"/>
            <w:tcBorders>
              <w:top w:val="single" w:sz="4" w:space="0" w:color="auto"/>
              <w:left w:val="nil"/>
              <w:bottom w:val="nil"/>
              <w:right w:val="nil"/>
            </w:tcBorders>
            <w:shd w:val="clear" w:color="000000" w:fill="FABF8F"/>
            <w:vAlign w:val="center"/>
            <w:hideMark/>
          </w:tcPr>
          <w:p w:rsidR="00CB1FF8" w:rsidRPr="00CB1FF8" w:rsidRDefault="00CB1FF8" w:rsidP="006F69C3">
            <w:pPr>
              <w:spacing w:after="0"/>
              <w:ind w:firstLine="0"/>
              <w:jc w:val="center"/>
              <w:rPr>
                <w:rFonts w:ascii="Arial" w:hAnsi="Arial" w:cs="Arial"/>
                <w:color w:val="000000"/>
                <w:sz w:val="18"/>
                <w:szCs w:val="18"/>
              </w:rPr>
            </w:pPr>
            <w:r>
              <w:rPr>
                <w:rFonts w:ascii="Arial" w:hAnsi="Arial"/>
                <w:color w:val="000000"/>
                <w:sz w:val="18"/>
                <w:szCs w:val="18"/>
              </w:rPr>
              <w:t>Arruntak</w:t>
            </w:r>
          </w:p>
        </w:tc>
      </w:tr>
      <w:tr w:rsidR="00CB1FF8" w:rsidRPr="00CB1FF8" w:rsidTr="009116D4">
        <w:trPr>
          <w:trHeight w:val="255"/>
        </w:trPr>
        <w:tc>
          <w:tcPr>
            <w:tcW w:w="2070" w:type="pct"/>
            <w:vMerge/>
            <w:tcBorders>
              <w:top w:val="single" w:sz="4" w:space="0" w:color="auto"/>
              <w:left w:val="nil"/>
              <w:bottom w:val="single" w:sz="4" w:space="0" w:color="000000"/>
              <w:right w:val="nil"/>
            </w:tcBorders>
            <w:vAlign w:val="center"/>
            <w:hideMark/>
          </w:tcPr>
          <w:p w:rsidR="00CB1FF8" w:rsidRPr="00CB1FF8" w:rsidRDefault="00CB1FF8" w:rsidP="00827AED">
            <w:pPr>
              <w:spacing w:after="0"/>
              <w:ind w:firstLine="0"/>
              <w:rPr>
                <w:rFonts w:ascii="Arial" w:hAnsi="Arial" w:cs="Arial"/>
                <w:color w:val="000000"/>
                <w:sz w:val="18"/>
                <w:szCs w:val="18"/>
                <w:lang w:val="es-ES" w:eastAsia="es-ES"/>
              </w:rPr>
            </w:pPr>
          </w:p>
        </w:tc>
        <w:tc>
          <w:tcPr>
            <w:tcW w:w="677" w:type="pct"/>
            <w:tcBorders>
              <w:top w:val="single" w:sz="4" w:space="0" w:color="auto"/>
              <w:left w:val="nil"/>
              <w:bottom w:val="single" w:sz="4" w:space="0" w:color="auto"/>
              <w:right w:val="nil"/>
            </w:tcBorders>
            <w:shd w:val="clear" w:color="000000" w:fill="FABF8F"/>
            <w:vAlign w:val="center"/>
            <w:hideMark/>
          </w:tcPr>
          <w:p w:rsidR="00CB1FF8" w:rsidRPr="00CB1FF8" w:rsidRDefault="00CB1FF8" w:rsidP="00BF1773">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c>
          <w:tcPr>
            <w:tcW w:w="1120" w:type="pct"/>
            <w:tcBorders>
              <w:top w:val="single" w:sz="4" w:space="0" w:color="auto"/>
              <w:left w:val="nil"/>
              <w:bottom w:val="single" w:sz="4" w:space="0" w:color="auto"/>
              <w:right w:val="nil"/>
            </w:tcBorders>
            <w:shd w:val="clear" w:color="000000" w:fill="FABF8F"/>
            <w:vAlign w:val="center"/>
            <w:hideMark/>
          </w:tcPr>
          <w:p w:rsidR="00CB1FF8" w:rsidRPr="00CB1FF8" w:rsidRDefault="006F69C3" w:rsidP="00BF1773">
            <w:pPr>
              <w:spacing w:after="0"/>
              <w:ind w:firstLine="0"/>
              <w:jc w:val="right"/>
              <w:rPr>
                <w:rFonts w:ascii="Arial" w:hAnsi="Arial" w:cs="Arial"/>
                <w:color w:val="000000"/>
                <w:sz w:val="18"/>
                <w:szCs w:val="18"/>
              </w:rPr>
            </w:pPr>
            <w:r>
              <w:rPr>
                <w:rFonts w:ascii="Arial" w:hAnsi="Arial"/>
                <w:color w:val="000000"/>
                <w:sz w:val="18"/>
                <w:szCs w:val="18"/>
              </w:rPr>
              <w:t>% kap.-</w:t>
            </w:r>
            <w:proofErr w:type="spellStart"/>
            <w:r>
              <w:rPr>
                <w:rFonts w:ascii="Arial" w:hAnsi="Arial"/>
                <w:color w:val="000000"/>
                <w:sz w:val="18"/>
                <w:szCs w:val="18"/>
              </w:rPr>
              <w:t>en</w:t>
            </w:r>
            <w:proofErr w:type="spellEnd"/>
            <w:r>
              <w:rPr>
                <w:rFonts w:ascii="Arial" w:hAnsi="Arial"/>
                <w:color w:val="000000"/>
                <w:sz w:val="18"/>
                <w:szCs w:val="18"/>
              </w:rPr>
              <w:t xml:space="preserve"> gainean</w:t>
            </w:r>
          </w:p>
        </w:tc>
        <w:tc>
          <w:tcPr>
            <w:tcW w:w="1132" w:type="pct"/>
            <w:tcBorders>
              <w:top w:val="single" w:sz="4" w:space="0" w:color="auto"/>
              <w:left w:val="nil"/>
              <w:bottom w:val="single" w:sz="4" w:space="0" w:color="auto"/>
              <w:right w:val="nil"/>
            </w:tcBorders>
            <w:shd w:val="clear" w:color="000000" w:fill="FABF8F"/>
            <w:vAlign w:val="center"/>
            <w:hideMark/>
          </w:tcPr>
          <w:p w:rsidR="00CB1FF8" w:rsidRPr="00CB1FF8" w:rsidRDefault="00CB1FF8" w:rsidP="00BF1773">
            <w:pPr>
              <w:spacing w:after="0"/>
              <w:ind w:firstLine="0"/>
              <w:jc w:val="right"/>
              <w:rPr>
                <w:rFonts w:ascii="Arial" w:hAnsi="Arial" w:cs="Arial"/>
                <w:color w:val="000000"/>
                <w:sz w:val="18"/>
                <w:szCs w:val="18"/>
              </w:rPr>
            </w:pPr>
            <w:r>
              <w:rPr>
                <w:rFonts w:ascii="Arial" w:hAnsi="Arial"/>
                <w:color w:val="000000"/>
                <w:sz w:val="18"/>
                <w:szCs w:val="18"/>
              </w:rPr>
              <w:t>Betetzearen %</w:t>
            </w:r>
          </w:p>
        </w:tc>
      </w:tr>
      <w:tr w:rsidR="00CB1FF8" w:rsidRPr="00CB1FF8" w:rsidTr="009116D4">
        <w:trPr>
          <w:trHeight w:val="198"/>
        </w:trPr>
        <w:tc>
          <w:tcPr>
            <w:tcW w:w="2070" w:type="pct"/>
            <w:tcBorders>
              <w:top w:val="nil"/>
              <w:left w:val="nil"/>
              <w:bottom w:val="single" w:sz="2" w:space="0" w:color="auto"/>
              <w:right w:val="nil"/>
            </w:tcBorders>
            <w:shd w:val="clear" w:color="auto" w:fill="auto"/>
            <w:noWrap/>
            <w:vAlign w:val="center"/>
            <w:hideMark/>
          </w:tcPr>
          <w:p w:rsidR="00CB1FF8" w:rsidRPr="00CB1FF8" w:rsidRDefault="00CB1FF8" w:rsidP="00827AED">
            <w:pPr>
              <w:spacing w:after="0"/>
              <w:ind w:firstLine="0"/>
              <w:rPr>
                <w:rFonts w:ascii="Arial Narrow" w:hAnsi="Arial Narrow"/>
                <w:color w:val="000000"/>
                <w:sz w:val="18"/>
                <w:szCs w:val="18"/>
              </w:rPr>
            </w:pPr>
            <w:r>
              <w:rPr>
                <w:rFonts w:ascii="Arial Narrow" w:hAnsi="Arial Narrow"/>
                <w:color w:val="000000"/>
                <w:sz w:val="18"/>
                <w:szCs w:val="18"/>
              </w:rPr>
              <w:t>Mankomunitateak</w:t>
            </w:r>
          </w:p>
        </w:tc>
        <w:tc>
          <w:tcPr>
            <w:tcW w:w="677" w:type="pct"/>
            <w:tcBorders>
              <w:top w:val="nil"/>
              <w:left w:val="nil"/>
              <w:bottom w:val="single" w:sz="2" w:space="0" w:color="auto"/>
              <w:right w:val="nil"/>
            </w:tcBorders>
            <w:shd w:val="clear" w:color="auto" w:fill="auto"/>
            <w:noWrap/>
            <w:vAlign w:val="center"/>
            <w:hideMark/>
          </w:tcPr>
          <w:p w:rsidR="00CB1FF8" w:rsidRPr="00CB1FF8" w:rsidRDefault="00CB1FF8" w:rsidP="006F69C3">
            <w:pPr>
              <w:spacing w:after="0"/>
              <w:ind w:firstLine="0"/>
              <w:jc w:val="right"/>
              <w:rPr>
                <w:rFonts w:ascii="Arial Narrow" w:hAnsi="Arial Narrow"/>
                <w:color w:val="000000"/>
                <w:sz w:val="18"/>
                <w:szCs w:val="18"/>
              </w:rPr>
            </w:pPr>
            <w:r>
              <w:rPr>
                <w:rFonts w:ascii="Arial Narrow" w:hAnsi="Arial Narrow"/>
                <w:color w:val="000000"/>
                <w:sz w:val="18"/>
                <w:szCs w:val="18"/>
              </w:rPr>
              <w:t>7.053</w:t>
            </w:r>
          </w:p>
        </w:tc>
        <w:tc>
          <w:tcPr>
            <w:tcW w:w="1120" w:type="pct"/>
            <w:tcBorders>
              <w:top w:val="nil"/>
              <w:left w:val="nil"/>
              <w:bottom w:val="single" w:sz="2" w:space="0" w:color="auto"/>
              <w:right w:val="nil"/>
            </w:tcBorders>
            <w:shd w:val="clear" w:color="auto" w:fill="auto"/>
            <w:vAlign w:val="center"/>
            <w:hideMark/>
          </w:tcPr>
          <w:p w:rsidR="00CB1FF8" w:rsidRPr="00CB1FF8" w:rsidRDefault="00BF1773" w:rsidP="006F69C3">
            <w:pPr>
              <w:spacing w:after="0"/>
              <w:ind w:firstLine="0"/>
              <w:jc w:val="right"/>
              <w:rPr>
                <w:rFonts w:ascii="Arial Narrow" w:hAnsi="Arial Narrow"/>
                <w:color w:val="000000"/>
                <w:sz w:val="18"/>
                <w:szCs w:val="18"/>
              </w:rPr>
            </w:pPr>
            <w:r>
              <w:rPr>
                <w:rFonts w:ascii="Arial Narrow" w:hAnsi="Arial Narrow"/>
                <w:color w:val="000000"/>
                <w:sz w:val="18"/>
                <w:szCs w:val="18"/>
              </w:rPr>
              <w:t>85</w:t>
            </w:r>
          </w:p>
        </w:tc>
        <w:tc>
          <w:tcPr>
            <w:tcW w:w="1132" w:type="pct"/>
            <w:tcBorders>
              <w:top w:val="nil"/>
              <w:left w:val="nil"/>
              <w:bottom w:val="single" w:sz="2" w:space="0" w:color="auto"/>
              <w:right w:val="nil"/>
            </w:tcBorders>
            <w:shd w:val="clear" w:color="auto" w:fill="auto"/>
            <w:vAlign w:val="center"/>
            <w:hideMark/>
          </w:tcPr>
          <w:p w:rsidR="00CB1FF8" w:rsidRPr="00CB1FF8" w:rsidRDefault="004A5BE8" w:rsidP="006F69C3">
            <w:pPr>
              <w:spacing w:after="0"/>
              <w:ind w:firstLine="0"/>
              <w:jc w:val="right"/>
              <w:rPr>
                <w:rFonts w:ascii="Arial Narrow" w:hAnsi="Arial Narrow"/>
                <w:color w:val="000000"/>
                <w:sz w:val="18"/>
                <w:szCs w:val="18"/>
              </w:rPr>
            </w:pPr>
            <w:r>
              <w:rPr>
                <w:rFonts w:ascii="Arial Narrow" w:hAnsi="Arial Narrow"/>
                <w:color w:val="000000"/>
                <w:sz w:val="18"/>
                <w:szCs w:val="18"/>
              </w:rPr>
              <w:t>78</w:t>
            </w:r>
          </w:p>
        </w:tc>
      </w:tr>
      <w:tr w:rsidR="00CB1FF8" w:rsidRPr="00CB1FF8" w:rsidTr="009116D4">
        <w:trPr>
          <w:trHeight w:val="198"/>
        </w:trPr>
        <w:tc>
          <w:tcPr>
            <w:tcW w:w="2070" w:type="pct"/>
            <w:tcBorders>
              <w:top w:val="single" w:sz="2" w:space="0" w:color="auto"/>
              <w:left w:val="nil"/>
              <w:bottom w:val="single" w:sz="2" w:space="0" w:color="auto"/>
              <w:right w:val="nil"/>
            </w:tcBorders>
            <w:shd w:val="clear" w:color="auto" w:fill="auto"/>
            <w:noWrap/>
            <w:vAlign w:val="center"/>
            <w:hideMark/>
          </w:tcPr>
          <w:p w:rsidR="00CB1FF8" w:rsidRPr="00CB1FF8" w:rsidRDefault="00CB1FF8" w:rsidP="00827AED">
            <w:pPr>
              <w:spacing w:after="0"/>
              <w:ind w:firstLine="0"/>
              <w:rPr>
                <w:rFonts w:ascii="Arial Narrow" w:hAnsi="Arial Narrow"/>
                <w:color w:val="000000"/>
                <w:sz w:val="18"/>
                <w:szCs w:val="18"/>
              </w:rPr>
            </w:pPr>
            <w:r>
              <w:rPr>
                <w:rFonts w:ascii="Arial Narrow" w:hAnsi="Arial Narrow"/>
                <w:color w:val="000000"/>
                <w:sz w:val="18"/>
                <w:szCs w:val="18"/>
              </w:rPr>
              <w:t>Irabazi asmorik gabeko erakundeak</w:t>
            </w:r>
          </w:p>
        </w:tc>
        <w:tc>
          <w:tcPr>
            <w:tcW w:w="677" w:type="pct"/>
            <w:tcBorders>
              <w:top w:val="single" w:sz="2" w:space="0" w:color="auto"/>
              <w:left w:val="nil"/>
              <w:bottom w:val="single" w:sz="2" w:space="0" w:color="auto"/>
              <w:right w:val="nil"/>
            </w:tcBorders>
            <w:shd w:val="clear" w:color="auto" w:fill="auto"/>
            <w:noWrap/>
            <w:vAlign w:val="center"/>
            <w:hideMark/>
          </w:tcPr>
          <w:p w:rsidR="00CB1FF8" w:rsidRPr="00CB1FF8" w:rsidRDefault="00CB1FF8" w:rsidP="006F69C3">
            <w:pPr>
              <w:spacing w:after="0"/>
              <w:ind w:firstLine="0"/>
              <w:jc w:val="right"/>
              <w:rPr>
                <w:rFonts w:ascii="Arial Narrow" w:hAnsi="Arial Narrow"/>
                <w:color w:val="000000"/>
                <w:sz w:val="18"/>
                <w:szCs w:val="18"/>
              </w:rPr>
            </w:pPr>
            <w:r>
              <w:rPr>
                <w:rFonts w:ascii="Arial Narrow" w:hAnsi="Arial Narrow"/>
                <w:color w:val="000000"/>
                <w:sz w:val="18"/>
                <w:szCs w:val="18"/>
              </w:rPr>
              <w:t>1.145</w:t>
            </w:r>
          </w:p>
        </w:tc>
        <w:tc>
          <w:tcPr>
            <w:tcW w:w="1120" w:type="pct"/>
            <w:tcBorders>
              <w:top w:val="single" w:sz="2" w:space="0" w:color="auto"/>
              <w:left w:val="nil"/>
              <w:bottom w:val="single" w:sz="2" w:space="0" w:color="auto"/>
              <w:right w:val="nil"/>
            </w:tcBorders>
            <w:shd w:val="clear" w:color="auto" w:fill="auto"/>
            <w:vAlign w:val="center"/>
            <w:hideMark/>
          </w:tcPr>
          <w:p w:rsidR="00CB1FF8" w:rsidRPr="00CB1FF8" w:rsidRDefault="00BF1773" w:rsidP="006F69C3">
            <w:pPr>
              <w:spacing w:after="0"/>
              <w:ind w:firstLine="0"/>
              <w:jc w:val="right"/>
              <w:rPr>
                <w:rFonts w:ascii="Arial Narrow" w:hAnsi="Arial Narrow"/>
                <w:color w:val="000000"/>
                <w:sz w:val="18"/>
                <w:szCs w:val="18"/>
              </w:rPr>
            </w:pPr>
            <w:r>
              <w:rPr>
                <w:rFonts w:ascii="Arial Narrow" w:hAnsi="Arial Narrow"/>
                <w:color w:val="000000"/>
                <w:sz w:val="18"/>
                <w:szCs w:val="18"/>
              </w:rPr>
              <w:t>14</w:t>
            </w:r>
          </w:p>
        </w:tc>
        <w:tc>
          <w:tcPr>
            <w:tcW w:w="1132" w:type="pct"/>
            <w:tcBorders>
              <w:top w:val="single" w:sz="2" w:space="0" w:color="auto"/>
              <w:left w:val="nil"/>
              <w:bottom w:val="single" w:sz="2" w:space="0" w:color="auto"/>
              <w:right w:val="nil"/>
            </w:tcBorders>
            <w:shd w:val="clear" w:color="auto" w:fill="auto"/>
            <w:vAlign w:val="center"/>
            <w:hideMark/>
          </w:tcPr>
          <w:p w:rsidR="00CB1FF8" w:rsidRPr="00CB1FF8" w:rsidRDefault="004A5BE8" w:rsidP="006F69C3">
            <w:pPr>
              <w:spacing w:after="0"/>
              <w:ind w:firstLine="0"/>
              <w:jc w:val="right"/>
              <w:rPr>
                <w:rFonts w:ascii="Arial Narrow" w:hAnsi="Arial Narrow"/>
                <w:color w:val="000000"/>
                <w:sz w:val="18"/>
                <w:szCs w:val="18"/>
              </w:rPr>
            </w:pPr>
            <w:r>
              <w:rPr>
                <w:rFonts w:ascii="Arial Narrow" w:hAnsi="Arial Narrow"/>
                <w:color w:val="000000"/>
                <w:sz w:val="18"/>
                <w:szCs w:val="18"/>
              </w:rPr>
              <w:t>38</w:t>
            </w:r>
          </w:p>
        </w:tc>
      </w:tr>
      <w:tr w:rsidR="00CB1FF8" w:rsidRPr="00CB1FF8" w:rsidTr="009116D4">
        <w:trPr>
          <w:trHeight w:val="198"/>
        </w:trPr>
        <w:tc>
          <w:tcPr>
            <w:tcW w:w="2070" w:type="pct"/>
            <w:tcBorders>
              <w:top w:val="single" w:sz="2" w:space="0" w:color="auto"/>
              <w:left w:val="nil"/>
              <w:bottom w:val="single" w:sz="4" w:space="0" w:color="auto"/>
              <w:right w:val="nil"/>
            </w:tcBorders>
            <w:shd w:val="clear" w:color="auto" w:fill="auto"/>
            <w:noWrap/>
            <w:vAlign w:val="center"/>
            <w:hideMark/>
          </w:tcPr>
          <w:p w:rsidR="00CB1FF8" w:rsidRPr="00CB1FF8" w:rsidRDefault="00CB1FF8" w:rsidP="00827AED">
            <w:pPr>
              <w:spacing w:after="0"/>
              <w:ind w:firstLine="0"/>
              <w:rPr>
                <w:rFonts w:ascii="Arial Narrow" w:hAnsi="Arial Narrow"/>
                <w:color w:val="000000"/>
                <w:sz w:val="18"/>
                <w:szCs w:val="18"/>
              </w:rPr>
            </w:pPr>
            <w:r>
              <w:rPr>
                <w:rFonts w:ascii="Arial Narrow" w:hAnsi="Arial Narrow"/>
                <w:color w:val="000000"/>
                <w:sz w:val="18"/>
                <w:szCs w:val="18"/>
              </w:rPr>
              <w:t>Beste transferentzia batzuk</w:t>
            </w:r>
          </w:p>
        </w:tc>
        <w:tc>
          <w:tcPr>
            <w:tcW w:w="677" w:type="pct"/>
            <w:tcBorders>
              <w:top w:val="single" w:sz="2" w:space="0" w:color="auto"/>
              <w:left w:val="nil"/>
              <w:bottom w:val="single" w:sz="4" w:space="0" w:color="auto"/>
              <w:right w:val="nil"/>
            </w:tcBorders>
            <w:shd w:val="clear" w:color="auto" w:fill="auto"/>
            <w:noWrap/>
            <w:vAlign w:val="center"/>
            <w:hideMark/>
          </w:tcPr>
          <w:p w:rsidR="00CB1FF8" w:rsidRPr="00CB1FF8" w:rsidRDefault="00CB1FF8" w:rsidP="006F69C3">
            <w:pPr>
              <w:spacing w:after="0"/>
              <w:ind w:firstLine="0"/>
              <w:jc w:val="right"/>
              <w:rPr>
                <w:rFonts w:ascii="Arial Narrow" w:hAnsi="Arial Narrow"/>
                <w:color w:val="000000"/>
                <w:sz w:val="18"/>
                <w:szCs w:val="18"/>
              </w:rPr>
            </w:pPr>
            <w:r>
              <w:rPr>
                <w:rFonts w:ascii="Arial Narrow" w:hAnsi="Arial Narrow"/>
                <w:color w:val="000000"/>
                <w:sz w:val="18"/>
                <w:szCs w:val="18"/>
              </w:rPr>
              <w:t>101</w:t>
            </w:r>
          </w:p>
        </w:tc>
        <w:tc>
          <w:tcPr>
            <w:tcW w:w="1120" w:type="pct"/>
            <w:tcBorders>
              <w:top w:val="single" w:sz="2" w:space="0" w:color="auto"/>
              <w:left w:val="nil"/>
              <w:bottom w:val="single" w:sz="4" w:space="0" w:color="auto"/>
              <w:right w:val="nil"/>
            </w:tcBorders>
            <w:shd w:val="clear" w:color="auto" w:fill="auto"/>
            <w:vAlign w:val="center"/>
            <w:hideMark/>
          </w:tcPr>
          <w:p w:rsidR="00CB1FF8" w:rsidRPr="00CB1FF8" w:rsidRDefault="00BF1773" w:rsidP="006F69C3">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1132" w:type="pct"/>
            <w:tcBorders>
              <w:top w:val="single" w:sz="2" w:space="0" w:color="auto"/>
              <w:left w:val="nil"/>
              <w:bottom w:val="single" w:sz="4" w:space="0" w:color="auto"/>
              <w:right w:val="nil"/>
            </w:tcBorders>
            <w:shd w:val="clear" w:color="auto" w:fill="auto"/>
            <w:vAlign w:val="center"/>
            <w:hideMark/>
          </w:tcPr>
          <w:p w:rsidR="00CB1FF8" w:rsidRPr="00CB1FF8" w:rsidRDefault="004A5BE8" w:rsidP="006F69C3">
            <w:pPr>
              <w:spacing w:after="0"/>
              <w:ind w:firstLine="0"/>
              <w:jc w:val="right"/>
              <w:rPr>
                <w:rFonts w:ascii="Arial Narrow" w:hAnsi="Arial Narrow"/>
                <w:color w:val="000000"/>
                <w:sz w:val="18"/>
                <w:szCs w:val="18"/>
              </w:rPr>
            </w:pPr>
            <w:r>
              <w:rPr>
                <w:rFonts w:ascii="Arial Narrow" w:hAnsi="Arial Narrow"/>
                <w:color w:val="000000"/>
                <w:sz w:val="18"/>
                <w:szCs w:val="18"/>
              </w:rPr>
              <w:t>56</w:t>
            </w:r>
          </w:p>
        </w:tc>
      </w:tr>
      <w:tr w:rsidR="00CB1FF8" w:rsidRPr="00CB1FF8" w:rsidTr="009116D4">
        <w:trPr>
          <w:trHeight w:val="255"/>
        </w:trPr>
        <w:tc>
          <w:tcPr>
            <w:tcW w:w="2070" w:type="pct"/>
            <w:tcBorders>
              <w:top w:val="single" w:sz="4" w:space="0" w:color="auto"/>
              <w:left w:val="nil"/>
              <w:bottom w:val="single" w:sz="4" w:space="0" w:color="auto"/>
              <w:right w:val="nil"/>
            </w:tcBorders>
            <w:shd w:val="clear" w:color="000000" w:fill="FABF8F"/>
            <w:vAlign w:val="center"/>
            <w:hideMark/>
          </w:tcPr>
          <w:p w:rsidR="00CB1FF8" w:rsidRPr="00CB1FF8" w:rsidRDefault="00CB1FF8" w:rsidP="00827AED">
            <w:pPr>
              <w:spacing w:after="0"/>
              <w:ind w:firstLine="0"/>
              <w:rPr>
                <w:rFonts w:ascii="Arial" w:hAnsi="Arial" w:cs="Arial"/>
                <w:color w:val="000000"/>
                <w:sz w:val="18"/>
                <w:szCs w:val="18"/>
              </w:rPr>
            </w:pPr>
            <w:r>
              <w:rPr>
                <w:rFonts w:ascii="Arial" w:hAnsi="Arial"/>
                <w:color w:val="000000"/>
                <w:sz w:val="18"/>
                <w:szCs w:val="18"/>
              </w:rPr>
              <w:t>Guztira</w:t>
            </w:r>
          </w:p>
        </w:tc>
        <w:tc>
          <w:tcPr>
            <w:tcW w:w="677" w:type="pct"/>
            <w:tcBorders>
              <w:top w:val="single" w:sz="4" w:space="0" w:color="auto"/>
              <w:left w:val="nil"/>
              <w:bottom w:val="single" w:sz="4" w:space="0" w:color="auto"/>
              <w:right w:val="nil"/>
            </w:tcBorders>
            <w:shd w:val="clear" w:color="000000" w:fill="FABF8F"/>
            <w:vAlign w:val="center"/>
            <w:hideMark/>
          </w:tcPr>
          <w:p w:rsidR="00CB1FF8" w:rsidRPr="00CB1FF8" w:rsidRDefault="00CB1FF8" w:rsidP="006F69C3">
            <w:pPr>
              <w:spacing w:after="0"/>
              <w:ind w:firstLineChars="100" w:firstLine="180"/>
              <w:jc w:val="right"/>
              <w:rPr>
                <w:rFonts w:ascii="Arial" w:hAnsi="Arial" w:cs="Arial"/>
                <w:color w:val="000000"/>
                <w:sz w:val="18"/>
                <w:szCs w:val="18"/>
              </w:rPr>
            </w:pPr>
            <w:r>
              <w:rPr>
                <w:rFonts w:ascii="Arial" w:hAnsi="Arial"/>
                <w:color w:val="000000"/>
                <w:sz w:val="18"/>
                <w:szCs w:val="18"/>
              </w:rPr>
              <w:t>8.299</w:t>
            </w:r>
          </w:p>
        </w:tc>
        <w:tc>
          <w:tcPr>
            <w:tcW w:w="1120" w:type="pct"/>
            <w:tcBorders>
              <w:top w:val="single" w:sz="4" w:space="0" w:color="auto"/>
              <w:left w:val="nil"/>
              <w:bottom w:val="single" w:sz="4" w:space="0" w:color="auto"/>
              <w:right w:val="nil"/>
            </w:tcBorders>
            <w:shd w:val="clear" w:color="000000" w:fill="FABF8F"/>
            <w:vAlign w:val="center"/>
            <w:hideMark/>
          </w:tcPr>
          <w:p w:rsidR="00CB1FF8" w:rsidRPr="00CB1FF8" w:rsidRDefault="00F54F62" w:rsidP="006F69C3">
            <w:pPr>
              <w:spacing w:after="0"/>
              <w:ind w:firstLine="0"/>
              <w:jc w:val="right"/>
              <w:rPr>
                <w:rFonts w:ascii="Arial" w:hAnsi="Arial" w:cs="Arial"/>
                <w:color w:val="000000"/>
                <w:sz w:val="18"/>
                <w:szCs w:val="18"/>
              </w:rPr>
            </w:pPr>
            <w:r>
              <w:rPr>
                <w:rFonts w:ascii="Arial" w:hAnsi="Arial"/>
                <w:color w:val="000000"/>
                <w:sz w:val="18"/>
                <w:szCs w:val="18"/>
              </w:rPr>
              <w:t>100</w:t>
            </w:r>
          </w:p>
        </w:tc>
        <w:tc>
          <w:tcPr>
            <w:tcW w:w="1132" w:type="pct"/>
            <w:tcBorders>
              <w:top w:val="single" w:sz="4" w:space="0" w:color="auto"/>
              <w:left w:val="nil"/>
              <w:bottom w:val="single" w:sz="4" w:space="0" w:color="auto"/>
              <w:right w:val="nil"/>
            </w:tcBorders>
            <w:shd w:val="clear" w:color="000000" w:fill="FABF8F"/>
            <w:vAlign w:val="center"/>
          </w:tcPr>
          <w:p w:rsidR="00CB1FF8" w:rsidRPr="00CB1FF8" w:rsidRDefault="004A5BE8" w:rsidP="006F69C3">
            <w:pPr>
              <w:spacing w:after="0"/>
              <w:ind w:firstLine="0"/>
              <w:jc w:val="right"/>
              <w:rPr>
                <w:rFonts w:ascii="Arial" w:hAnsi="Arial" w:cs="Arial"/>
                <w:color w:val="000000"/>
                <w:sz w:val="18"/>
                <w:szCs w:val="18"/>
              </w:rPr>
            </w:pPr>
            <w:r>
              <w:rPr>
                <w:rFonts w:ascii="Arial" w:hAnsi="Arial"/>
                <w:color w:val="000000"/>
                <w:sz w:val="18"/>
                <w:szCs w:val="18"/>
              </w:rPr>
              <w:t>67</w:t>
            </w:r>
          </w:p>
        </w:tc>
      </w:tr>
    </w:tbl>
    <w:p w:rsidR="00AD7FC5" w:rsidRPr="0009314F" w:rsidRDefault="00AD7FC5" w:rsidP="00827AED">
      <w:pPr>
        <w:pStyle w:val="texto"/>
        <w:tabs>
          <w:tab w:val="left" w:pos="708"/>
        </w:tabs>
        <w:spacing w:before="240"/>
        <w:rPr>
          <w:rFonts w:cs="Arial"/>
        </w:rPr>
      </w:pPr>
      <w:r>
        <w:t>Berrikusi egin dira Zarrakazteluko Oinarrizko Gizarte Zerbitzuen Mankom</w:t>
      </w:r>
      <w:r>
        <w:t>u</w:t>
      </w:r>
      <w:r>
        <w:t xml:space="preserve">nitateari eginiko 7.053 euroko ekarpena eta erretirodunen elkarteari emandako 1.000 euroko </w:t>
      </w:r>
      <w:proofErr w:type="spellStart"/>
      <w:r>
        <w:t>dirulaguntza</w:t>
      </w:r>
      <w:proofErr w:type="spellEnd"/>
      <w:r>
        <w:t>. Eginiko berrikuspenetik, ohar hauek azpimarratu nahi ditugu:</w:t>
      </w:r>
    </w:p>
    <w:p w:rsidR="0020765F" w:rsidRPr="00011EAA" w:rsidRDefault="0020765F" w:rsidP="009116D4">
      <w:pPr>
        <w:pStyle w:val="texto"/>
        <w:numPr>
          <w:ilvl w:val="0"/>
          <w:numId w:val="15"/>
        </w:numPr>
        <w:tabs>
          <w:tab w:val="clear" w:pos="502"/>
          <w:tab w:val="clear" w:pos="2835"/>
          <w:tab w:val="clear" w:pos="3969"/>
          <w:tab w:val="clear" w:pos="5103"/>
          <w:tab w:val="clear" w:pos="6237"/>
          <w:tab w:val="clear" w:pos="7371"/>
          <w:tab w:val="left" w:pos="426"/>
        </w:tabs>
        <w:spacing w:after="240"/>
        <w:rPr>
          <w:rFonts w:cs="Arial"/>
          <w:spacing w:val="2"/>
        </w:rPr>
      </w:pPr>
      <w:r>
        <w:t>Mankomunitateak kontzejuari ez dio jakinarazten ez eta justifikatzen ere u</w:t>
      </w:r>
      <w:r>
        <w:t>r</w:t>
      </w:r>
      <w:r>
        <w:t>tero egin beharreko ekarpena; besterik gabe, kasuko kopurua zuzenean zordu</w:t>
      </w:r>
      <w:r>
        <w:t>n</w:t>
      </w:r>
      <w:r>
        <w:t>tzen du kontuan.</w:t>
      </w:r>
    </w:p>
    <w:p w:rsidR="005A7CE0" w:rsidRPr="008A73E0" w:rsidRDefault="00011EAA" w:rsidP="009116D4">
      <w:pPr>
        <w:pStyle w:val="texto"/>
        <w:numPr>
          <w:ilvl w:val="0"/>
          <w:numId w:val="15"/>
        </w:numPr>
        <w:tabs>
          <w:tab w:val="clear" w:pos="502"/>
          <w:tab w:val="clear" w:pos="2835"/>
          <w:tab w:val="clear" w:pos="3969"/>
          <w:tab w:val="clear" w:pos="5103"/>
          <w:tab w:val="clear" w:pos="6237"/>
          <w:tab w:val="clear" w:pos="7371"/>
          <w:tab w:val="num" w:pos="426"/>
        </w:tabs>
        <w:spacing w:after="240"/>
        <w:rPr>
          <w:rFonts w:cs="Arial"/>
          <w:spacing w:val="2"/>
        </w:rPr>
      </w:pPr>
      <w:r>
        <w:t xml:space="preserve"> Erretirodunen elkartearen aldeko </w:t>
      </w:r>
      <w:proofErr w:type="spellStart"/>
      <w:r>
        <w:t>dirulaguntza</w:t>
      </w:r>
      <w:proofErr w:type="spellEnd"/>
      <w:r>
        <w:t xml:space="preserve"> banku-transferentziaz egiten da, kasuko erabakia inondik agertzen ez dela.</w:t>
      </w:r>
    </w:p>
    <w:p w:rsidR="005A7CE0" w:rsidRDefault="005A7CE0" w:rsidP="00F00071">
      <w:pPr>
        <w:autoSpaceDE w:val="0"/>
        <w:autoSpaceDN w:val="0"/>
        <w:adjustRightInd w:val="0"/>
        <w:spacing w:before="240" w:after="240"/>
        <w:ind w:firstLine="0"/>
        <w:jc w:val="left"/>
        <w:rPr>
          <w:sz w:val="26"/>
          <w:szCs w:val="26"/>
        </w:rPr>
      </w:pPr>
      <w:r>
        <w:rPr>
          <w:sz w:val="26"/>
          <w:szCs w:val="26"/>
        </w:rPr>
        <w:t>Gure gomendioak:</w:t>
      </w:r>
    </w:p>
    <w:p w:rsidR="005A7CE0" w:rsidRPr="00AD7FC5" w:rsidRDefault="00011EAA" w:rsidP="009116D4">
      <w:pPr>
        <w:pStyle w:val="texto"/>
        <w:numPr>
          <w:ilvl w:val="0"/>
          <w:numId w:val="15"/>
        </w:numPr>
        <w:tabs>
          <w:tab w:val="clear" w:pos="502"/>
          <w:tab w:val="clear" w:pos="2835"/>
          <w:tab w:val="clear" w:pos="3969"/>
          <w:tab w:val="clear" w:pos="5103"/>
          <w:tab w:val="clear" w:pos="6237"/>
          <w:tab w:val="clear" w:pos="7371"/>
          <w:tab w:val="num" w:pos="426"/>
        </w:tabs>
        <w:rPr>
          <w:rFonts w:cs="Arial"/>
          <w:i/>
        </w:rPr>
      </w:pPr>
      <w:r>
        <w:rPr>
          <w:i/>
        </w:rPr>
        <w:t xml:space="preserve"> Mankomunitateari eskatzea eman dezala kide diren toki entitateen ekarp</w:t>
      </w:r>
      <w:r>
        <w:rPr>
          <w:i/>
        </w:rPr>
        <w:t>e</w:t>
      </w:r>
      <w:r>
        <w:rPr>
          <w:i/>
        </w:rPr>
        <w:t>nak onesteari buruzko akten berri.</w:t>
      </w:r>
    </w:p>
    <w:p w:rsidR="005A7CE0" w:rsidRPr="008A73E0" w:rsidRDefault="00011EAA" w:rsidP="00AD7FC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 xml:space="preserve"> Erretirodunen elkarteari ordaintzen dioten </w:t>
      </w:r>
      <w:proofErr w:type="spellStart"/>
      <w:r>
        <w:rPr>
          <w:i/>
        </w:rPr>
        <w:t>dirulaguntza</w:t>
      </w:r>
      <w:proofErr w:type="spellEnd"/>
      <w:r>
        <w:rPr>
          <w:i/>
        </w:rPr>
        <w:t xml:space="preserve"> </w:t>
      </w:r>
      <w:proofErr w:type="spellStart"/>
      <w:r>
        <w:rPr>
          <w:i/>
        </w:rPr>
        <w:t>arauzkotzea</w:t>
      </w:r>
      <w:proofErr w:type="spellEnd"/>
      <w:r>
        <w:rPr>
          <w:i/>
        </w:rPr>
        <w:t xml:space="preserve">, erabaki edo izendun </w:t>
      </w:r>
      <w:proofErr w:type="spellStart"/>
      <w:r>
        <w:rPr>
          <w:i/>
        </w:rPr>
        <w:t>dirulaguntzaren</w:t>
      </w:r>
      <w:proofErr w:type="spellEnd"/>
      <w:r>
        <w:rPr>
          <w:i/>
        </w:rPr>
        <w:t xml:space="preserve"> bitartez eta ekarpenaren xedea, motibazioa eta ju</w:t>
      </w:r>
      <w:r>
        <w:rPr>
          <w:i/>
        </w:rPr>
        <w:t>s</w:t>
      </w:r>
      <w:r>
        <w:rPr>
          <w:i/>
        </w:rPr>
        <w:t>tifikazioa azaltzen dituen hitzarmenaren bitartez.</w:t>
      </w:r>
    </w:p>
    <w:p w:rsidR="0067725A" w:rsidRPr="005923BE" w:rsidRDefault="0067725A" w:rsidP="005923BE">
      <w:pPr>
        <w:keepNext/>
        <w:spacing w:before="240" w:after="240"/>
        <w:ind w:firstLine="0"/>
        <w:rPr>
          <w:rFonts w:ascii="Arial" w:hAnsi="Arial" w:cs="Arial"/>
          <w:i/>
          <w:iCs/>
          <w:color w:val="000000"/>
          <w:spacing w:val="10"/>
          <w:kern w:val="28"/>
          <w:sz w:val="25"/>
          <w:szCs w:val="26"/>
        </w:rPr>
      </w:pPr>
      <w:r>
        <w:rPr>
          <w:rFonts w:ascii="Arial" w:hAnsi="Arial"/>
          <w:i/>
          <w:iCs/>
          <w:color w:val="000000"/>
          <w:sz w:val="25"/>
          <w:szCs w:val="26"/>
        </w:rPr>
        <w:lastRenderedPageBreak/>
        <w:t xml:space="preserve">VI.4.6. </w:t>
      </w:r>
      <w:bookmarkStart w:id="114" w:name="_Toc455146002"/>
      <w:r>
        <w:rPr>
          <w:rFonts w:ascii="Arial" w:hAnsi="Arial"/>
          <w:i/>
          <w:iCs/>
          <w:color w:val="000000"/>
          <w:sz w:val="25"/>
          <w:szCs w:val="26"/>
        </w:rPr>
        <w:t>Tributuak, prezio publikoak eta beste diru-sarrera batzu</w:t>
      </w:r>
      <w:bookmarkEnd w:id="114"/>
      <w:r>
        <w:rPr>
          <w:i/>
          <w:iCs/>
        </w:rPr>
        <w:t>k</w:t>
      </w:r>
    </w:p>
    <w:p w:rsidR="0067725A" w:rsidRDefault="0067725A" w:rsidP="009327D6">
      <w:pPr>
        <w:pStyle w:val="texto"/>
        <w:tabs>
          <w:tab w:val="clear" w:pos="2835"/>
          <w:tab w:val="clear" w:pos="3969"/>
          <w:tab w:val="clear" w:pos="5103"/>
          <w:tab w:val="clear" w:pos="6237"/>
          <w:tab w:val="clear" w:pos="7371"/>
          <w:tab w:val="left" w:pos="480"/>
          <w:tab w:val="num" w:pos="720"/>
          <w:tab w:val="num" w:pos="1320"/>
        </w:tabs>
        <w:spacing w:after="240"/>
        <w:rPr>
          <w:rFonts w:cs="Arial"/>
        </w:rPr>
      </w:pPr>
      <w:r>
        <w:t>Tributuengatik, prezio publikoengatik eta bestelako diru-sarrerengatik 2018an aitortutako eskubideek 19.355 euro egin zuten. Udalaren diru-sarrera guztien ehuneko sei egiten dute, eta honako hauei dagozkie:</w:t>
      </w:r>
    </w:p>
    <w:tbl>
      <w:tblPr>
        <w:tblW w:w="5000" w:type="pct"/>
        <w:jc w:val="center"/>
        <w:tblCellMar>
          <w:left w:w="70" w:type="dxa"/>
          <w:right w:w="70" w:type="dxa"/>
        </w:tblCellMar>
        <w:tblLook w:val="00A0" w:firstRow="1" w:lastRow="0" w:firstColumn="1" w:lastColumn="0" w:noHBand="0" w:noVBand="0"/>
      </w:tblPr>
      <w:tblGrid>
        <w:gridCol w:w="3393"/>
        <w:gridCol w:w="931"/>
        <w:gridCol w:w="1803"/>
        <w:gridCol w:w="1473"/>
        <w:gridCol w:w="1471"/>
      </w:tblGrid>
      <w:tr w:rsidR="00296A49" w:rsidRPr="00232AF0" w:rsidTr="009116D4">
        <w:trPr>
          <w:trHeight w:val="255"/>
          <w:jc w:val="center"/>
        </w:trPr>
        <w:tc>
          <w:tcPr>
            <w:tcW w:w="1870" w:type="pct"/>
            <w:vMerge w:val="restart"/>
            <w:tcBorders>
              <w:top w:val="single" w:sz="4" w:space="0" w:color="auto"/>
              <w:left w:val="nil"/>
              <w:bottom w:val="single" w:sz="4" w:space="0" w:color="auto"/>
              <w:right w:val="nil"/>
            </w:tcBorders>
            <w:shd w:val="clear" w:color="000000" w:fill="FABF8F"/>
            <w:vAlign w:val="center"/>
          </w:tcPr>
          <w:p w:rsidR="00296A49" w:rsidRPr="00232AF0" w:rsidRDefault="00296A49" w:rsidP="00740835">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507" w:type="pct"/>
            <w:gridSpan w:val="2"/>
            <w:tcBorders>
              <w:top w:val="single" w:sz="4" w:space="0" w:color="auto"/>
              <w:left w:val="nil"/>
              <w:bottom w:val="single" w:sz="4" w:space="0" w:color="auto"/>
              <w:right w:val="nil"/>
            </w:tcBorders>
            <w:shd w:val="clear" w:color="000000" w:fill="FABF8F"/>
            <w:vAlign w:val="center"/>
          </w:tcPr>
          <w:p w:rsidR="00296A49" w:rsidRPr="00232AF0" w:rsidRDefault="00296A49" w:rsidP="00740835">
            <w:pPr>
              <w:spacing w:after="0"/>
              <w:ind w:firstLine="0"/>
              <w:jc w:val="center"/>
              <w:rPr>
                <w:rFonts w:ascii="Arial" w:hAnsi="Arial" w:cs="Arial"/>
                <w:color w:val="000000"/>
                <w:sz w:val="18"/>
                <w:szCs w:val="18"/>
              </w:rPr>
            </w:pPr>
            <w:r>
              <w:rPr>
                <w:rFonts w:ascii="Arial" w:hAnsi="Arial"/>
                <w:color w:val="000000"/>
                <w:sz w:val="18"/>
                <w:szCs w:val="18"/>
              </w:rPr>
              <w:t>Aitortutako eskubide garbiak</w:t>
            </w:r>
          </w:p>
        </w:tc>
        <w:tc>
          <w:tcPr>
            <w:tcW w:w="812" w:type="pct"/>
            <w:vMerge w:val="restart"/>
            <w:tcBorders>
              <w:top w:val="single" w:sz="4" w:space="0" w:color="auto"/>
              <w:left w:val="nil"/>
              <w:bottom w:val="single" w:sz="4" w:space="0" w:color="auto"/>
              <w:right w:val="nil"/>
            </w:tcBorders>
            <w:shd w:val="clear" w:color="000000" w:fill="FABF8F"/>
            <w:vAlign w:val="center"/>
          </w:tcPr>
          <w:p w:rsidR="00296A49" w:rsidRPr="00232AF0" w:rsidRDefault="00296A49" w:rsidP="00740835">
            <w:pPr>
              <w:spacing w:after="0"/>
              <w:ind w:firstLine="0"/>
              <w:jc w:val="right"/>
              <w:rPr>
                <w:rFonts w:ascii="Arial" w:hAnsi="Arial" w:cs="Arial"/>
                <w:color w:val="000000"/>
                <w:sz w:val="18"/>
                <w:szCs w:val="18"/>
              </w:rPr>
            </w:pPr>
            <w:r>
              <w:rPr>
                <w:rFonts w:ascii="Arial" w:hAnsi="Arial"/>
                <w:color w:val="000000"/>
                <w:sz w:val="18"/>
                <w:szCs w:val="18"/>
              </w:rPr>
              <w:t>Betetakoa (%)</w:t>
            </w:r>
          </w:p>
        </w:tc>
        <w:tc>
          <w:tcPr>
            <w:tcW w:w="811" w:type="pct"/>
            <w:vMerge w:val="restart"/>
            <w:tcBorders>
              <w:top w:val="single" w:sz="4" w:space="0" w:color="auto"/>
              <w:left w:val="nil"/>
              <w:bottom w:val="single" w:sz="4" w:space="0" w:color="auto"/>
              <w:right w:val="nil"/>
            </w:tcBorders>
            <w:shd w:val="clear" w:color="000000" w:fill="FABF8F"/>
            <w:vAlign w:val="center"/>
          </w:tcPr>
          <w:p w:rsidR="00296A49" w:rsidRPr="00232AF0" w:rsidRDefault="00296A49" w:rsidP="00740835">
            <w:pPr>
              <w:spacing w:after="0"/>
              <w:ind w:firstLine="0"/>
              <w:jc w:val="right"/>
              <w:rPr>
                <w:rFonts w:ascii="Arial" w:hAnsi="Arial" w:cs="Arial"/>
                <w:color w:val="000000"/>
                <w:sz w:val="18"/>
                <w:szCs w:val="18"/>
              </w:rPr>
            </w:pPr>
            <w:r>
              <w:rPr>
                <w:rFonts w:ascii="Arial" w:hAnsi="Arial"/>
                <w:color w:val="000000"/>
                <w:sz w:val="18"/>
                <w:szCs w:val="18"/>
              </w:rPr>
              <w:t>Aldearen %, 2018/2017</w:t>
            </w:r>
          </w:p>
        </w:tc>
      </w:tr>
      <w:tr w:rsidR="00F54F62" w:rsidRPr="00232AF0" w:rsidTr="009116D4">
        <w:trPr>
          <w:trHeight w:val="255"/>
          <w:jc w:val="center"/>
        </w:trPr>
        <w:tc>
          <w:tcPr>
            <w:tcW w:w="1870" w:type="pct"/>
            <w:vMerge/>
            <w:tcBorders>
              <w:top w:val="single" w:sz="4" w:space="0" w:color="auto"/>
              <w:left w:val="nil"/>
              <w:bottom w:val="single" w:sz="4" w:space="0" w:color="auto"/>
              <w:right w:val="nil"/>
            </w:tcBorders>
            <w:vAlign w:val="center"/>
          </w:tcPr>
          <w:p w:rsidR="00F54F62" w:rsidRPr="00232AF0" w:rsidRDefault="00F54F62" w:rsidP="00740835">
            <w:pPr>
              <w:spacing w:after="0"/>
              <w:ind w:firstLine="0"/>
              <w:jc w:val="left"/>
              <w:rPr>
                <w:rFonts w:ascii="Arial" w:hAnsi="Arial" w:cs="Arial"/>
                <w:color w:val="000000"/>
                <w:sz w:val="18"/>
                <w:szCs w:val="18"/>
                <w:lang w:val="es-ES" w:eastAsia="es-ES"/>
              </w:rPr>
            </w:pPr>
          </w:p>
        </w:tc>
        <w:tc>
          <w:tcPr>
            <w:tcW w:w="513" w:type="pct"/>
            <w:tcBorders>
              <w:top w:val="single" w:sz="4" w:space="0" w:color="auto"/>
              <w:left w:val="nil"/>
              <w:bottom w:val="single" w:sz="4" w:space="0" w:color="auto"/>
              <w:right w:val="nil"/>
            </w:tcBorders>
            <w:shd w:val="clear" w:color="000000" w:fill="FABF8F"/>
            <w:vAlign w:val="center"/>
          </w:tcPr>
          <w:p w:rsidR="00F54F62" w:rsidRPr="00232AF0" w:rsidRDefault="00F54F62" w:rsidP="00803836">
            <w:pPr>
              <w:spacing w:after="0"/>
              <w:ind w:firstLine="0"/>
              <w:jc w:val="right"/>
              <w:rPr>
                <w:rFonts w:ascii="Arial" w:hAnsi="Arial" w:cs="Arial"/>
                <w:color w:val="000000"/>
                <w:sz w:val="18"/>
                <w:szCs w:val="18"/>
              </w:rPr>
            </w:pPr>
            <w:r>
              <w:rPr>
                <w:rFonts w:ascii="Arial" w:hAnsi="Arial"/>
                <w:color w:val="000000"/>
                <w:sz w:val="18"/>
                <w:szCs w:val="18"/>
              </w:rPr>
              <w:t>2017</w:t>
            </w:r>
          </w:p>
        </w:tc>
        <w:tc>
          <w:tcPr>
            <w:tcW w:w="994" w:type="pct"/>
            <w:tcBorders>
              <w:top w:val="single" w:sz="4" w:space="0" w:color="auto"/>
              <w:left w:val="nil"/>
              <w:bottom w:val="single" w:sz="4" w:space="0" w:color="auto"/>
              <w:right w:val="nil"/>
            </w:tcBorders>
            <w:shd w:val="clear" w:color="000000" w:fill="FABF8F"/>
            <w:vAlign w:val="center"/>
          </w:tcPr>
          <w:p w:rsidR="00F54F62" w:rsidRPr="00232AF0" w:rsidRDefault="00F54F62" w:rsidP="009327D6">
            <w:pPr>
              <w:spacing w:after="0"/>
              <w:ind w:right="173" w:firstLine="0"/>
              <w:jc w:val="right"/>
              <w:rPr>
                <w:rFonts w:ascii="Arial" w:hAnsi="Arial" w:cs="Arial"/>
                <w:color w:val="000000"/>
                <w:sz w:val="18"/>
                <w:szCs w:val="18"/>
              </w:rPr>
            </w:pPr>
            <w:r>
              <w:rPr>
                <w:rFonts w:ascii="Arial" w:hAnsi="Arial"/>
                <w:color w:val="000000"/>
                <w:sz w:val="18"/>
                <w:szCs w:val="18"/>
              </w:rPr>
              <w:t>2018</w:t>
            </w:r>
          </w:p>
        </w:tc>
        <w:tc>
          <w:tcPr>
            <w:tcW w:w="812" w:type="pct"/>
            <w:vMerge/>
            <w:tcBorders>
              <w:top w:val="single" w:sz="4" w:space="0" w:color="auto"/>
              <w:left w:val="nil"/>
              <w:bottom w:val="single" w:sz="4" w:space="0" w:color="auto"/>
              <w:right w:val="nil"/>
            </w:tcBorders>
            <w:vAlign w:val="center"/>
          </w:tcPr>
          <w:p w:rsidR="00F54F62" w:rsidRPr="00232AF0" w:rsidRDefault="00F54F62" w:rsidP="00740835">
            <w:pPr>
              <w:spacing w:after="0"/>
              <w:ind w:firstLine="0"/>
              <w:jc w:val="left"/>
              <w:rPr>
                <w:rFonts w:ascii="Arial" w:hAnsi="Arial" w:cs="Arial"/>
                <w:color w:val="000000"/>
                <w:sz w:val="18"/>
                <w:szCs w:val="18"/>
                <w:lang w:val="es-ES" w:eastAsia="es-ES"/>
              </w:rPr>
            </w:pPr>
          </w:p>
        </w:tc>
        <w:tc>
          <w:tcPr>
            <w:tcW w:w="811" w:type="pct"/>
            <w:vMerge/>
            <w:tcBorders>
              <w:top w:val="single" w:sz="4" w:space="0" w:color="auto"/>
              <w:left w:val="nil"/>
              <w:bottom w:val="single" w:sz="4" w:space="0" w:color="auto"/>
              <w:right w:val="nil"/>
            </w:tcBorders>
            <w:vAlign w:val="center"/>
          </w:tcPr>
          <w:p w:rsidR="00F54F62" w:rsidRPr="00232AF0" w:rsidRDefault="00F54F62" w:rsidP="00740835">
            <w:pPr>
              <w:spacing w:after="0"/>
              <w:ind w:firstLine="0"/>
              <w:jc w:val="left"/>
              <w:rPr>
                <w:rFonts w:ascii="Arial" w:hAnsi="Arial" w:cs="Arial"/>
                <w:color w:val="000000"/>
                <w:sz w:val="18"/>
                <w:szCs w:val="18"/>
                <w:lang w:val="es-ES" w:eastAsia="es-ES"/>
              </w:rPr>
            </w:pPr>
          </w:p>
        </w:tc>
      </w:tr>
      <w:tr w:rsidR="00F54F62" w:rsidRPr="00232AF0" w:rsidTr="009116D4">
        <w:trPr>
          <w:trHeight w:val="255"/>
          <w:jc w:val="center"/>
        </w:trPr>
        <w:tc>
          <w:tcPr>
            <w:tcW w:w="1870" w:type="pct"/>
            <w:tcBorders>
              <w:top w:val="single" w:sz="4" w:space="0" w:color="auto"/>
              <w:left w:val="nil"/>
              <w:bottom w:val="single" w:sz="2" w:space="0" w:color="auto"/>
              <w:right w:val="nil"/>
            </w:tcBorders>
            <w:vAlign w:val="center"/>
          </w:tcPr>
          <w:p w:rsidR="00F54F62" w:rsidRPr="00232AF0" w:rsidRDefault="00F54F62" w:rsidP="00740835">
            <w:pPr>
              <w:spacing w:after="0"/>
              <w:ind w:firstLine="0"/>
              <w:jc w:val="left"/>
              <w:rPr>
                <w:rFonts w:ascii="Arial Narrow" w:hAnsi="Arial Narrow" w:cs="Arial"/>
                <w:color w:val="000000"/>
              </w:rPr>
            </w:pPr>
            <w:r>
              <w:rPr>
                <w:rFonts w:ascii="Arial Narrow" w:hAnsi="Arial Narrow"/>
                <w:color w:val="000000"/>
              </w:rPr>
              <w:t>Zuzeneko zergak</w:t>
            </w:r>
          </w:p>
        </w:tc>
        <w:tc>
          <w:tcPr>
            <w:tcW w:w="513" w:type="pct"/>
            <w:tcBorders>
              <w:top w:val="single" w:sz="4" w:space="0" w:color="auto"/>
              <w:left w:val="nil"/>
              <w:bottom w:val="single" w:sz="2" w:space="0" w:color="auto"/>
              <w:right w:val="nil"/>
            </w:tcBorders>
            <w:vAlign w:val="center"/>
          </w:tcPr>
          <w:p w:rsidR="00F54F62" w:rsidRPr="00232AF0" w:rsidRDefault="00F54F62" w:rsidP="00803836">
            <w:pPr>
              <w:spacing w:after="0"/>
              <w:ind w:firstLine="0"/>
              <w:jc w:val="right"/>
              <w:rPr>
                <w:rFonts w:ascii="Arial Narrow" w:hAnsi="Arial Narrow" w:cs="Arial"/>
                <w:color w:val="000000"/>
              </w:rPr>
            </w:pPr>
            <w:r>
              <w:rPr>
                <w:rFonts w:ascii="Arial Narrow" w:hAnsi="Arial Narrow"/>
                <w:color w:val="000000"/>
              </w:rPr>
              <w:t>2.314</w:t>
            </w:r>
          </w:p>
        </w:tc>
        <w:tc>
          <w:tcPr>
            <w:tcW w:w="994" w:type="pct"/>
            <w:tcBorders>
              <w:top w:val="single" w:sz="4" w:space="0" w:color="auto"/>
              <w:left w:val="nil"/>
              <w:bottom w:val="single" w:sz="2" w:space="0" w:color="auto"/>
              <w:right w:val="nil"/>
            </w:tcBorders>
            <w:vAlign w:val="center"/>
          </w:tcPr>
          <w:p w:rsidR="00F54F62" w:rsidRPr="00232AF0" w:rsidRDefault="00F54F62" w:rsidP="009327D6">
            <w:pPr>
              <w:spacing w:after="0"/>
              <w:ind w:right="173" w:firstLine="0"/>
              <w:jc w:val="right"/>
              <w:rPr>
                <w:rFonts w:ascii="Arial Narrow" w:hAnsi="Arial Narrow" w:cs="Arial"/>
                <w:color w:val="000000"/>
              </w:rPr>
            </w:pPr>
            <w:r>
              <w:rPr>
                <w:rFonts w:ascii="Arial Narrow" w:hAnsi="Arial Narrow"/>
                <w:color w:val="000000"/>
              </w:rPr>
              <w:t>2.314</w:t>
            </w:r>
          </w:p>
        </w:tc>
        <w:tc>
          <w:tcPr>
            <w:tcW w:w="812" w:type="pct"/>
            <w:tcBorders>
              <w:top w:val="single" w:sz="4" w:space="0" w:color="auto"/>
              <w:left w:val="nil"/>
              <w:bottom w:val="single" w:sz="2" w:space="0" w:color="auto"/>
              <w:right w:val="nil"/>
            </w:tcBorders>
            <w:vAlign w:val="center"/>
          </w:tcPr>
          <w:p w:rsidR="00F54F62" w:rsidRPr="00232AF0" w:rsidRDefault="00F54F62" w:rsidP="00740835">
            <w:pPr>
              <w:spacing w:after="0"/>
              <w:ind w:firstLine="0"/>
              <w:jc w:val="right"/>
              <w:rPr>
                <w:rFonts w:ascii="Arial Narrow" w:hAnsi="Arial Narrow" w:cs="Arial"/>
                <w:color w:val="000000"/>
              </w:rPr>
            </w:pPr>
            <w:r>
              <w:rPr>
                <w:rFonts w:ascii="Arial Narrow" w:hAnsi="Arial Narrow"/>
                <w:color w:val="000000"/>
              </w:rPr>
              <w:t>94</w:t>
            </w:r>
          </w:p>
        </w:tc>
        <w:tc>
          <w:tcPr>
            <w:tcW w:w="811" w:type="pct"/>
            <w:tcBorders>
              <w:top w:val="single" w:sz="4" w:space="0" w:color="auto"/>
              <w:left w:val="nil"/>
              <w:bottom w:val="single" w:sz="2" w:space="0" w:color="auto"/>
              <w:right w:val="nil"/>
            </w:tcBorders>
            <w:vAlign w:val="center"/>
          </w:tcPr>
          <w:p w:rsidR="00F54F62" w:rsidRPr="00232AF0" w:rsidRDefault="00F54F62" w:rsidP="00740835">
            <w:pPr>
              <w:spacing w:after="0"/>
              <w:ind w:firstLine="0"/>
              <w:jc w:val="right"/>
              <w:rPr>
                <w:rFonts w:ascii="Arial Narrow" w:hAnsi="Arial Narrow" w:cs="Arial"/>
                <w:color w:val="000000"/>
              </w:rPr>
            </w:pPr>
            <w:r>
              <w:rPr>
                <w:rFonts w:ascii="Arial Narrow" w:hAnsi="Arial Narrow"/>
                <w:color w:val="000000"/>
              </w:rPr>
              <w:t>0</w:t>
            </w:r>
          </w:p>
        </w:tc>
      </w:tr>
      <w:tr w:rsidR="00F54F62" w:rsidRPr="00232AF0" w:rsidTr="009116D4">
        <w:trPr>
          <w:trHeight w:val="255"/>
          <w:jc w:val="center"/>
        </w:trPr>
        <w:tc>
          <w:tcPr>
            <w:tcW w:w="1870" w:type="pct"/>
            <w:tcBorders>
              <w:top w:val="single" w:sz="2" w:space="0" w:color="auto"/>
              <w:left w:val="nil"/>
              <w:bottom w:val="single" w:sz="4" w:space="0" w:color="auto"/>
              <w:right w:val="nil"/>
            </w:tcBorders>
            <w:vAlign w:val="center"/>
          </w:tcPr>
          <w:p w:rsidR="00F54F62" w:rsidRPr="00232AF0" w:rsidRDefault="00F54F62" w:rsidP="00740835">
            <w:pPr>
              <w:spacing w:after="0"/>
              <w:ind w:firstLine="0"/>
              <w:jc w:val="left"/>
              <w:rPr>
                <w:rFonts w:ascii="Arial Narrow" w:hAnsi="Arial Narrow" w:cs="Arial"/>
                <w:color w:val="000000"/>
              </w:rPr>
            </w:pPr>
            <w:r>
              <w:rPr>
                <w:rFonts w:ascii="Arial Narrow" w:hAnsi="Arial Narrow"/>
                <w:color w:val="000000"/>
              </w:rPr>
              <w:t>Tasak, prezio publikoak eta beste diru-sarrera batzuk</w:t>
            </w:r>
          </w:p>
        </w:tc>
        <w:tc>
          <w:tcPr>
            <w:tcW w:w="513" w:type="pct"/>
            <w:tcBorders>
              <w:top w:val="single" w:sz="2" w:space="0" w:color="auto"/>
              <w:left w:val="nil"/>
              <w:bottom w:val="single" w:sz="4" w:space="0" w:color="auto"/>
              <w:right w:val="nil"/>
            </w:tcBorders>
            <w:vAlign w:val="center"/>
          </w:tcPr>
          <w:p w:rsidR="00F54F62" w:rsidRPr="00232AF0" w:rsidRDefault="00F54F62" w:rsidP="00803836">
            <w:pPr>
              <w:spacing w:after="0"/>
              <w:ind w:firstLine="0"/>
              <w:jc w:val="right"/>
              <w:rPr>
                <w:rFonts w:ascii="Arial Narrow" w:hAnsi="Arial Narrow" w:cs="Arial"/>
                <w:color w:val="000000"/>
              </w:rPr>
            </w:pPr>
            <w:r>
              <w:rPr>
                <w:rFonts w:ascii="Arial Narrow" w:hAnsi="Arial Narrow"/>
                <w:color w:val="000000"/>
              </w:rPr>
              <w:t>18.223</w:t>
            </w:r>
          </w:p>
        </w:tc>
        <w:tc>
          <w:tcPr>
            <w:tcW w:w="994" w:type="pct"/>
            <w:tcBorders>
              <w:top w:val="single" w:sz="2" w:space="0" w:color="auto"/>
              <w:left w:val="nil"/>
              <w:bottom w:val="single" w:sz="4" w:space="0" w:color="auto"/>
              <w:right w:val="nil"/>
            </w:tcBorders>
            <w:vAlign w:val="center"/>
          </w:tcPr>
          <w:p w:rsidR="00F54F62" w:rsidRPr="00232AF0" w:rsidRDefault="00F54F62" w:rsidP="009327D6">
            <w:pPr>
              <w:spacing w:after="0"/>
              <w:ind w:right="173" w:firstLine="0"/>
              <w:jc w:val="right"/>
              <w:rPr>
                <w:rFonts w:ascii="Arial Narrow" w:hAnsi="Arial Narrow" w:cs="Arial"/>
                <w:color w:val="000000"/>
              </w:rPr>
            </w:pPr>
            <w:r>
              <w:rPr>
                <w:rFonts w:ascii="Arial Narrow" w:hAnsi="Arial Narrow"/>
                <w:color w:val="000000"/>
              </w:rPr>
              <w:t>17.041</w:t>
            </w:r>
          </w:p>
        </w:tc>
        <w:tc>
          <w:tcPr>
            <w:tcW w:w="812" w:type="pct"/>
            <w:tcBorders>
              <w:top w:val="single" w:sz="2" w:space="0" w:color="auto"/>
              <w:left w:val="nil"/>
              <w:bottom w:val="single" w:sz="4" w:space="0" w:color="auto"/>
              <w:right w:val="nil"/>
            </w:tcBorders>
            <w:vAlign w:val="center"/>
          </w:tcPr>
          <w:p w:rsidR="00F54F62" w:rsidRPr="00232AF0" w:rsidRDefault="00F54F62" w:rsidP="00740835">
            <w:pPr>
              <w:spacing w:after="0"/>
              <w:ind w:firstLine="0"/>
              <w:jc w:val="right"/>
              <w:rPr>
                <w:rFonts w:ascii="Arial Narrow" w:hAnsi="Arial Narrow" w:cs="Arial"/>
                <w:color w:val="000000"/>
              </w:rPr>
            </w:pPr>
            <w:r>
              <w:rPr>
                <w:rFonts w:ascii="Arial Narrow" w:hAnsi="Arial Narrow"/>
                <w:color w:val="000000"/>
              </w:rPr>
              <w:t>89</w:t>
            </w:r>
          </w:p>
        </w:tc>
        <w:tc>
          <w:tcPr>
            <w:tcW w:w="811" w:type="pct"/>
            <w:tcBorders>
              <w:top w:val="single" w:sz="2" w:space="0" w:color="auto"/>
              <w:left w:val="nil"/>
              <w:bottom w:val="single" w:sz="4" w:space="0" w:color="auto"/>
              <w:right w:val="nil"/>
            </w:tcBorders>
            <w:vAlign w:val="center"/>
          </w:tcPr>
          <w:p w:rsidR="00F54F62" w:rsidRPr="00232AF0" w:rsidRDefault="00F54F62" w:rsidP="00740835">
            <w:pPr>
              <w:spacing w:after="0"/>
              <w:ind w:firstLine="0"/>
              <w:jc w:val="right"/>
              <w:rPr>
                <w:rFonts w:ascii="Arial Narrow" w:hAnsi="Arial Narrow" w:cs="Arial"/>
                <w:color w:val="000000"/>
              </w:rPr>
            </w:pPr>
            <w:r>
              <w:rPr>
                <w:rFonts w:ascii="Arial Narrow" w:hAnsi="Arial Narrow"/>
                <w:color w:val="000000"/>
              </w:rPr>
              <w:t>-6</w:t>
            </w:r>
          </w:p>
        </w:tc>
      </w:tr>
    </w:tbl>
    <w:p w:rsidR="00073858" w:rsidRDefault="00073858" w:rsidP="0054142B">
      <w:pPr>
        <w:spacing w:before="180" w:after="120"/>
        <w:ind w:firstLine="284"/>
        <w:rPr>
          <w:rFonts w:cs="Arial"/>
          <w:spacing w:val="6"/>
          <w:sz w:val="26"/>
          <w:szCs w:val="24"/>
        </w:rPr>
      </w:pPr>
      <w:r>
        <w:rPr>
          <w:sz w:val="26"/>
          <w:szCs w:val="24"/>
        </w:rPr>
        <w:t>Zuzeneko zergetan, 2.314 euro egiten duten eskubide aitortu batzuk agertzen dira, "</w:t>
      </w:r>
      <w:proofErr w:type="spellStart"/>
      <w:r>
        <w:rPr>
          <w:sz w:val="26"/>
          <w:szCs w:val="24"/>
        </w:rPr>
        <w:t>Hirilur-kontribuzioaren</w:t>
      </w:r>
      <w:proofErr w:type="spellEnd"/>
      <w:r>
        <w:rPr>
          <w:sz w:val="26"/>
          <w:szCs w:val="24"/>
        </w:rPr>
        <w:t xml:space="preserve"> itzulketa" kontzeptuan. Kopuru hori dagokie kontzejuak </w:t>
      </w:r>
      <w:proofErr w:type="spellStart"/>
      <w:r>
        <w:rPr>
          <w:sz w:val="26"/>
          <w:szCs w:val="24"/>
        </w:rPr>
        <w:t>h</w:t>
      </w:r>
      <w:r>
        <w:rPr>
          <w:sz w:val="26"/>
          <w:szCs w:val="24"/>
        </w:rPr>
        <w:t>i</w:t>
      </w:r>
      <w:r>
        <w:rPr>
          <w:sz w:val="26"/>
          <w:szCs w:val="24"/>
        </w:rPr>
        <w:t>rilur-kontribuzioaren</w:t>
      </w:r>
      <w:proofErr w:type="spellEnd"/>
      <w:r>
        <w:rPr>
          <w:sz w:val="26"/>
          <w:szCs w:val="24"/>
        </w:rPr>
        <w:t xml:space="preserve"> zenbatekoa etxebizitzen errentariei jasanaraziz lortzen dituen diru-sarrerei.</w:t>
      </w:r>
    </w:p>
    <w:p w:rsidR="00073858" w:rsidRPr="004E75BB" w:rsidRDefault="00073858" w:rsidP="0054142B">
      <w:pPr>
        <w:spacing w:after="120"/>
        <w:ind w:firstLine="284"/>
        <w:rPr>
          <w:rFonts w:cs="Arial"/>
          <w:spacing w:val="6"/>
          <w:sz w:val="26"/>
          <w:szCs w:val="24"/>
        </w:rPr>
      </w:pPr>
      <w:r>
        <w:rPr>
          <w:sz w:val="26"/>
          <w:szCs w:val="24"/>
        </w:rPr>
        <w:t>Diru-sarrera horien kobrantzari legezkotzat deritzogu, etxebizitza-errentamenduko kontratuan oinarrituta dagoen heinean; baina ez da tributu-izaerakoa, baizik eta o</w:t>
      </w:r>
      <w:r>
        <w:rPr>
          <w:sz w:val="26"/>
          <w:szCs w:val="24"/>
        </w:rPr>
        <w:t>n</w:t>
      </w:r>
      <w:r>
        <w:rPr>
          <w:sz w:val="26"/>
          <w:szCs w:val="24"/>
        </w:rPr>
        <w:t>dare bidezko diru-sarrera.</w:t>
      </w:r>
    </w:p>
    <w:p w:rsidR="00073858" w:rsidRPr="004E75BB" w:rsidRDefault="00073858" w:rsidP="0054142B">
      <w:pPr>
        <w:spacing w:after="120"/>
        <w:ind w:firstLine="284"/>
        <w:rPr>
          <w:rFonts w:cs="Arial"/>
          <w:spacing w:val="6"/>
          <w:sz w:val="26"/>
          <w:szCs w:val="24"/>
        </w:rPr>
      </w:pPr>
      <w:r>
        <w:rPr>
          <w:sz w:val="26"/>
          <w:szCs w:val="24"/>
        </w:rPr>
        <w:t>Aitorturiko zenbatekoak ez datoz guztiz bat kontzejuak udalari ordaindutako ze</w:t>
      </w:r>
      <w:r>
        <w:rPr>
          <w:sz w:val="26"/>
          <w:szCs w:val="24"/>
        </w:rPr>
        <w:t>n</w:t>
      </w:r>
      <w:r>
        <w:rPr>
          <w:sz w:val="26"/>
          <w:szCs w:val="24"/>
        </w:rPr>
        <w:t>batekoarekin, eta atzeman dugu kontribuzio hori ez zaiela errentari guztiei jasanarazi, tributu-kudeaketako aplikazioan datu-eguneratzea akastuna izatearen ondorioz.</w:t>
      </w:r>
    </w:p>
    <w:p w:rsidR="00073858" w:rsidRPr="008A73E0" w:rsidRDefault="00073858" w:rsidP="00D11E6B">
      <w:pPr>
        <w:spacing w:after="120"/>
        <w:ind w:firstLine="284"/>
        <w:rPr>
          <w:rFonts w:cs="Calibri"/>
          <w:i/>
          <w:sz w:val="26"/>
          <w:szCs w:val="26"/>
        </w:rPr>
      </w:pPr>
      <w:r>
        <w:rPr>
          <w:i/>
          <w:iCs/>
          <w:sz w:val="26"/>
          <w:szCs w:val="26"/>
        </w:rPr>
        <w:t>Gomendatzen dugu diru-sarrera hori kudeatzeko prozedura berrikustea, bermatze aldera errentari guztiei jasanarazten zaiela kontribuzioa, eta zenbatekoa bat dat</w:t>
      </w:r>
      <w:r>
        <w:rPr>
          <w:i/>
          <w:iCs/>
          <w:sz w:val="26"/>
          <w:szCs w:val="26"/>
        </w:rPr>
        <w:t>o</w:t>
      </w:r>
      <w:r>
        <w:rPr>
          <w:i/>
          <w:iCs/>
          <w:sz w:val="26"/>
          <w:szCs w:val="26"/>
        </w:rPr>
        <w:t>rrela Figarolgo Kontzejuak kasuko urtean pagatuarekin.</w:t>
      </w:r>
    </w:p>
    <w:p w:rsidR="0067725A" w:rsidRPr="005923BE" w:rsidRDefault="0067725A" w:rsidP="005923BE">
      <w:pPr>
        <w:keepNext/>
        <w:spacing w:before="240" w:after="240"/>
        <w:ind w:firstLine="0"/>
        <w:rPr>
          <w:rFonts w:ascii="Arial" w:hAnsi="Arial" w:cs="Arial"/>
          <w:i/>
          <w:iCs/>
          <w:color w:val="000000"/>
          <w:spacing w:val="10"/>
          <w:kern w:val="28"/>
          <w:sz w:val="25"/>
          <w:szCs w:val="26"/>
        </w:rPr>
      </w:pPr>
      <w:bookmarkStart w:id="115" w:name="_Toc455146003"/>
      <w:r>
        <w:rPr>
          <w:rFonts w:ascii="Arial" w:hAnsi="Arial"/>
          <w:i/>
          <w:iCs/>
          <w:color w:val="000000"/>
          <w:sz w:val="25"/>
          <w:szCs w:val="26"/>
        </w:rPr>
        <w:t>VI.4.7. Transferentziengatiko diru-sarrerak</w:t>
      </w:r>
      <w:bookmarkEnd w:id="115"/>
    </w:p>
    <w:p w:rsidR="0067725A" w:rsidRDefault="0067725A" w:rsidP="001D77BA">
      <w:pPr>
        <w:pStyle w:val="texto"/>
        <w:tabs>
          <w:tab w:val="clear" w:pos="2835"/>
          <w:tab w:val="clear" w:pos="3969"/>
          <w:tab w:val="clear" w:pos="5103"/>
          <w:tab w:val="clear" w:pos="6237"/>
          <w:tab w:val="clear" w:pos="7371"/>
        </w:tabs>
        <w:spacing w:after="120"/>
      </w:pPr>
      <w:r>
        <w:t xml:space="preserve">Transferentzia arruntengatiko eta kapital-transferentziengatiko diru-sarrerek 166.586 eta 33.594 euro egin zuten hurrenez </w:t>
      </w:r>
      <w:proofErr w:type="spellStart"/>
      <w:r>
        <w:t>hurren</w:t>
      </w:r>
      <w:proofErr w:type="spellEnd"/>
      <w:r>
        <w:t xml:space="preserve">, eta haien multzoak diru-sarrera guztien ehuneko 65 egiten du. </w:t>
      </w:r>
    </w:p>
    <w:p w:rsidR="0067725A" w:rsidRDefault="0067725A" w:rsidP="0054142B">
      <w:pPr>
        <w:pStyle w:val="texto"/>
        <w:tabs>
          <w:tab w:val="clear" w:pos="2835"/>
          <w:tab w:val="clear" w:pos="3969"/>
          <w:tab w:val="clear" w:pos="5103"/>
          <w:tab w:val="clear" w:pos="6237"/>
          <w:tab w:val="clear" w:pos="7371"/>
        </w:tabs>
        <w:spacing w:after="120"/>
        <w:rPr>
          <w:spacing w:val="4"/>
        </w:rPr>
      </w:pPr>
      <w:r>
        <w:t>Aurreko urtearekiko datu konparatiboek honako alde hauek erakusten dituzte:</w:t>
      </w:r>
    </w:p>
    <w:tbl>
      <w:tblPr>
        <w:tblW w:w="5000" w:type="pct"/>
        <w:jc w:val="center"/>
        <w:tblBorders>
          <w:top w:val="single" w:sz="4" w:space="0" w:color="auto"/>
          <w:bottom w:val="single" w:sz="4" w:space="0" w:color="auto"/>
        </w:tblBorders>
        <w:tblLayout w:type="fixed"/>
        <w:tblCellMar>
          <w:left w:w="70" w:type="dxa"/>
          <w:right w:w="70" w:type="dxa"/>
        </w:tblCellMar>
        <w:tblLook w:val="00A0" w:firstRow="1" w:lastRow="0" w:firstColumn="1" w:lastColumn="0" w:noHBand="0" w:noVBand="0"/>
      </w:tblPr>
      <w:tblGrid>
        <w:gridCol w:w="3503"/>
        <w:gridCol w:w="1377"/>
        <w:gridCol w:w="962"/>
        <w:gridCol w:w="1511"/>
        <w:gridCol w:w="1718"/>
      </w:tblGrid>
      <w:tr w:rsidR="003F72EE" w:rsidRPr="002C5B95" w:rsidTr="00DB7640">
        <w:trPr>
          <w:trHeight w:val="255"/>
          <w:jc w:val="center"/>
        </w:trPr>
        <w:tc>
          <w:tcPr>
            <w:tcW w:w="2690" w:type="pct"/>
            <w:gridSpan w:val="2"/>
            <w:vMerge w:val="restart"/>
            <w:tcBorders>
              <w:top w:val="single" w:sz="4" w:space="0" w:color="auto"/>
              <w:bottom w:val="single" w:sz="4" w:space="0" w:color="auto"/>
            </w:tcBorders>
            <w:shd w:val="clear" w:color="auto" w:fill="FABF8F"/>
            <w:vAlign w:val="center"/>
          </w:tcPr>
          <w:p w:rsidR="003F72EE" w:rsidRPr="00E66FE6" w:rsidRDefault="003F72EE" w:rsidP="00740835">
            <w:pPr>
              <w:pStyle w:val="cuadroCabe"/>
              <w:jc w:val="left"/>
              <w:rPr>
                <w:szCs w:val="18"/>
              </w:rPr>
            </w:pPr>
            <w:r>
              <w:t>Kontzeptua</w:t>
            </w:r>
          </w:p>
        </w:tc>
        <w:tc>
          <w:tcPr>
            <w:tcW w:w="1363" w:type="pct"/>
            <w:gridSpan w:val="2"/>
            <w:tcBorders>
              <w:top w:val="single" w:sz="4" w:space="0" w:color="auto"/>
              <w:bottom w:val="single" w:sz="4" w:space="0" w:color="auto"/>
            </w:tcBorders>
            <w:shd w:val="clear" w:color="auto" w:fill="FABF8F"/>
            <w:vAlign w:val="center"/>
          </w:tcPr>
          <w:p w:rsidR="003F72EE" w:rsidRPr="00E66FE6" w:rsidRDefault="003F72EE" w:rsidP="00740835">
            <w:pPr>
              <w:pStyle w:val="cuadroCabe"/>
              <w:jc w:val="right"/>
              <w:rPr>
                <w:szCs w:val="18"/>
              </w:rPr>
            </w:pPr>
            <w:r>
              <w:t>Aitortutako eskubideak</w:t>
            </w:r>
          </w:p>
        </w:tc>
        <w:tc>
          <w:tcPr>
            <w:tcW w:w="947" w:type="pct"/>
            <w:vMerge w:val="restart"/>
            <w:tcBorders>
              <w:top w:val="single" w:sz="4" w:space="0" w:color="auto"/>
              <w:bottom w:val="single" w:sz="4" w:space="0" w:color="auto"/>
            </w:tcBorders>
            <w:shd w:val="clear" w:color="auto" w:fill="FABF8F"/>
            <w:vAlign w:val="center"/>
          </w:tcPr>
          <w:p w:rsidR="003F72EE" w:rsidRPr="00E66FE6" w:rsidRDefault="003F72EE" w:rsidP="00740835">
            <w:pPr>
              <w:pStyle w:val="cuadroCabe"/>
              <w:jc w:val="right"/>
              <w:rPr>
                <w:szCs w:val="18"/>
              </w:rPr>
            </w:pPr>
            <w:r>
              <w:t xml:space="preserve">Aldea (%) </w:t>
            </w:r>
          </w:p>
          <w:p w:rsidR="003F72EE" w:rsidRPr="00E66FE6" w:rsidRDefault="003F72EE" w:rsidP="00740835">
            <w:pPr>
              <w:pStyle w:val="cuadroCabe"/>
              <w:jc w:val="right"/>
              <w:rPr>
                <w:szCs w:val="18"/>
              </w:rPr>
            </w:pPr>
            <w:r>
              <w:t xml:space="preserve">2018/2017 </w:t>
            </w:r>
          </w:p>
        </w:tc>
      </w:tr>
      <w:tr w:rsidR="003F72EE" w:rsidRPr="002C5B95" w:rsidTr="00DB7640">
        <w:trPr>
          <w:trHeight w:val="255"/>
          <w:jc w:val="center"/>
        </w:trPr>
        <w:tc>
          <w:tcPr>
            <w:tcW w:w="2690" w:type="pct"/>
            <w:gridSpan w:val="2"/>
            <w:vMerge/>
            <w:tcBorders>
              <w:top w:val="single" w:sz="4" w:space="0" w:color="auto"/>
              <w:bottom w:val="single" w:sz="4" w:space="0" w:color="auto"/>
            </w:tcBorders>
            <w:shd w:val="clear" w:color="auto" w:fill="FABF8F"/>
            <w:vAlign w:val="center"/>
          </w:tcPr>
          <w:p w:rsidR="003F72EE" w:rsidRPr="002C5B95" w:rsidRDefault="003F72EE" w:rsidP="00740835">
            <w:pPr>
              <w:pStyle w:val="cuadroCabe"/>
              <w:jc w:val="left"/>
              <w:rPr>
                <w:sz w:val="17"/>
                <w:szCs w:val="17"/>
                <w:lang w:val="es-ES"/>
              </w:rPr>
            </w:pPr>
          </w:p>
        </w:tc>
        <w:tc>
          <w:tcPr>
            <w:tcW w:w="530" w:type="pct"/>
            <w:tcBorders>
              <w:top w:val="single" w:sz="4" w:space="0" w:color="auto"/>
              <w:bottom w:val="single" w:sz="4" w:space="0" w:color="auto"/>
            </w:tcBorders>
            <w:shd w:val="clear" w:color="auto" w:fill="FABF8F"/>
            <w:vAlign w:val="center"/>
          </w:tcPr>
          <w:p w:rsidR="003F72EE" w:rsidRPr="00E66FE6" w:rsidRDefault="003F72EE" w:rsidP="00740835">
            <w:pPr>
              <w:pStyle w:val="cuadroCabe"/>
              <w:jc w:val="right"/>
              <w:rPr>
                <w:szCs w:val="18"/>
              </w:rPr>
            </w:pPr>
            <w:r>
              <w:t>2017</w:t>
            </w:r>
          </w:p>
        </w:tc>
        <w:tc>
          <w:tcPr>
            <w:tcW w:w="833" w:type="pct"/>
            <w:tcBorders>
              <w:top w:val="single" w:sz="4" w:space="0" w:color="auto"/>
              <w:bottom w:val="single" w:sz="4" w:space="0" w:color="auto"/>
            </w:tcBorders>
            <w:shd w:val="clear" w:color="auto" w:fill="FABF8F"/>
            <w:vAlign w:val="center"/>
          </w:tcPr>
          <w:p w:rsidR="003F72EE" w:rsidRPr="00E66FE6" w:rsidRDefault="003F72EE" w:rsidP="001F4B89">
            <w:pPr>
              <w:pStyle w:val="cuadroCabe"/>
              <w:ind w:right="125"/>
              <w:jc w:val="right"/>
              <w:rPr>
                <w:szCs w:val="18"/>
              </w:rPr>
            </w:pPr>
            <w:r>
              <w:t>2018</w:t>
            </w:r>
          </w:p>
        </w:tc>
        <w:tc>
          <w:tcPr>
            <w:tcW w:w="947" w:type="pct"/>
            <w:vMerge/>
            <w:tcBorders>
              <w:top w:val="single" w:sz="4" w:space="0" w:color="auto"/>
              <w:bottom w:val="single" w:sz="4" w:space="0" w:color="auto"/>
            </w:tcBorders>
            <w:shd w:val="clear" w:color="auto" w:fill="FABF8F"/>
            <w:vAlign w:val="center"/>
          </w:tcPr>
          <w:p w:rsidR="003F72EE" w:rsidRPr="002C5B95" w:rsidRDefault="003F72EE" w:rsidP="00740835">
            <w:pPr>
              <w:pStyle w:val="cuadroCabe"/>
              <w:jc w:val="right"/>
              <w:rPr>
                <w:sz w:val="17"/>
                <w:szCs w:val="17"/>
                <w:lang w:val="es-ES"/>
              </w:rPr>
            </w:pPr>
          </w:p>
        </w:tc>
      </w:tr>
      <w:tr w:rsidR="003F72EE" w:rsidRPr="002C5B95" w:rsidTr="00740835">
        <w:trPr>
          <w:trHeight w:val="227"/>
          <w:jc w:val="center"/>
        </w:trPr>
        <w:tc>
          <w:tcPr>
            <w:tcW w:w="1931" w:type="pct"/>
            <w:tcBorders>
              <w:top w:val="single" w:sz="4" w:space="0" w:color="auto"/>
              <w:bottom w:val="single" w:sz="2" w:space="0" w:color="auto"/>
            </w:tcBorders>
            <w:vAlign w:val="center"/>
          </w:tcPr>
          <w:p w:rsidR="003F72EE" w:rsidRPr="00067BDE" w:rsidRDefault="003F72EE" w:rsidP="00740835">
            <w:pPr>
              <w:pStyle w:val="cuatexto"/>
              <w:jc w:val="left"/>
              <w:rPr>
                <w:rFonts w:cs="Arial"/>
                <w:spacing w:val="0"/>
                <w:szCs w:val="20"/>
              </w:rPr>
            </w:pPr>
            <w:r>
              <w:t>Transferentzia arruntak</w:t>
            </w:r>
          </w:p>
        </w:tc>
        <w:tc>
          <w:tcPr>
            <w:tcW w:w="1289" w:type="pct"/>
            <w:gridSpan w:val="2"/>
            <w:tcBorders>
              <w:top w:val="single" w:sz="4" w:space="0" w:color="auto"/>
              <w:bottom w:val="single" w:sz="2" w:space="0" w:color="auto"/>
            </w:tcBorders>
            <w:vAlign w:val="center"/>
          </w:tcPr>
          <w:p w:rsidR="003F72EE" w:rsidRPr="00067BDE" w:rsidRDefault="003F72EE" w:rsidP="00740835">
            <w:pPr>
              <w:spacing w:after="0"/>
              <w:ind w:firstLine="0"/>
              <w:jc w:val="right"/>
              <w:rPr>
                <w:rFonts w:ascii="Arial Narrow" w:hAnsi="Arial Narrow" w:cs="Arial"/>
              </w:rPr>
            </w:pPr>
            <w:r>
              <w:rPr>
                <w:rFonts w:ascii="Arial Narrow" w:hAnsi="Arial Narrow"/>
              </w:rPr>
              <w:t>162.281</w:t>
            </w:r>
          </w:p>
        </w:tc>
        <w:tc>
          <w:tcPr>
            <w:tcW w:w="833" w:type="pct"/>
            <w:tcBorders>
              <w:top w:val="single" w:sz="4" w:space="0" w:color="auto"/>
              <w:bottom w:val="single" w:sz="2" w:space="0" w:color="auto"/>
            </w:tcBorders>
            <w:vAlign w:val="center"/>
          </w:tcPr>
          <w:p w:rsidR="003F72EE" w:rsidRPr="00067BDE" w:rsidRDefault="003F72EE" w:rsidP="001F4B89">
            <w:pPr>
              <w:spacing w:after="0"/>
              <w:ind w:right="125" w:firstLine="0"/>
              <w:jc w:val="right"/>
              <w:rPr>
                <w:rFonts w:ascii="Arial Narrow" w:hAnsi="Arial Narrow" w:cs="Arial"/>
              </w:rPr>
            </w:pPr>
            <w:r>
              <w:rPr>
                <w:rFonts w:ascii="Arial Narrow" w:hAnsi="Arial Narrow"/>
              </w:rPr>
              <w:t>166.586</w:t>
            </w:r>
          </w:p>
        </w:tc>
        <w:tc>
          <w:tcPr>
            <w:tcW w:w="947" w:type="pct"/>
            <w:tcBorders>
              <w:top w:val="single" w:sz="4" w:space="0" w:color="auto"/>
              <w:bottom w:val="single" w:sz="2" w:space="0" w:color="auto"/>
            </w:tcBorders>
            <w:vAlign w:val="center"/>
          </w:tcPr>
          <w:p w:rsidR="003F72EE" w:rsidRPr="00067BDE" w:rsidRDefault="00663688" w:rsidP="00740835">
            <w:pPr>
              <w:spacing w:after="0"/>
              <w:ind w:firstLine="0"/>
              <w:jc w:val="right"/>
              <w:rPr>
                <w:rFonts w:ascii="Arial Narrow" w:hAnsi="Arial Narrow" w:cs="Arial"/>
              </w:rPr>
            </w:pPr>
            <w:r>
              <w:rPr>
                <w:rFonts w:ascii="Arial Narrow" w:hAnsi="Arial Narrow"/>
              </w:rPr>
              <w:t>3</w:t>
            </w:r>
          </w:p>
        </w:tc>
      </w:tr>
      <w:tr w:rsidR="003F72EE" w:rsidRPr="002C5B95" w:rsidTr="00740835">
        <w:trPr>
          <w:trHeight w:val="227"/>
          <w:jc w:val="center"/>
        </w:trPr>
        <w:tc>
          <w:tcPr>
            <w:tcW w:w="1931" w:type="pct"/>
            <w:tcBorders>
              <w:top w:val="single" w:sz="2" w:space="0" w:color="auto"/>
              <w:bottom w:val="single" w:sz="4" w:space="0" w:color="auto"/>
            </w:tcBorders>
            <w:vAlign w:val="center"/>
          </w:tcPr>
          <w:p w:rsidR="003F72EE" w:rsidRPr="00067BDE" w:rsidRDefault="003F72EE" w:rsidP="00740835">
            <w:pPr>
              <w:pStyle w:val="cuatexto"/>
              <w:jc w:val="left"/>
              <w:rPr>
                <w:rFonts w:cs="Arial"/>
                <w:spacing w:val="0"/>
                <w:szCs w:val="20"/>
              </w:rPr>
            </w:pPr>
            <w:r>
              <w:t>Kapital-transferentziak</w:t>
            </w:r>
          </w:p>
        </w:tc>
        <w:tc>
          <w:tcPr>
            <w:tcW w:w="1289" w:type="pct"/>
            <w:gridSpan w:val="2"/>
            <w:tcBorders>
              <w:top w:val="single" w:sz="2" w:space="0" w:color="auto"/>
              <w:bottom w:val="single" w:sz="4" w:space="0" w:color="auto"/>
            </w:tcBorders>
            <w:vAlign w:val="center"/>
          </w:tcPr>
          <w:p w:rsidR="003F72EE" w:rsidRPr="00067BDE" w:rsidRDefault="003F72EE" w:rsidP="00740835">
            <w:pPr>
              <w:spacing w:after="0"/>
              <w:ind w:firstLine="0"/>
              <w:jc w:val="right"/>
              <w:rPr>
                <w:rFonts w:ascii="Arial Narrow" w:hAnsi="Arial Narrow" w:cs="Arial"/>
              </w:rPr>
            </w:pPr>
            <w:r>
              <w:rPr>
                <w:rFonts w:ascii="Arial Narrow" w:hAnsi="Arial Narrow"/>
              </w:rPr>
              <w:t>0</w:t>
            </w:r>
          </w:p>
        </w:tc>
        <w:tc>
          <w:tcPr>
            <w:tcW w:w="833" w:type="pct"/>
            <w:tcBorders>
              <w:top w:val="single" w:sz="2" w:space="0" w:color="auto"/>
              <w:bottom w:val="single" w:sz="4" w:space="0" w:color="auto"/>
            </w:tcBorders>
            <w:vAlign w:val="center"/>
          </w:tcPr>
          <w:p w:rsidR="003F72EE" w:rsidRPr="00067BDE" w:rsidRDefault="003F72EE" w:rsidP="001F4B89">
            <w:pPr>
              <w:spacing w:after="0"/>
              <w:ind w:right="125" w:firstLine="0"/>
              <w:jc w:val="right"/>
              <w:rPr>
                <w:rFonts w:ascii="Arial Narrow" w:hAnsi="Arial Narrow" w:cs="Arial"/>
              </w:rPr>
            </w:pPr>
            <w:r>
              <w:rPr>
                <w:rFonts w:ascii="Arial Narrow" w:hAnsi="Arial Narrow"/>
              </w:rPr>
              <w:t>33.594</w:t>
            </w:r>
          </w:p>
        </w:tc>
        <w:tc>
          <w:tcPr>
            <w:tcW w:w="947" w:type="pct"/>
            <w:tcBorders>
              <w:top w:val="single" w:sz="2" w:space="0" w:color="auto"/>
              <w:bottom w:val="single" w:sz="4" w:space="0" w:color="auto"/>
            </w:tcBorders>
            <w:vAlign w:val="center"/>
          </w:tcPr>
          <w:p w:rsidR="003F72EE" w:rsidRPr="00067BDE" w:rsidRDefault="003F72EE" w:rsidP="00740835">
            <w:pPr>
              <w:spacing w:after="0"/>
              <w:ind w:firstLine="0"/>
              <w:jc w:val="right"/>
              <w:rPr>
                <w:rFonts w:ascii="Arial Narrow" w:hAnsi="Arial Narrow" w:cs="Arial"/>
              </w:rPr>
            </w:pPr>
            <w:r>
              <w:rPr>
                <w:rFonts w:ascii="Arial Narrow" w:hAnsi="Arial Narrow"/>
              </w:rPr>
              <w:t>-</w:t>
            </w:r>
          </w:p>
        </w:tc>
      </w:tr>
    </w:tbl>
    <w:p w:rsidR="003F72EE" w:rsidRPr="00E66FE6" w:rsidRDefault="003F72EE" w:rsidP="0054142B">
      <w:pPr>
        <w:pStyle w:val="texto"/>
        <w:tabs>
          <w:tab w:val="clear" w:pos="2835"/>
          <w:tab w:val="clear" w:pos="3969"/>
          <w:tab w:val="clear" w:pos="5103"/>
          <w:tab w:val="clear" w:pos="6237"/>
          <w:tab w:val="clear" w:pos="7371"/>
        </w:tabs>
        <w:spacing w:before="180"/>
        <w:rPr>
          <w:spacing w:val="4"/>
        </w:rPr>
      </w:pPr>
      <w:r>
        <w:t>Kapital-transferentzietan izandako gehikuntzaren arrazoia da Toki Azpiegit</w:t>
      </w:r>
      <w:r>
        <w:t>u</w:t>
      </w:r>
      <w:r>
        <w:t xml:space="preserve">ren Planeko </w:t>
      </w:r>
      <w:proofErr w:type="spellStart"/>
      <w:r>
        <w:t>dirulaguntza</w:t>
      </w:r>
      <w:proofErr w:type="spellEnd"/>
      <w:r>
        <w:t xml:space="preserve"> baten aitorpena. Kontzeptu horrek ez zuen exekuziorik izan 2017an.</w:t>
      </w:r>
    </w:p>
    <w:p w:rsidR="0067725A" w:rsidRDefault="00172D87" w:rsidP="0054142B">
      <w:pPr>
        <w:pStyle w:val="texto"/>
        <w:tabs>
          <w:tab w:val="clear" w:pos="2835"/>
          <w:tab w:val="clear" w:pos="3969"/>
          <w:tab w:val="clear" w:pos="5103"/>
          <w:tab w:val="clear" w:pos="6237"/>
          <w:tab w:val="clear" w:pos="7371"/>
        </w:tabs>
        <w:spacing w:before="140" w:after="180"/>
      </w:pPr>
      <w:r>
        <w:t xml:space="preserve">Transferentzia- eta </w:t>
      </w:r>
      <w:proofErr w:type="spellStart"/>
      <w:r>
        <w:t>dirulaguntza-partiden</w:t>
      </w:r>
      <w:proofErr w:type="spellEnd"/>
      <w:r>
        <w:t xml:space="preserve"> honako lagin hau berrikusi dugu:</w:t>
      </w:r>
    </w:p>
    <w:tbl>
      <w:tblPr>
        <w:tblW w:w="4915" w:type="pct"/>
        <w:jc w:val="center"/>
        <w:tblCellMar>
          <w:left w:w="70" w:type="dxa"/>
          <w:right w:w="70" w:type="dxa"/>
        </w:tblCellMar>
        <w:tblLook w:val="00A0" w:firstRow="1" w:lastRow="0" w:firstColumn="1" w:lastColumn="0" w:noHBand="0" w:noVBand="0"/>
      </w:tblPr>
      <w:tblGrid>
        <w:gridCol w:w="4681"/>
        <w:gridCol w:w="2793"/>
        <w:gridCol w:w="1443"/>
      </w:tblGrid>
      <w:tr w:rsidR="003F72EE" w:rsidRPr="00CB6253" w:rsidTr="00D707B3">
        <w:trPr>
          <w:trHeight w:val="255"/>
          <w:jc w:val="center"/>
        </w:trPr>
        <w:tc>
          <w:tcPr>
            <w:tcW w:w="2625" w:type="pct"/>
            <w:tcBorders>
              <w:top w:val="single" w:sz="4" w:space="0" w:color="auto"/>
              <w:left w:val="nil"/>
              <w:bottom w:val="single" w:sz="4" w:space="0" w:color="auto"/>
              <w:right w:val="nil"/>
            </w:tcBorders>
            <w:shd w:val="clear" w:color="000000" w:fill="FABF8F"/>
            <w:vAlign w:val="center"/>
          </w:tcPr>
          <w:p w:rsidR="003F72EE" w:rsidRPr="00ED6C74" w:rsidRDefault="003F72EE" w:rsidP="00740835">
            <w:pPr>
              <w:spacing w:after="0"/>
              <w:ind w:firstLine="0"/>
              <w:jc w:val="left"/>
              <w:rPr>
                <w:rFonts w:ascii="Arial" w:hAnsi="Arial" w:cs="Arial"/>
                <w:color w:val="000000"/>
                <w:sz w:val="18"/>
                <w:szCs w:val="18"/>
                <w:lang w:eastAsia="es-ES"/>
              </w:rPr>
            </w:pPr>
          </w:p>
        </w:tc>
        <w:tc>
          <w:tcPr>
            <w:tcW w:w="2375" w:type="pct"/>
            <w:gridSpan w:val="2"/>
            <w:tcBorders>
              <w:top w:val="single" w:sz="4" w:space="0" w:color="auto"/>
              <w:left w:val="nil"/>
              <w:bottom w:val="single" w:sz="4" w:space="0" w:color="auto"/>
              <w:right w:val="nil"/>
            </w:tcBorders>
            <w:shd w:val="clear" w:color="000000" w:fill="FABF8F"/>
            <w:vAlign w:val="center"/>
          </w:tcPr>
          <w:p w:rsidR="003F72EE" w:rsidRPr="00CB6253" w:rsidRDefault="003F72EE" w:rsidP="00740835">
            <w:pPr>
              <w:spacing w:after="0"/>
              <w:ind w:firstLine="0"/>
              <w:jc w:val="right"/>
              <w:rPr>
                <w:rFonts w:ascii="Arial" w:hAnsi="Arial" w:cs="Arial"/>
                <w:color w:val="000000"/>
                <w:sz w:val="18"/>
                <w:szCs w:val="18"/>
              </w:rPr>
            </w:pPr>
            <w:r>
              <w:rPr>
                <w:rFonts w:ascii="Arial" w:hAnsi="Arial"/>
                <w:color w:val="000000"/>
                <w:sz w:val="18"/>
                <w:szCs w:val="18"/>
              </w:rPr>
              <w:t>Aitorturiko eskubide garbiak, 2018</w:t>
            </w:r>
          </w:p>
        </w:tc>
      </w:tr>
      <w:tr w:rsidR="003F72EE" w:rsidRPr="00CB6253" w:rsidTr="00D707B3">
        <w:trPr>
          <w:trHeight w:val="198"/>
          <w:jc w:val="center"/>
        </w:trPr>
        <w:tc>
          <w:tcPr>
            <w:tcW w:w="4191" w:type="pct"/>
            <w:gridSpan w:val="2"/>
            <w:tcBorders>
              <w:top w:val="single" w:sz="4" w:space="0" w:color="auto"/>
              <w:left w:val="nil"/>
              <w:bottom w:val="single" w:sz="4" w:space="0" w:color="auto"/>
              <w:right w:val="nil"/>
            </w:tcBorders>
            <w:vAlign w:val="center"/>
          </w:tcPr>
          <w:p w:rsidR="003F72EE" w:rsidRPr="00CB6253" w:rsidRDefault="003F72EE" w:rsidP="00740835">
            <w:pPr>
              <w:spacing w:after="0"/>
              <w:ind w:firstLine="0"/>
              <w:jc w:val="left"/>
              <w:rPr>
                <w:rFonts w:ascii="Arial Narrow" w:hAnsi="Arial Narrow"/>
                <w:b/>
                <w:color w:val="000000"/>
              </w:rPr>
            </w:pPr>
            <w:r>
              <w:rPr>
                <w:rFonts w:ascii="Arial Narrow" w:hAnsi="Arial Narrow"/>
                <w:b/>
                <w:color w:val="000000"/>
              </w:rPr>
              <w:t>Transferentzia arruntak</w:t>
            </w:r>
          </w:p>
        </w:tc>
        <w:tc>
          <w:tcPr>
            <w:tcW w:w="809" w:type="pct"/>
            <w:tcBorders>
              <w:top w:val="single" w:sz="4" w:space="0" w:color="auto"/>
              <w:left w:val="nil"/>
              <w:bottom w:val="single" w:sz="4" w:space="0" w:color="auto"/>
              <w:right w:val="nil"/>
            </w:tcBorders>
            <w:vAlign w:val="center"/>
          </w:tcPr>
          <w:p w:rsidR="003F72EE" w:rsidRPr="00CB6253" w:rsidRDefault="003F72EE" w:rsidP="00740835">
            <w:pPr>
              <w:spacing w:after="0"/>
              <w:ind w:firstLine="0"/>
              <w:jc w:val="right"/>
              <w:rPr>
                <w:rFonts w:ascii="Arial Narrow" w:hAnsi="Arial Narrow"/>
                <w:b/>
                <w:color w:val="000000"/>
                <w:lang w:eastAsia="es-ES"/>
              </w:rPr>
            </w:pPr>
          </w:p>
        </w:tc>
      </w:tr>
      <w:tr w:rsidR="003F72EE" w:rsidRPr="00CB6253" w:rsidTr="00D707B3">
        <w:trPr>
          <w:trHeight w:val="198"/>
          <w:jc w:val="center"/>
        </w:trPr>
        <w:tc>
          <w:tcPr>
            <w:tcW w:w="4191" w:type="pct"/>
            <w:gridSpan w:val="2"/>
            <w:tcBorders>
              <w:top w:val="single" w:sz="4" w:space="0" w:color="auto"/>
              <w:left w:val="nil"/>
              <w:bottom w:val="single" w:sz="2" w:space="0" w:color="auto"/>
              <w:right w:val="nil"/>
            </w:tcBorders>
            <w:vAlign w:val="center"/>
          </w:tcPr>
          <w:p w:rsidR="003F72EE" w:rsidRPr="00CB6253" w:rsidRDefault="003F72EE" w:rsidP="006831A8">
            <w:pPr>
              <w:spacing w:after="0"/>
              <w:ind w:firstLine="0"/>
              <w:jc w:val="left"/>
              <w:rPr>
                <w:rFonts w:ascii="Arial Narrow" w:hAnsi="Arial Narrow"/>
                <w:color w:val="000000"/>
              </w:rPr>
            </w:pPr>
            <w:r>
              <w:rPr>
                <w:rFonts w:ascii="Arial Narrow" w:hAnsi="Arial Narrow"/>
              </w:rPr>
              <w:t>Zarrakazteluko Udalarekiko hitzarmena</w:t>
            </w:r>
          </w:p>
        </w:tc>
        <w:tc>
          <w:tcPr>
            <w:tcW w:w="809" w:type="pct"/>
            <w:tcBorders>
              <w:top w:val="single" w:sz="4" w:space="0" w:color="auto"/>
              <w:left w:val="nil"/>
              <w:bottom w:val="single" w:sz="2" w:space="0" w:color="auto"/>
              <w:right w:val="nil"/>
            </w:tcBorders>
            <w:vAlign w:val="center"/>
          </w:tcPr>
          <w:p w:rsidR="003F72EE" w:rsidRPr="00CB6253" w:rsidRDefault="003F72EE" w:rsidP="00740835">
            <w:pPr>
              <w:spacing w:after="0"/>
              <w:ind w:firstLine="0"/>
              <w:jc w:val="right"/>
              <w:rPr>
                <w:rFonts w:ascii="Arial Narrow" w:hAnsi="Arial Narrow" w:cs="Arial"/>
                <w:color w:val="000000"/>
              </w:rPr>
            </w:pPr>
            <w:r>
              <w:rPr>
                <w:rFonts w:ascii="Arial Narrow" w:hAnsi="Arial Narrow"/>
                <w:color w:val="000000"/>
              </w:rPr>
              <w:t>100.000</w:t>
            </w:r>
          </w:p>
        </w:tc>
      </w:tr>
      <w:tr w:rsidR="003F72EE" w:rsidRPr="008A73E0" w:rsidTr="00D707B3">
        <w:trPr>
          <w:trHeight w:val="198"/>
          <w:jc w:val="center"/>
        </w:trPr>
        <w:tc>
          <w:tcPr>
            <w:tcW w:w="4191" w:type="pct"/>
            <w:gridSpan w:val="2"/>
            <w:tcBorders>
              <w:top w:val="single" w:sz="2" w:space="0" w:color="auto"/>
              <w:left w:val="nil"/>
              <w:bottom w:val="single" w:sz="4" w:space="0" w:color="auto"/>
              <w:right w:val="nil"/>
            </w:tcBorders>
            <w:vAlign w:val="center"/>
          </w:tcPr>
          <w:p w:rsidR="003F72EE" w:rsidRPr="008A73E0" w:rsidRDefault="003F72EE" w:rsidP="00740835">
            <w:pPr>
              <w:spacing w:after="0"/>
              <w:ind w:firstLine="0"/>
              <w:jc w:val="left"/>
              <w:rPr>
                <w:rFonts w:ascii="Arial Narrow" w:hAnsi="Arial Narrow"/>
              </w:rPr>
            </w:pPr>
            <w:r>
              <w:rPr>
                <w:rFonts w:ascii="Arial Narrow" w:hAnsi="Arial Narrow"/>
              </w:rPr>
              <w:lastRenderedPageBreak/>
              <w:t xml:space="preserve">Langileak kontratatzeko </w:t>
            </w:r>
            <w:proofErr w:type="spellStart"/>
            <w:r>
              <w:rPr>
                <w:rFonts w:ascii="Arial Narrow" w:hAnsi="Arial Narrow"/>
              </w:rPr>
              <w:t>dirulaguntza</w:t>
            </w:r>
            <w:proofErr w:type="spellEnd"/>
            <w:r>
              <w:rPr>
                <w:rFonts w:ascii="Arial Narrow" w:hAnsi="Arial Narrow"/>
              </w:rPr>
              <w:t>, NEZ</w:t>
            </w:r>
          </w:p>
        </w:tc>
        <w:tc>
          <w:tcPr>
            <w:tcW w:w="809" w:type="pct"/>
            <w:tcBorders>
              <w:top w:val="single" w:sz="2" w:space="0" w:color="auto"/>
              <w:left w:val="nil"/>
              <w:bottom w:val="single" w:sz="4" w:space="0" w:color="auto"/>
              <w:right w:val="nil"/>
            </w:tcBorders>
            <w:vAlign w:val="center"/>
          </w:tcPr>
          <w:p w:rsidR="003F72EE" w:rsidRPr="008A73E0" w:rsidRDefault="003F72EE" w:rsidP="00740835">
            <w:pPr>
              <w:spacing w:after="0"/>
              <w:ind w:firstLine="0"/>
              <w:jc w:val="right"/>
              <w:rPr>
                <w:rFonts w:ascii="Arial Narrow" w:hAnsi="Arial Narrow" w:cs="Arial"/>
              </w:rPr>
            </w:pPr>
            <w:r>
              <w:rPr>
                <w:rFonts w:ascii="Arial Narrow" w:hAnsi="Arial Narrow"/>
              </w:rPr>
              <w:t>6.000</w:t>
            </w:r>
          </w:p>
        </w:tc>
      </w:tr>
      <w:tr w:rsidR="003F72EE" w:rsidRPr="00CB6253" w:rsidTr="00D707B3">
        <w:trPr>
          <w:trHeight w:val="198"/>
          <w:jc w:val="center"/>
        </w:trPr>
        <w:tc>
          <w:tcPr>
            <w:tcW w:w="4191" w:type="pct"/>
            <w:gridSpan w:val="2"/>
            <w:tcBorders>
              <w:top w:val="single" w:sz="4" w:space="0" w:color="auto"/>
              <w:left w:val="nil"/>
              <w:bottom w:val="single" w:sz="4" w:space="0" w:color="auto"/>
              <w:right w:val="nil"/>
            </w:tcBorders>
            <w:vAlign w:val="center"/>
          </w:tcPr>
          <w:p w:rsidR="003F72EE" w:rsidRPr="00CB6253" w:rsidRDefault="003F72EE" w:rsidP="00740835">
            <w:pPr>
              <w:spacing w:after="0"/>
              <w:ind w:firstLine="0"/>
              <w:jc w:val="left"/>
              <w:rPr>
                <w:rFonts w:ascii="Arial Narrow" w:hAnsi="Arial Narrow"/>
                <w:b/>
                <w:color w:val="000000"/>
              </w:rPr>
            </w:pPr>
            <w:r>
              <w:rPr>
                <w:rFonts w:ascii="Arial Narrow" w:hAnsi="Arial Narrow"/>
                <w:b/>
                <w:color w:val="000000"/>
              </w:rPr>
              <w:t>Kapital-transferentziak</w:t>
            </w:r>
          </w:p>
        </w:tc>
        <w:tc>
          <w:tcPr>
            <w:tcW w:w="809" w:type="pct"/>
            <w:tcBorders>
              <w:top w:val="single" w:sz="4" w:space="0" w:color="auto"/>
              <w:left w:val="nil"/>
              <w:bottom w:val="single" w:sz="4" w:space="0" w:color="auto"/>
              <w:right w:val="nil"/>
            </w:tcBorders>
            <w:vAlign w:val="center"/>
          </w:tcPr>
          <w:p w:rsidR="003F72EE" w:rsidRPr="00CB6253" w:rsidRDefault="003F72EE" w:rsidP="00740835">
            <w:pPr>
              <w:spacing w:after="0"/>
              <w:ind w:firstLine="0"/>
              <w:jc w:val="right"/>
              <w:rPr>
                <w:rFonts w:ascii="Arial Narrow" w:hAnsi="Arial Narrow" w:cs="Arial"/>
                <w:b/>
                <w:color w:val="000000"/>
                <w:lang w:eastAsia="es-ES"/>
              </w:rPr>
            </w:pPr>
          </w:p>
        </w:tc>
      </w:tr>
      <w:tr w:rsidR="003F72EE" w:rsidRPr="00CB6253" w:rsidTr="00D707B3">
        <w:trPr>
          <w:trHeight w:val="198"/>
          <w:jc w:val="center"/>
        </w:trPr>
        <w:tc>
          <w:tcPr>
            <w:tcW w:w="4191" w:type="pct"/>
            <w:gridSpan w:val="2"/>
            <w:tcBorders>
              <w:top w:val="single" w:sz="4" w:space="0" w:color="auto"/>
              <w:left w:val="nil"/>
              <w:bottom w:val="single" w:sz="4" w:space="0" w:color="auto"/>
              <w:right w:val="nil"/>
            </w:tcBorders>
            <w:vAlign w:val="center"/>
          </w:tcPr>
          <w:p w:rsidR="003F72EE" w:rsidRPr="00CB6253" w:rsidRDefault="003F72EE" w:rsidP="006831A8">
            <w:pPr>
              <w:spacing w:after="0"/>
              <w:ind w:firstLine="0"/>
              <w:jc w:val="left"/>
              <w:rPr>
                <w:rFonts w:ascii="Arial Narrow" w:hAnsi="Arial Narrow"/>
                <w:color w:val="000000"/>
              </w:rPr>
            </w:pPr>
            <w:r>
              <w:rPr>
                <w:rFonts w:ascii="Arial Narrow" w:hAnsi="Arial Narrow"/>
                <w:color w:val="000000"/>
              </w:rPr>
              <w:t xml:space="preserve">Toki Azpiegituren Planeko </w:t>
            </w:r>
            <w:proofErr w:type="spellStart"/>
            <w:r>
              <w:rPr>
                <w:rFonts w:ascii="Arial Narrow" w:hAnsi="Arial Narrow"/>
                <w:color w:val="000000"/>
              </w:rPr>
              <w:t>dirulaguntza</w:t>
            </w:r>
            <w:proofErr w:type="spellEnd"/>
            <w:r>
              <w:rPr>
                <w:rFonts w:ascii="Arial Narrow" w:hAnsi="Arial Narrow"/>
                <w:color w:val="000000"/>
              </w:rPr>
              <w:t xml:space="preserve"> (LED)</w:t>
            </w:r>
          </w:p>
        </w:tc>
        <w:tc>
          <w:tcPr>
            <w:tcW w:w="809" w:type="pct"/>
            <w:tcBorders>
              <w:top w:val="single" w:sz="4" w:space="0" w:color="auto"/>
              <w:left w:val="nil"/>
              <w:bottom w:val="single" w:sz="4" w:space="0" w:color="auto"/>
              <w:right w:val="nil"/>
            </w:tcBorders>
            <w:vAlign w:val="center"/>
          </w:tcPr>
          <w:p w:rsidR="003F72EE" w:rsidRPr="00CB6253" w:rsidRDefault="003F72EE" w:rsidP="00740835">
            <w:pPr>
              <w:spacing w:after="0"/>
              <w:ind w:firstLine="0"/>
              <w:jc w:val="right"/>
              <w:rPr>
                <w:rFonts w:ascii="Arial Narrow" w:hAnsi="Arial Narrow" w:cs="Arial"/>
                <w:color w:val="000000"/>
              </w:rPr>
            </w:pPr>
            <w:r>
              <w:rPr>
                <w:rFonts w:ascii="Arial Narrow" w:hAnsi="Arial Narrow"/>
                <w:color w:val="000000"/>
              </w:rPr>
              <w:t>33.594</w:t>
            </w:r>
          </w:p>
        </w:tc>
      </w:tr>
    </w:tbl>
    <w:p w:rsidR="00C57873" w:rsidRDefault="00C57873" w:rsidP="00C57873">
      <w:pPr>
        <w:pStyle w:val="texto"/>
        <w:tabs>
          <w:tab w:val="clear" w:pos="2835"/>
          <w:tab w:val="clear" w:pos="3969"/>
          <w:tab w:val="clear" w:pos="5103"/>
          <w:tab w:val="clear" w:pos="6237"/>
          <w:tab w:val="clear" w:pos="7371"/>
        </w:tabs>
        <w:spacing w:before="220"/>
      </w:pPr>
      <w:r>
        <w:t>Eginiko lanetik ondorioztatzen dugu ezen, oro har, aitorturiko eskubideen l</w:t>
      </w:r>
      <w:r>
        <w:t>i</w:t>
      </w:r>
      <w:r>
        <w:t>kidazioa behar adina oinarrituta eta egokiro kontabilizatuta dagoela, nahiz eta honako zertzelada hauek nabarmendu behar ditugun:</w:t>
      </w:r>
    </w:p>
    <w:p w:rsidR="00CC1742" w:rsidRPr="008A73E0" w:rsidRDefault="00CC1742" w:rsidP="00076DDE">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spacing w:val="2"/>
        </w:rPr>
      </w:pPr>
      <w:r>
        <w:t>"Zarrakazteluko Udalarekiko hitzarmena" deritzon partidako diru-sarrerak heldu dira 2000. urtean kontzejuaren eta udalaren artean izenpeturiko akordio batetik. Hitzarmen horren indarrez, Zarrakazteluko Udalak kontzejuari eskuord</w:t>
      </w:r>
      <w:r>
        <w:t>e</w:t>
      </w:r>
      <w:r>
        <w:t xml:space="preserve">tzen dizkio Toki Administrazioari buruzko Foru Legearen arabera </w:t>
      </w:r>
      <w:proofErr w:type="spellStart"/>
      <w:r>
        <w:t>eskuordetzan</w:t>
      </w:r>
      <w:proofErr w:type="spellEnd"/>
      <w:r>
        <w:t xml:space="preserve"> emateko modukoak diren eskumen guztiak. </w:t>
      </w:r>
      <w:proofErr w:type="spellStart"/>
      <w:r>
        <w:t>Kontraprestazio</w:t>
      </w:r>
      <w:proofErr w:type="spellEnd"/>
      <w:r>
        <w:t xml:space="preserve"> gisa, udalak diru-ekarpen bat egiten dio kontzejuari, eta hori kalkulatzeko modua hurbildu egiten zaio kontzejuak udal izanik jasoko lukeenari.</w:t>
      </w:r>
    </w:p>
    <w:p w:rsidR="00C57873" w:rsidRDefault="00C57873" w:rsidP="00076DDE">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spacing w:val="2"/>
        </w:rPr>
      </w:pPr>
      <w:r>
        <w:t>Administrazio-gastuengatiko ordaina kalkulatzeko erabilitako formula ez dago hitzarmenean argiro zehaztuta, eta interpretazio ezberdinetarako bidea em</w:t>
      </w:r>
      <w:r>
        <w:t>a</w:t>
      </w:r>
      <w:r>
        <w:t>ten du.</w:t>
      </w:r>
    </w:p>
    <w:p w:rsidR="004D0A83" w:rsidRPr="00011EAA" w:rsidRDefault="004D0A83" w:rsidP="00076DDE">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spacing w:val="2"/>
        </w:rPr>
      </w:pPr>
      <w:r>
        <w:t xml:space="preserve"> Hitzarmenean ekarpenaren izaera finalista jasotzen da, baina praktikan em</w:t>
      </w:r>
      <w:r>
        <w:t>a</w:t>
      </w:r>
      <w:r>
        <w:t>ten zaion trataera ez da hori, eta justifikatu ere ez da egiten.</w:t>
      </w:r>
    </w:p>
    <w:p w:rsidR="00C57873" w:rsidRPr="00011EAA" w:rsidRDefault="00C57873" w:rsidP="00076DDE">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spacing w:val="2"/>
        </w:rPr>
      </w:pPr>
      <w:r>
        <w:t>Hitzarturikoa ordaintzeko, funts-aurrerapen bat ematen da, eta gero behin b</w:t>
      </w:r>
      <w:r>
        <w:t>e</w:t>
      </w:r>
      <w:r>
        <w:t xml:space="preserve">tiko likidazioa kalkulatzen da. Azkeneko bi ekitaldiak </w:t>
      </w:r>
      <w:proofErr w:type="spellStart"/>
      <w:r>
        <w:t>likidakizun</w:t>
      </w:r>
      <w:proofErr w:type="spellEnd"/>
      <w:r>
        <w:t xml:space="preserve"> daude gaur den egunean. Praktika hori ez dago hitzarmenean jasota.</w:t>
      </w:r>
    </w:p>
    <w:p w:rsidR="00C57873" w:rsidRPr="00CA1952" w:rsidRDefault="00C57873" w:rsidP="00910934">
      <w:pPr>
        <w:pStyle w:val="texto"/>
        <w:tabs>
          <w:tab w:val="clear" w:pos="2835"/>
          <w:tab w:val="clear" w:pos="3969"/>
          <w:tab w:val="clear" w:pos="5103"/>
          <w:tab w:val="clear" w:pos="6237"/>
          <w:tab w:val="clear" w:pos="7371"/>
        </w:tabs>
        <w:spacing w:before="220"/>
        <w:rPr>
          <w:rFonts w:cs="Arial"/>
          <w:i/>
          <w:szCs w:val="26"/>
        </w:rPr>
      </w:pPr>
      <w:r>
        <w:rPr>
          <w:i/>
        </w:rPr>
        <w:t xml:space="preserve">Gomendatzen dugu hitzarmena aldatzea, adieraziz, besteak </w:t>
      </w:r>
      <w:proofErr w:type="spellStart"/>
      <w:r>
        <w:rPr>
          <w:i/>
        </w:rPr>
        <w:t>beste</w:t>
      </w:r>
      <w:proofErr w:type="spellEnd"/>
      <w:r>
        <w:rPr>
          <w:i/>
        </w:rPr>
        <w:t>, likidazio-sistema, likidazioa egiteko epeak, kasuko ordainketak eta kontzejuak administr</w:t>
      </w:r>
      <w:r>
        <w:rPr>
          <w:i/>
        </w:rPr>
        <w:t>a</w:t>
      </w:r>
      <w:r>
        <w:rPr>
          <w:i/>
        </w:rPr>
        <w:t>zio-gastuengatik udalari eman beharreko kopurua kalkulatzeko formula.</w:t>
      </w:r>
    </w:p>
    <w:p w:rsidR="0067725A" w:rsidRPr="005923BE" w:rsidRDefault="0067725A" w:rsidP="005923BE">
      <w:pPr>
        <w:keepNext/>
        <w:spacing w:before="240" w:after="240"/>
        <w:ind w:firstLine="0"/>
        <w:rPr>
          <w:rFonts w:ascii="Arial" w:hAnsi="Arial" w:cs="Arial"/>
          <w:i/>
          <w:iCs/>
          <w:color w:val="000000"/>
          <w:spacing w:val="10"/>
          <w:kern w:val="28"/>
          <w:sz w:val="25"/>
          <w:szCs w:val="26"/>
        </w:rPr>
      </w:pPr>
      <w:r>
        <w:rPr>
          <w:rFonts w:ascii="Arial" w:hAnsi="Arial"/>
          <w:i/>
          <w:iCs/>
          <w:color w:val="000000"/>
          <w:sz w:val="25"/>
          <w:szCs w:val="26"/>
        </w:rPr>
        <w:t>VI.4.8. Ondare bidezko diru-sarrerak</w:t>
      </w:r>
    </w:p>
    <w:p w:rsidR="005B5D64" w:rsidRDefault="005B5D64" w:rsidP="005B5D64">
      <w:pPr>
        <w:pStyle w:val="texto"/>
        <w:tabs>
          <w:tab w:val="clear" w:pos="2835"/>
          <w:tab w:val="clear" w:pos="3969"/>
          <w:tab w:val="clear" w:pos="5103"/>
          <w:tab w:val="clear" w:pos="6237"/>
          <w:tab w:val="clear" w:pos="7371"/>
        </w:tabs>
        <w:spacing w:after="240"/>
      </w:pPr>
      <w:r>
        <w:t>2018an, ondare bidezko diru-sarrerak 89.273 eurokoak izan ziren, eta ekita</w:t>
      </w:r>
      <w:r>
        <w:t>l</w:t>
      </w:r>
      <w:r>
        <w:t>dian aitortutako diru-sarreren guztizkoaren ehuneko 29 egin zuten. 2017ko ek</w:t>
      </w:r>
      <w:r>
        <w:t>i</w:t>
      </w:r>
      <w:r>
        <w:t>taldiarekin alderatuta, ehuneko 2ko beherakada izan dute.</w:t>
      </w:r>
    </w:p>
    <w:p w:rsidR="006126B2" w:rsidRDefault="006126B2" w:rsidP="00920641">
      <w:pPr>
        <w:pStyle w:val="texto"/>
        <w:tabs>
          <w:tab w:val="clear" w:pos="2835"/>
          <w:tab w:val="clear" w:pos="3969"/>
          <w:tab w:val="clear" w:pos="5103"/>
          <w:tab w:val="clear" w:pos="6237"/>
          <w:tab w:val="clear" w:pos="7371"/>
        </w:tabs>
        <w:spacing w:after="240"/>
      </w:pPr>
    </w:p>
    <w:p w:rsidR="0067725A" w:rsidRDefault="00012A79" w:rsidP="00920641">
      <w:pPr>
        <w:pStyle w:val="texto"/>
        <w:tabs>
          <w:tab w:val="clear" w:pos="2835"/>
          <w:tab w:val="clear" w:pos="3969"/>
          <w:tab w:val="clear" w:pos="5103"/>
          <w:tab w:val="clear" w:pos="6237"/>
          <w:tab w:val="clear" w:pos="7371"/>
        </w:tabs>
        <w:spacing w:after="240"/>
      </w:pPr>
      <w:r>
        <w:t>Honako kontzeptu hauei dagozkie:</w:t>
      </w:r>
    </w:p>
    <w:tbl>
      <w:tblPr>
        <w:tblW w:w="8504" w:type="dxa"/>
        <w:jc w:val="center"/>
        <w:tblCellMar>
          <w:left w:w="70" w:type="dxa"/>
          <w:right w:w="70" w:type="dxa"/>
        </w:tblCellMar>
        <w:tblLook w:val="00A0" w:firstRow="1" w:lastRow="0" w:firstColumn="1" w:lastColumn="0" w:noHBand="0" w:noVBand="0"/>
      </w:tblPr>
      <w:tblGrid>
        <w:gridCol w:w="4444"/>
        <w:gridCol w:w="576"/>
        <w:gridCol w:w="721"/>
        <w:gridCol w:w="9"/>
        <w:gridCol w:w="1408"/>
        <w:gridCol w:w="1346"/>
      </w:tblGrid>
      <w:tr w:rsidR="004A5BE8" w:rsidTr="001230B9">
        <w:trPr>
          <w:trHeight w:val="255"/>
          <w:jc w:val="center"/>
        </w:trPr>
        <w:tc>
          <w:tcPr>
            <w:tcW w:w="4444" w:type="dxa"/>
            <w:tcBorders>
              <w:top w:val="single" w:sz="4" w:space="0" w:color="auto"/>
              <w:left w:val="nil"/>
              <w:bottom w:val="single" w:sz="4" w:space="0" w:color="auto"/>
              <w:right w:val="nil"/>
            </w:tcBorders>
            <w:shd w:val="clear" w:color="auto" w:fill="FABF8F"/>
            <w:vAlign w:val="center"/>
            <w:hideMark/>
          </w:tcPr>
          <w:p w:rsidR="004A5BE8" w:rsidRDefault="004A5BE8">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306" w:type="dxa"/>
            <w:gridSpan w:val="3"/>
            <w:tcBorders>
              <w:top w:val="single" w:sz="4" w:space="0" w:color="auto"/>
              <w:left w:val="nil"/>
              <w:bottom w:val="single" w:sz="4" w:space="0" w:color="auto"/>
              <w:right w:val="nil"/>
            </w:tcBorders>
            <w:shd w:val="clear" w:color="auto" w:fill="FABF8F"/>
            <w:vAlign w:val="center"/>
            <w:hideMark/>
          </w:tcPr>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Zenbatekoa</w:t>
            </w:r>
          </w:p>
        </w:tc>
        <w:tc>
          <w:tcPr>
            <w:tcW w:w="1408" w:type="dxa"/>
            <w:tcBorders>
              <w:top w:val="single" w:sz="4" w:space="0" w:color="auto"/>
              <w:left w:val="nil"/>
              <w:bottom w:val="single" w:sz="4" w:space="0" w:color="auto"/>
              <w:right w:val="nil"/>
            </w:tcBorders>
            <w:shd w:val="clear" w:color="auto" w:fill="FABF8F"/>
            <w:noWrap/>
            <w:vAlign w:val="center"/>
            <w:hideMark/>
          </w:tcPr>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 guztizko</w:t>
            </w:r>
            <w:r>
              <w:rPr>
                <w:rFonts w:ascii="Arial" w:hAnsi="Arial"/>
                <w:color w:val="000000"/>
                <w:sz w:val="18"/>
                <w:szCs w:val="18"/>
              </w:rPr>
              <w:t>a</w:t>
            </w:r>
            <w:r>
              <w:rPr>
                <w:rFonts w:ascii="Arial" w:hAnsi="Arial"/>
                <w:color w:val="000000"/>
                <w:sz w:val="18"/>
                <w:szCs w:val="18"/>
              </w:rPr>
              <w:t>ren gainean</w:t>
            </w:r>
          </w:p>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Kap. diru-sarrerak</w:t>
            </w:r>
          </w:p>
        </w:tc>
        <w:tc>
          <w:tcPr>
            <w:tcW w:w="1346" w:type="dxa"/>
            <w:tcBorders>
              <w:top w:val="single" w:sz="4" w:space="0" w:color="auto"/>
              <w:left w:val="nil"/>
              <w:bottom w:val="single" w:sz="4" w:space="0" w:color="auto"/>
              <w:right w:val="nil"/>
            </w:tcBorders>
            <w:shd w:val="clear" w:color="auto" w:fill="FABF8F"/>
            <w:vAlign w:val="center"/>
            <w:hideMark/>
          </w:tcPr>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Aldea (%)</w:t>
            </w:r>
          </w:p>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2018/2017</w:t>
            </w:r>
          </w:p>
        </w:tc>
      </w:tr>
      <w:tr w:rsidR="004A5BE8" w:rsidRPr="008A73E0" w:rsidTr="001230B9">
        <w:trPr>
          <w:trHeight w:val="198"/>
          <w:jc w:val="center"/>
        </w:trPr>
        <w:tc>
          <w:tcPr>
            <w:tcW w:w="5020" w:type="dxa"/>
            <w:gridSpan w:val="2"/>
            <w:tcBorders>
              <w:top w:val="nil"/>
              <w:left w:val="nil"/>
              <w:bottom w:val="single" w:sz="2" w:space="0" w:color="auto"/>
              <w:right w:val="nil"/>
            </w:tcBorders>
            <w:vAlign w:val="center"/>
            <w:hideMark/>
          </w:tcPr>
          <w:p w:rsidR="004A5BE8" w:rsidRPr="008A73E0" w:rsidRDefault="004A5BE8" w:rsidP="006831A8">
            <w:pPr>
              <w:spacing w:after="0"/>
              <w:ind w:firstLine="0"/>
              <w:jc w:val="left"/>
              <w:rPr>
                <w:rFonts w:ascii="Arial Narrow" w:hAnsi="Arial Narrow" w:cs="Calibri"/>
              </w:rPr>
            </w:pPr>
            <w:r>
              <w:rPr>
                <w:rFonts w:ascii="Arial Narrow" w:hAnsi="Arial Narrow"/>
              </w:rPr>
              <w:t>Banku-kontu korronteetako interesak</w:t>
            </w:r>
          </w:p>
        </w:tc>
        <w:tc>
          <w:tcPr>
            <w:tcW w:w="721" w:type="dxa"/>
            <w:tcBorders>
              <w:top w:val="nil"/>
              <w:left w:val="nil"/>
              <w:bottom w:val="single" w:sz="2" w:space="0" w:color="auto"/>
              <w:right w:val="nil"/>
            </w:tcBorders>
            <w:vAlign w:val="center"/>
            <w:hideMark/>
          </w:tcPr>
          <w:p w:rsidR="004A5BE8" w:rsidRPr="008A73E0" w:rsidRDefault="004A5BE8">
            <w:pPr>
              <w:spacing w:after="0"/>
              <w:ind w:firstLine="0"/>
              <w:jc w:val="right"/>
              <w:rPr>
                <w:rFonts w:ascii="Arial Narrow" w:hAnsi="Arial Narrow" w:cs="Calibri"/>
              </w:rPr>
            </w:pPr>
            <w:r>
              <w:rPr>
                <w:rFonts w:ascii="Arial Narrow" w:hAnsi="Arial Narrow"/>
              </w:rPr>
              <w:t>1</w:t>
            </w:r>
          </w:p>
        </w:tc>
        <w:tc>
          <w:tcPr>
            <w:tcW w:w="1417" w:type="dxa"/>
            <w:gridSpan w:val="2"/>
            <w:tcBorders>
              <w:top w:val="nil"/>
              <w:left w:val="nil"/>
              <w:bottom w:val="single" w:sz="2" w:space="0" w:color="auto"/>
              <w:right w:val="nil"/>
            </w:tcBorders>
            <w:noWrap/>
            <w:vAlign w:val="center"/>
            <w:hideMark/>
          </w:tcPr>
          <w:p w:rsidR="004A5BE8" w:rsidRPr="008A73E0" w:rsidRDefault="004A5BE8">
            <w:pPr>
              <w:spacing w:after="0"/>
              <w:ind w:firstLine="0"/>
              <w:jc w:val="right"/>
              <w:rPr>
                <w:rFonts w:ascii="Arial Narrow" w:hAnsi="Arial Narrow" w:cs="Calibri"/>
              </w:rPr>
            </w:pPr>
            <w:r>
              <w:rPr>
                <w:rFonts w:ascii="Arial Narrow" w:hAnsi="Arial Narrow"/>
              </w:rPr>
              <w:t>0</w:t>
            </w:r>
          </w:p>
        </w:tc>
        <w:tc>
          <w:tcPr>
            <w:tcW w:w="1346" w:type="dxa"/>
            <w:tcBorders>
              <w:top w:val="nil"/>
              <w:left w:val="nil"/>
              <w:bottom w:val="single" w:sz="2" w:space="0" w:color="auto"/>
              <w:right w:val="nil"/>
            </w:tcBorders>
            <w:vAlign w:val="center"/>
            <w:hideMark/>
          </w:tcPr>
          <w:p w:rsidR="004A5BE8" w:rsidRPr="008A73E0" w:rsidRDefault="004A5BE8">
            <w:pPr>
              <w:spacing w:after="0"/>
              <w:ind w:firstLine="0"/>
              <w:jc w:val="right"/>
              <w:rPr>
                <w:rFonts w:ascii="Arial Narrow" w:hAnsi="Arial Narrow" w:cs="Calibri"/>
              </w:rPr>
            </w:pPr>
            <w:r>
              <w:rPr>
                <w:rFonts w:ascii="Arial Narrow" w:hAnsi="Arial Narrow"/>
              </w:rPr>
              <w:t>-90</w:t>
            </w:r>
          </w:p>
        </w:tc>
      </w:tr>
      <w:tr w:rsidR="004A5BE8" w:rsidTr="001230B9">
        <w:trPr>
          <w:trHeight w:val="198"/>
          <w:jc w:val="center"/>
        </w:trPr>
        <w:tc>
          <w:tcPr>
            <w:tcW w:w="5020" w:type="dxa"/>
            <w:gridSpan w:val="2"/>
            <w:tcBorders>
              <w:top w:val="single" w:sz="2" w:space="0" w:color="auto"/>
              <w:left w:val="nil"/>
              <w:bottom w:val="single" w:sz="2" w:space="0" w:color="auto"/>
              <w:right w:val="nil"/>
            </w:tcBorders>
            <w:vAlign w:val="center"/>
            <w:hideMark/>
          </w:tcPr>
          <w:p w:rsidR="004A5BE8" w:rsidRDefault="004A5BE8">
            <w:pPr>
              <w:spacing w:after="0"/>
              <w:ind w:firstLine="0"/>
              <w:jc w:val="left"/>
              <w:rPr>
                <w:rFonts w:ascii="Arial Narrow" w:hAnsi="Arial Narrow" w:cs="Calibri"/>
                <w:color w:val="000000"/>
              </w:rPr>
            </w:pPr>
            <w:r>
              <w:rPr>
                <w:rFonts w:ascii="Arial Narrow" w:hAnsi="Arial Narrow"/>
                <w:color w:val="000000"/>
              </w:rPr>
              <w:t>Hiri finken eta lokalen errentamendua</w:t>
            </w:r>
          </w:p>
        </w:tc>
        <w:tc>
          <w:tcPr>
            <w:tcW w:w="721" w:type="dxa"/>
            <w:tcBorders>
              <w:top w:val="single" w:sz="2" w:space="0" w:color="auto"/>
              <w:left w:val="nil"/>
              <w:bottom w:val="single" w:sz="2" w:space="0" w:color="auto"/>
              <w:right w:val="nil"/>
            </w:tcBorders>
            <w:vAlign w:val="center"/>
            <w:hideMark/>
          </w:tcPr>
          <w:p w:rsidR="004A5BE8" w:rsidRDefault="004A5BE8">
            <w:pPr>
              <w:spacing w:after="0"/>
              <w:ind w:firstLine="0"/>
              <w:jc w:val="right"/>
              <w:rPr>
                <w:rFonts w:ascii="Arial Narrow" w:hAnsi="Arial Narrow" w:cs="Calibri"/>
                <w:color w:val="000000"/>
              </w:rPr>
            </w:pPr>
            <w:r>
              <w:rPr>
                <w:rFonts w:ascii="Arial Narrow" w:hAnsi="Arial Narrow"/>
                <w:color w:val="000000"/>
              </w:rPr>
              <w:t>68.938</w:t>
            </w:r>
          </w:p>
        </w:tc>
        <w:tc>
          <w:tcPr>
            <w:tcW w:w="1417" w:type="dxa"/>
            <w:gridSpan w:val="2"/>
            <w:tcBorders>
              <w:top w:val="single" w:sz="2" w:space="0" w:color="auto"/>
              <w:left w:val="nil"/>
              <w:bottom w:val="single" w:sz="2" w:space="0" w:color="auto"/>
              <w:right w:val="nil"/>
            </w:tcBorders>
            <w:noWrap/>
            <w:vAlign w:val="center"/>
            <w:hideMark/>
          </w:tcPr>
          <w:p w:rsidR="004A5BE8" w:rsidRDefault="004A5BE8">
            <w:pPr>
              <w:spacing w:after="0"/>
              <w:ind w:firstLine="0"/>
              <w:jc w:val="right"/>
              <w:rPr>
                <w:rFonts w:ascii="Arial Narrow" w:hAnsi="Arial Narrow" w:cs="Calibri"/>
                <w:color w:val="000000"/>
              </w:rPr>
            </w:pPr>
            <w:r>
              <w:rPr>
                <w:rFonts w:ascii="Arial Narrow" w:hAnsi="Arial Narrow"/>
                <w:color w:val="000000"/>
              </w:rPr>
              <w:t>77</w:t>
            </w:r>
          </w:p>
        </w:tc>
        <w:tc>
          <w:tcPr>
            <w:tcW w:w="1346" w:type="dxa"/>
            <w:tcBorders>
              <w:top w:val="single" w:sz="2" w:space="0" w:color="auto"/>
              <w:left w:val="nil"/>
              <w:bottom w:val="single" w:sz="2" w:space="0" w:color="auto"/>
              <w:right w:val="nil"/>
            </w:tcBorders>
            <w:vAlign w:val="center"/>
            <w:hideMark/>
          </w:tcPr>
          <w:p w:rsidR="004A5BE8" w:rsidRDefault="004A5BE8">
            <w:pPr>
              <w:spacing w:after="0"/>
              <w:ind w:firstLine="0"/>
              <w:jc w:val="right"/>
              <w:rPr>
                <w:rFonts w:ascii="Arial Narrow" w:hAnsi="Arial Narrow" w:cs="Calibri"/>
                <w:color w:val="000000"/>
              </w:rPr>
            </w:pPr>
            <w:r>
              <w:rPr>
                <w:rFonts w:ascii="Arial Narrow" w:hAnsi="Arial Narrow"/>
                <w:color w:val="000000"/>
              </w:rPr>
              <w:t>-3</w:t>
            </w:r>
          </w:p>
        </w:tc>
      </w:tr>
      <w:tr w:rsidR="004A5BE8" w:rsidTr="001230B9">
        <w:trPr>
          <w:trHeight w:val="198"/>
          <w:jc w:val="center"/>
        </w:trPr>
        <w:tc>
          <w:tcPr>
            <w:tcW w:w="5020" w:type="dxa"/>
            <w:gridSpan w:val="2"/>
            <w:tcBorders>
              <w:top w:val="single" w:sz="2" w:space="0" w:color="auto"/>
              <w:left w:val="nil"/>
              <w:bottom w:val="single" w:sz="4" w:space="0" w:color="auto"/>
              <w:right w:val="nil"/>
            </w:tcBorders>
            <w:vAlign w:val="center"/>
            <w:hideMark/>
          </w:tcPr>
          <w:p w:rsidR="004A5BE8" w:rsidRDefault="004A5BE8">
            <w:pPr>
              <w:spacing w:after="0"/>
              <w:ind w:firstLine="0"/>
              <w:jc w:val="left"/>
              <w:rPr>
                <w:rFonts w:ascii="Arial Narrow" w:hAnsi="Arial Narrow" w:cs="Calibri"/>
                <w:color w:val="000000"/>
              </w:rPr>
            </w:pPr>
            <w:r>
              <w:rPr>
                <w:rFonts w:ascii="Arial Narrow" w:hAnsi="Arial Narrow"/>
                <w:color w:val="000000"/>
              </w:rPr>
              <w:t xml:space="preserve">Lurren errentamendua </w:t>
            </w:r>
          </w:p>
        </w:tc>
        <w:tc>
          <w:tcPr>
            <w:tcW w:w="721" w:type="dxa"/>
            <w:tcBorders>
              <w:top w:val="single" w:sz="2" w:space="0" w:color="auto"/>
              <w:left w:val="nil"/>
              <w:bottom w:val="single" w:sz="4" w:space="0" w:color="auto"/>
              <w:right w:val="nil"/>
            </w:tcBorders>
            <w:vAlign w:val="center"/>
            <w:hideMark/>
          </w:tcPr>
          <w:p w:rsidR="004A5BE8" w:rsidRDefault="004A5BE8">
            <w:pPr>
              <w:spacing w:after="0"/>
              <w:ind w:firstLine="0"/>
              <w:jc w:val="right"/>
              <w:rPr>
                <w:rFonts w:ascii="Arial Narrow" w:hAnsi="Arial Narrow" w:cs="Calibri"/>
                <w:color w:val="000000"/>
              </w:rPr>
            </w:pPr>
            <w:r>
              <w:rPr>
                <w:rFonts w:ascii="Arial Narrow" w:hAnsi="Arial Narrow"/>
                <w:color w:val="000000"/>
              </w:rPr>
              <w:t>20.334</w:t>
            </w:r>
          </w:p>
        </w:tc>
        <w:tc>
          <w:tcPr>
            <w:tcW w:w="1417" w:type="dxa"/>
            <w:gridSpan w:val="2"/>
            <w:tcBorders>
              <w:top w:val="single" w:sz="2" w:space="0" w:color="auto"/>
              <w:left w:val="nil"/>
              <w:bottom w:val="single" w:sz="4" w:space="0" w:color="auto"/>
              <w:right w:val="nil"/>
            </w:tcBorders>
            <w:noWrap/>
            <w:vAlign w:val="center"/>
            <w:hideMark/>
          </w:tcPr>
          <w:p w:rsidR="004A5BE8" w:rsidRDefault="004A5BE8">
            <w:pPr>
              <w:spacing w:after="0"/>
              <w:ind w:firstLine="0"/>
              <w:jc w:val="right"/>
              <w:rPr>
                <w:rFonts w:ascii="Arial Narrow" w:hAnsi="Arial Narrow" w:cs="Calibri"/>
                <w:color w:val="000000"/>
              </w:rPr>
            </w:pPr>
            <w:r>
              <w:rPr>
                <w:rFonts w:ascii="Arial Narrow" w:hAnsi="Arial Narrow"/>
                <w:color w:val="000000"/>
              </w:rPr>
              <w:t>23</w:t>
            </w:r>
          </w:p>
        </w:tc>
        <w:tc>
          <w:tcPr>
            <w:tcW w:w="1346" w:type="dxa"/>
            <w:tcBorders>
              <w:top w:val="single" w:sz="2" w:space="0" w:color="auto"/>
              <w:left w:val="nil"/>
              <w:bottom w:val="single" w:sz="4" w:space="0" w:color="auto"/>
              <w:right w:val="nil"/>
            </w:tcBorders>
            <w:vAlign w:val="center"/>
            <w:hideMark/>
          </w:tcPr>
          <w:p w:rsidR="004A5BE8" w:rsidRDefault="004A5BE8">
            <w:pPr>
              <w:spacing w:after="0"/>
              <w:ind w:firstLine="0"/>
              <w:jc w:val="right"/>
              <w:rPr>
                <w:rFonts w:ascii="Arial Narrow" w:hAnsi="Arial Narrow" w:cs="Calibri"/>
                <w:color w:val="000000"/>
              </w:rPr>
            </w:pPr>
            <w:r>
              <w:rPr>
                <w:rFonts w:ascii="Arial Narrow" w:hAnsi="Arial Narrow"/>
                <w:color w:val="000000"/>
              </w:rPr>
              <w:t>1</w:t>
            </w:r>
          </w:p>
        </w:tc>
      </w:tr>
      <w:tr w:rsidR="004A5BE8" w:rsidTr="001230B9">
        <w:trPr>
          <w:trHeight w:val="255"/>
          <w:jc w:val="center"/>
        </w:trPr>
        <w:tc>
          <w:tcPr>
            <w:tcW w:w="5020" w:type="dxa"/>
            <w:gridSpan w:val="2"/>
            <w:tcBorders>
              <w:top w:val="single" w:sz="4" w:space="0" w:color="auto"/>
              <w:left w:val="nil"/>
              <w:bottom w:val="single" w:sz="4" w:space="0" w:color="auto"/>
              <w:right w:val="nil"/>
            </w:tcBorders>
            <w:shd w:val="clear" w:color="auto" w:fill="FABF8F"/>
            <w:noWrap/>
            <w:vAlign w:val="center"/>
            <w:hideMark/>
          </w:tcPr>
          <w:p w:rsidR="004A5BE8" w:rsidRDefault="004A5BE8">
            <w:pPr>
              <w:spacing w:after="0"/>
              <w:ind w:firstLine="0"/>
              <w:jc w:val="left"/>
              <w:rPr>
                <w:rFonts w:ascii="Arial" w:hAnsi="Arial" w:cs="Arial"/>
                <w:color w:val="000000"/>
                <w:sz w:val="18"/>
                <w:szCs w:val="18"/>
              </w:rPr>
            </w:pPr>
            <w:r>
              <w:rPr>
                <w:rFonts w:ascii="Arial" w:hAnsi="Arial"/>
                <w:color w:val="000000"/>
                <w:sz w:val="18"/>
                <w:szCs w:val="18"/>
              </w:rPr>
              <w:t>Guztira</w:t>
            </w:r>
          </w:p>
        </w:tc>
        <w:tc>
          <w:tcPr>
            <w:tcW w:w="721" w:type="dxa"/>
            <w:tcBorders>
              <w:top w:val="single" w:sz="4" w:space="0" w:color="auto"/>
              <w:left w:val="nil"/>
              <w:bottom w:val="single" w:sz="4" w:space="0" w:color="auto"/>
              <w:right w:val="nil"/>
            </w:tcBorders>
            <w:shd w:val="clear" w:color="auto" w:fill="FABF8F"/>
            <w:noWrap/>
            <w:vAlign w:val="center"/>
            <w:hideMark/>
          </w:tcPr>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89.273</w:t>
            </w:r>
          </w:p>
        </w:tc>
        <w:tc>
          <w:tcPr>
            <w:tcW w:w="1417" w:type="dxa"/>
            <w:gridSpan w:val="2"/>
            <w:tcBorders>
              <w:top w:val="single" w:sz="4" w:space="0" w:color="auto"/>
              <w:left w:val="nil"/>
              <w:bottom w:val="single" w:sz="4" w:space="0" w:color="auto"/>
              <w:right w:val="nil"/>
            </w:tcBorders>
            <w:shd w:val="clear" w:color="auto" w:fill="FABF8F"/>
            <w:vAlign w:val="center"/>
            <w:hideMark/>
          </w:tcPr>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100 </w:t>
            </w:r>
          </w:p>
        </w:tc>
        <w:tc>
          <w:tcPr>
            <w:tcW w:w="1346" w:type="dxa"/>
            <w:tcBorders>
              <w:top w:val="single" w:sz="4" w:space="0" w:color="auto"/>
              <w:left w:val="nil"/>
              <w:bottom w:val="single" w:sz="4" w:space="0" w:color="auto"/>
              <w:right w:val="nil"/>
            </w:tcBorders>
            <w:shd w:val="clear" w:color="auto" w:fill="FABF8F"/>
            <w:vAlign w:val="center"/>
            <w:hideMark/>
          </w:tcPr>
          <w:p w:rsidR="004A5BE8" w:rsidRDefault="004A5BE8">
            <w:pPr>
              <w:spacing w:after="0"/>
              <w:ind w:firstLine="0"/>
              <w:jc w:val="right"/>
              <w:rPr>
                <w:rFonts w:ascii="Arial" w:hAnsi="Arial" w:cs="Arial"/>
                <w:color w:val="000000"/>
                <w:sz w:val="18"/>
                <w:szCs w:val="18"/>
              </w:rPr>
            </w:pPr>
            <w:r>
              <w:rPr>
                <w:rFonts w:ascii="Arial" w:hAnsi="Arial"/>
                <w:color w:val="000000"/>
                <w:sz w:val="18"/>
                <w:szCs w:val="18"/>
              </w:rPr>
              <w:t>-2</w:t>
            </w:r>
          </w:p>
        </w:tc>
      </w:tr>
    </w:tbl>
    <w:p w:rsidR="0067725A" w:rsidRPr="00321843" w:rsidRDefault="00172D87" w:rsidP="00920641">
      <w:pPr>
        <w:pStyle w:val="texto"/>
        <w:tabs>
          <w:tab w:val="clear" w:pos="2835"/>
          <w:tab w:val="clear" w:pos="3969"/>
          <w:tab w:val="clear" w:pos="5103"/>
          <w:tab w:val="clear" w:pos="6237"/>
          <w:tab w:val="clear" w:pos="7371"/>
        </w:tabs>
        <w:spacing w:before="240"/>
      </w:pPr>
      <w:r>
        <w:lastRenderedPageBreak/>
        <w:t>Bi errentamendu-partiden lagin bat berrikusi dugu.</w:t>
      </w:r>
    </w:p>
    <w:p w:rsidR="00582E03" w:rsidRPr="00B56A74" w:rsidRDefault="00582E03" w:rsidP="00920641">
      <w:pPr>
        <w:pStyle w:val="texto"/>
        <w:tabs>
          <w:tab w:val="clear" w:pos="2835"/>
          <w:tab w:val="clear" w:pos="3969"/>
          <w:tab w:val="clear" w:pos="5103"/>
          <w:tab w:val="clear" w:pos="6237"/>
          <w:tab w:val="clear" w:pos="7371"/>
        </w:tabs>
        <w:spacing w:before="240"/>
      </w:pPr>
      <w:r>
        <w:t>Egindako azterketan egiaztatu dugu ezen, orokorrean, likidazioa eta diru-bilketa araudiaren arabera egin direla; halere, honako alderdi hauek aipatu behar ditugu:</w:t>
      </w:r>
    </w:p>
    <w:p w:rsidR="007C3776" w:rsidRPr="00B56A74" w:rsidRDefault="004A5BE8" w:rsidP="00FA697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 xml:space="preserve"> Errentamendu-etxebizitzen esleipena lehendakariak egiten du, aginduzkoa den espedientea izapidetu gabe, zeinak bildu beharko lituzkeen esleipen-modua, aplikatu beharreko irizpideak eta kasuko publizitatea.</w:t>
      </w:r>
    </w:p>
    <w:p w:rsidR="005B3AEC" w:rsidRPr="007C3776" w:rsidRDefault="007C3776"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 xml:space="preserve"> Kontzejuko batzarrak tasa eta prezio publikoen onespenari buruzko erabakian sartzen ditu etxebizitza-errentamenduen zenbatekoak, baina jokabide hori ez da zuzena, ondare-ondasunak direla kontuan izanda diru-sarrera horiek zuzenbide pribatukoak direlako.</w:t>
      </w:r>
    </w:p>
    <w:p w:rsidR="007C3776" w:rsidRDefault="00484AA7"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 xml:space="preserve"> Batzuetan gertatu izan da etxebizitzetan obrak egitea kontzejuko batzarraren aurretiazko baimenik izan gabe eta ondoren errenta-ordainketarako aldi baterako salbuespena eskatzea, baina egin den inbertsioa justifikatzeko eta errenta-salbuespena onesteko prozedura bat zehaztuta egon gabe.</w:t>
      </w:r>
    </w:p>
    <w:p w:rsidR="007F5B8C" w:rsidRDefault="007C3776"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t xml:space="preserve"> Etxebizitzatarako ez diren higiezinen errentamenduan ez da jasanarazten B</w:t>
      </w:r>
      <w:r>
        <w:t>a</w:t>
      </w:r>
      <w:r>
        <w:t>lio Erantsiaren gaineko Zerga.</w:t>
      </w:r>
    </w:p>
    <w:p w:rsidR="00582E03" w:rsidRPr="008D686D" w:rsidRDefault="00582E03" w:rsidP="00582E03">
      <w:pPr>
        <w:pStyle w:val="texto"/>
        <w:tabs>
          <w:tab w:val="clear" w:pos="2835"/>
          <w:tab w:val="clear" w:pos="3969"/>
          <w:tab w:val="clear" w:pos="5103"/>
          <w:tab w:val="clear" w:pos="6237"/>
          <w:tab w:val="clear" w:pos="7371"/>
          <w:tab w:val="left" w:pos="480"/>
          <w:tab w:val="num" w:pos="720"/>
          <w:tab w:val="num" w:pos="1320"/>
        </w:tabs>
        <w:rPr>
          <w:rFonts w:cs="Arial"/>
        </w:rPr>
      </w:pPr>
      <w:r>
        <w:t>Gure gomendioak:</w:t>
      </w:r>
    </w:p>
    <w:p w:rsidR="00BB2D77" w:rsidRDefault="00BB2D77"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 xml:space="preserve"> Etxebizitza- eta lokal-errentamenduen kudeaketa eraentzen duen arau bat onetsi eta bertan hainbat gai jasotzea: publizitatea, eskaera-prozedura, esleipen-irizpideak eta eginiko obrengatiko errenta-salbuespena onetsi eta justifikatzeko prozedura.</w:t>
      </w:r>
    </w:p>
    <w:p w:rsidR="00582E03" w:rsidRDefault="00BB2D77"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 xml:space="preserve"> Tasa eta prezio publikoak onestea horiekin batera jaso gabe higiezinen, lok</w:t>
      </w:r>
      <w:r>
        <w:rPr>
          <w:i/>
        </w:rPr>
        <w:t>a</w:t>
      </w:r>
      <w:r>
        <w:rPr>
          <w:i/>
        </w:rPr>
        <w:t>len eta lursailen errentamenduak, zeren eta zuzenbide pribatuko diru-sarrerak baitira. Horrek ez du ezertan eragotziko kontzejuko batzarrak horiei buruzko i</w:t>
      </w:r>
      <w:r>
        <w:rPr>
          <w:i/>
        </w:rPr>
        <w:t>n</w:t>
      </w:r>
      <w:r>
        <w:rPr>
          <w:i/>
        </w:rPr>
        <w:t>formazioa jasotzea.</w:t>
      </w:r>
    </w:p>
    <w:p w:rsidR="00BE45C2" w:rsidRDefault="003F49E1"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i/>
        </w:rPr>
        <w:t xml:space="preserve"> Lokal-errentamenduetan kasuko BEZa jasanarazi eta likidatzea.</w:t>
      </w:r>
    </w:p>
    <w:p w:rsidR="00FC0588" w:rsidRDefault="00FC0588">
      <w:pPr>
        <w:spacing w:after="0"/>
        <w:ind w:firstLine="0"/>
        <w:jc w:val="left"/>
        <w:rPr>
          <w:rFonts w:cs="Arial"/>
          <w:i/>
          <w:spacing w:val="6"/>
          <w:sz w:val="26"/>
          <w:szCs w:val="24"/>
        </w:rPr>
      </w:pPr>
      <w:r>
        <w:br w:type="page"/>
      </w:r>
    </w:p>
    <w:p w:rsidR="0067725A" w:rsidRPr="005923BE" w:rsidRDefault="0067725A" w:rsidP="005923BE">
      <w:pPr>
        <w:keepNext/>
        <w:spacing w:before="240" w:after="240"/>
        <w:ind w:firstLine="0"/>
        <w:rPr>
          <w:rFonts w:ascii="Arial" w:hAnsi="Arial" w:cs="Arial"/>
          <w:i/>
          <w:iCs/>
          <w:color w:val="000000"/>
          <w:spacing w:val="10"/>
          <w:kern w:val="28"/>
          <w:sz w:val="25"/>
          <w:szCs w:val="26"/>
        </w:rPr>
      </w:pPr>
      <w:bookmarkStart w:id="116" w:name="_Toc455146004"/>
      <w:r>
        <w:rPr>
          <w:rFonts w:ascii="Arial" w:hAnsi="Arial"/>
          <w:i/>
          <w:iCs/>
          <w:color w:val="000000"/>
          <w:sz w:val="25"/>
          <w:szCs w:val="26"/>
        </w:rPr>
        <w:lastRenderedPageBreak/>
        <w:t xml:space="preserve">VI.4.9. </w:t>
      </w:r>
      <w:bookmarkEnd w:id="116"/>
      <w:r>
        <w:rPr>
          <w:rFonts w:ascii="Arial" w:hAnsi="Arial"/>
          <w:i/>
          <w:iCs/>
          <w:color w:val="000000"/>
          <w:sz w:val="25"/>
          <w:szCs w:val="26"/>
        </w:rPr>
        <w:t xml:space="preserve">Itxitako aurrekontuetako zordunak eta aurrekontuz kanpokoak </w:t>
      </w:r>
    </w:p>
    <w:p w:rsidR="0008638C" w:rsidRDefault="00AC2925" w:rsidP="00AC2925">
      <w:pPr>
        <w:pStyle w:val="texto"/>
        <w:tabs>
          <w:tab w:val="clear" w:pos="2835"/>
          <w:tab w:val="clear" w:pos="3969"/>
          <w:tab w:val="clear" w:pos="5103"/>
          <w:tab w:val="clear" w:pos="6237"/>
          <w:tab w:val="clear" w:pos="7371"/>
        </w:tabs>
        <w:spacing w:after="120"/>
      </w:pPr>
      <w:r>
        <w:t>Zordunei eta aurrekontuz kanpoko hartzekodunei dagokienez, saldo batzuen xehetasunak ez dira ezagunak.</w:t>
      </w:r>
    </w:p>
    <w:p w:rsidR="0008638C" w:rsidRPr="00A14212" w:rsidRDefault="0008638C" w:rsidP="00197F20">
      <w:pPr>
        <w:pStyle w:val="texto"/>
        <w:tabs>
          <w:tab w:val="clear" w:pos="2835"/>
          <w:tab w:val="clear" w:pos="3969"/>
          <w:tab w:val="clear" w:pos="5103"/>
          <w:tab w:val="clear" w:pos="6237"/>
          <w:tab w:val="clear" w:pos="7371"/>
        </w:tabs>
        <w:spacing w:after="120"/>
        <w:rPr>
          <w:color w:val="000000" w:themeColor="text1"/>
        </w:rPr>
      </w:pPr>
      <w:r>
        <w:rPr>
          <w:color w:val="000000" w:themeColor="text1"/>
        </w:rPr>
        <w:t>Itxitako aurrekontuetako diru-sarreretan 23.700 euro inguruko diru-sarrerak ageri dira, preskribatuta egon litezkeenak, haiek sortu ziren urtea kontuan hart</w:t>
      </w:r>
      <w:r>
        <w:rPr>
          <w:color w:val="000000" w:themeColor="text1"/>
        </w:rPr>
        <w:t>u</w:t>
      </w:r>
      <w:r>
        <w:rPr>
          <w:color w:val="000000" w:themeColor="text1"/>
        </w:rPr>
        <w:t>rik. Gainera, eta sistema informatikoan izandako datu-galerarengatik, zordun h</w:t>
      </w:r>
      <w:r>
        <w:rPr>
          <w:color w:val="000000" w:themeColor="text1"/>
        </w:rPr>
        <w:t>o</w:t>
      </w:r>
      <w:r>
        <w:rPr>
          <w:color w:val="000000" w:themeColor="text1"/>
        </w:rPr>
        <w:t xml:space="preserve">rietako batzuk ez daude kontabilitate-aplikazioan identifikatuta. </w:t>
      </w:r>
    </w:p>
    <w:p w:rsidR="003F49E1" w:rsidRPr="008A73E0" w:rsidRDefault="003F49E1" w:rsidP="003F49E1">
      <w:pPr>
        <w:pStyle w:val="texto"/>
        <w:tabs>
          <w:tab w:val="clear" w:pos="2835"/>
          <w:tab w:val="clear" w:pos="3969"/>
          <w:tab w:val="clear" w:pos="5103"/>
          <w:tab w:val="clear" w:pos="6237"/>
          <w:tab w:val="clear" w:pos="7371"/>
          <w:tab w:val="left" w:pos="480"/>
          <w:tab w:val="num" w:pos="720"/>
          <w:tab w:val="num" w:pos="1320"/>
        </w:tabs>
        <w:rPr>
          <w:rFonts w:cs="Arial"/>
          <w:i/>
        </w:rPr>
      </w:pPr>
      <w:r>
        <w:rPr>
          <w:i/>
        </w:rPr>
        <w:t>Gomendatzen dugu eskubidea edo zorra berrikus eta ezaba dadila preskribatu denean edo zordun edo hartzekoduna identifikatzeko modurik ez dagoenean.</w:t>
      </w:r>
    </w:p>
    <w:p w:rsidR="00605346" w:rsidRPr="005923BE" w:rsidRDefault="00605346" w:rsidP="005923BE">
      <w:pPr>
        <w:keepNext/>
        <w:spacing w:before="240" w:after="240"/>
        <w:ind w:firstLine="0"/>
        <w:rPr>
          <w:rFonts w:ascii="Arial" w:hAnsi="Arial" w:cs="Arial"/>
          <w:i/>
          <w:iCs/>
          <w:color w:val="000000"/>
          <w:spacing w:val="10"/>
          <w:kern w:val="28"/>
          <w:sz w:val="25"/>
          <w:szCs w:val="26"/>
        </w:rPr>
      </w:pPr>
      <w:r>
        <w:rPr>
          <w:rFonts w:ascii="Arial" w:hAnsi="Arial"/>
          <w:i/>
          <w:iCs/>
          <w:color w:val="000000"/>
          <w:sz w:val="25"/>
          <w:szCs w:val="26"/>
        </w:rPr>
        <w:t>VI.4.10. Gorabeherak</w:t>
      </w:r>
    </w:p>
    <w:p w:rsidR="00B922CE" w:rsidRPr="008A73E0" w:rsidRDefault="00B922CE" w:rsidP="00B922CE">
      <w:pPr>
        <w:autoSpaceDE w:val="0"/>
        <w:autoSpaceDN w:val="0"/>
        <w:adjustRightInd w:val="0"/>
        <w:spacing w:after="0"/>
        <w:ind w:firstLine="284"/>
        <w:rPr>
          <w:spacing w:val="6"/>
          <w:sz w:val="26"/>
          <w:szCs w:val="24"/>
        </w:rPr>
      </w:pPr>
      <w:r>
        <w:rPr>
          <w:sz w:val="26"/>
        </w:rPr>
        <w:t>Kontzejuko ordezkari politikoen artean dagoen eta batzarraren bilkuren aktetan i</w:t>
      </w:r>
      <w:r>
        <w:rPr>
          <w:sz w:val="26"/>
        </w:rPr>
        <w:t>s</w:t>
      </w:r>
      <w:r>
        <w:rPr>
          <w:sz w:val="26"/>
        </w:rPr>
        <w:t>latua den gatazka-giroak ekarri du Nafarroako Administrazio Auzitegiari (NAA, a</w:t>
      </w:r>
      <w:r>
        <w:rPr>
          <w:sz w:val="26"/>
        </w:rPr>
        <w:t>u</w:t>
      </w:r>
      <w:r>
        <w:rPr>
          <w:sz w:val="26"/>
        </w:rPr>
        <w:t>rrerantzean) errekurtso ugari aurkeztea, bai eta beste epaitze-gune batzuetan ere. H</w:t>
      </w:r>
      <w:r>
        <w:rPr>
          <w:sz w:val="26"/>
        </w:rPr>
        <w:t>o</w:t>
      </w:r>
      <w:r>
        <w:rPr>
          <w:sz w:val="26"/>
        </w:rPr>
        <w:t>rren ondorioz kontzejuak 2017tik 2019ra bitartean izandako gastu juridikoak 9.344 eurokoak izan dira.</w:t>
      </w:r>
    </w:p>
    <w:p w:rsidR="00605346" w:rsidRPr="00712C15" w:rsidRDefault="00B922CE" w:rsidP="00712C15">
      <w:pPr>
        <w:pStyle w:val="texto"/>
        <w:tabs>
          <w:tab w:val="clear" w:pos="2835"/>
          <w:tab w:val="clear" w:pos="3969"/>
          <w:tab w:val="clear" w:pos="5103"/>
          <w:tab w:val="clear" w:pos="6237"/>
          <w:tab w:val="clear" w:pos="7371"/>
          <w:tab w:val="left" w:pos="426"/>
        </w:tabs>
        <w:spacing w:before="120"/>
      </w:pPr>
      <w:r>
        <w:t xml:space="preserve">Gaur den egunean ebazkizun dago </w:t>
      </w:r>
      <w:proofErr w:type="spellStart"/>
      <w:r>
        <w:t>kontzejukide</w:t>
      </w:r>
      <w:proofErr w:type="spellEnd"/>
      <w:r>
        <w:t xml:space="preserve"> ohi batek aurkezturiko adm</w:t>
      </w:r>
      <w:r>
        <w:t>i</w:t>
      </w:r>
      <w:r>
        <w:t>nistrazioarekiko auzi-errekurtso bat.</w:t>
      </w:r>
    </w:p>
    <w:p w:rsidR="00605346" w:rsidRPr="00D208BD" w:rsidRDefault="00B922CE" w:rsidP="00AF1C02">
      <w:pPr>
        <w:pStyle w:val="texto"/>
        <w:tabs>
          <w:tab w:val="clear" w:pos="2835"/>
          <w:tab w:val="clear" w:pos="3969"/>
          <w:tab w:val="clear" w:pos="5103"/>
          <w:tab w:val="clear" w:pos="6237"/>
          <w:tab w:val="clear" w:pos="7371"/>
          <w:tab w:val="left" w:pos="426"/>
        </w:tabs>
      </w:pPr>
      <w:r>
        <w:t xml:space="preserve">Gorabehera hori </w:t>
      </w:r>
      <w:proofErr w:type="spellStart"/>
      <w:r>
        <w:t>kontzejukide</w:t>
      </w:r>
      <w:proofErr w:type="spellEnd"/>
      <w:r>
        <w:t xml:space="preserve"> batek </w:t>
      </w:r>
      <w:proofErr w:type="spellStart"/>
      <w:r>
        <w:t>NAAri</w:t>
      </w:r>
      <w:proofErr w:type="spellEnd"/>
      <w:r>
        <w:t xml:space="preserve"> 2016an aurkezturiko gora jotzeko errekurtso baten ondoriozkoa da. Errekurtso horretan eskatzen zen deusezta z</w:t>
      </w:r>
      <w:r>
        <w:t>e</w:t>
      </w:r>
      <w:r>
        <w:t xml:space="preserve">dila kontzejuko batzarrak 2016ko irailaren 16an harturiko erabaki bat, zeinaren bidez elkarte bat salbuetsi egiten baitzen "La </w:t>
      </w:r>
      <w:proofErr w:type="spellStart"/>
      <w:r>
        <w:t>Residencia</w:t>
      </w:r>
      <w:proofErr w:type="spellEnd"/>
      <w:r>
        <w:t xml:space="preserve">" izeneko higiezinaren errenta ordaintzetik, eta kontzejuari 2012ko apiriletik 2016ko apirilera bitartean ordaindu gabeko errenta </w:t>
      </w:r>
      <w:proofErr w:type="spellStart"/>
      <w:r>
        <w:t>preskribatugabeen</w:t>
      </w:r>
      <w:proofErr w:type="spellEnd"/>
      <w:r>
        <w:t xml:space="preserve"> erreklamazioa. </w:t>
      </w:r>
      <w:proofErr w:type="spellStart"/>
      <w:r>
        <w:t>NAAk</w:t>
      </w:r>
      <w:proofErr w:type="spellEnd"/>
      <w:r>
        <w:t>, 2017ko ma</w:t>
      </w:r>
      <w:r>
        <w:t>r</w:t>
      </w:r>
      <w:r>
        <w:t xml:space="preserve">txoaren 30eko 845. zenbakiko ebazpenaren bidez, izapidetzeko errefusatzen du kontzejuko batzarraren erabakiaren deuseztapena, iritzirik adierazi gabe erabaki hori zuzenbidearen araberakoa izateari buruz. Aldi berean, errenta </w:t>
      </w:r>
      <w:proofErr w:type="spellStart"/>
      <w:r>
        <w:t>ordaindug</w:t>
      </w:r>
      <w:r>
        <w:t>a</w:t>
      </w:r>
      <w:r>
        <w:t>been</w:t>
      </w:r>
      <w:proofErr w:type="spellEnd"/>
      <w:r>
        <w:t xml:space="preserve"> erreklamazioaren bidezkotasuna onartzen du, eginiko kobrantzak adostur</w:t>
      </w:r>
      <w:r>
        <w:t>i</w:t>
      </w:r>
      <w:r>
        <w:t>koaz beherakoak izan ziren heinean, 2012ko apiriletik 2016ko apirilera bitarte.</w:t>
      </w:r>
    </w:p>
    <w:p w:rsidR="00605346" w:rsidRDefault="00605346" w:rsidP="00AF1C02">
      <w:pPr>
        <w:pStyle w:val="texto"/>
        <w:tabs>
          <w:tab w:val="clear" w:pos="2835"/>
          <w:tab w:val="clear" w:pos="3969"/>
          <w:tab w:val="clear" w:pos="5103"/>
          <w:tab w:val="clear" w:pos="6237"/>
          <w:tab w:val="clear" w:pos="7371"/>
          <w:tab w:val="left" w:pos="426"/>
        </w:tabs>
      </w:pPr>
      <w:proofErr w:type="spellStart"/>
      <w:r>
        <w:t>NAAren</w:t>
      </w:r>
      <w:proofErr w:type="spellEnd"/>
      <w:r>
        <w:t xml:space="preserve"> ebazpenaren ondoren kontzejuak erreklamatu ez zuenez, auzitegi h</w:t>
      </w:r>
      <w:r>
        <w:t>o</w:t>
      </w:r>
      <w:r>
        <w:t>rrek 2017ko uztailaren 6an probidentzia bat eman zuen, zeinaren bidez hiru hil</w:t>
      </w:r>
      <w:r>
        <w:t>a</w:t>
      </w:r>
      <w:r>
        <w:t>beteko epea ematen baitzion kontzejuari zorra elkarteari erreklama ziezaion.</w:t>
      </w:r>
    </w:p>
    <w:p w:rsidR="00A166B0" w:rsidRDefault="00A166B0" w:rsidP="00AF1C02">
      <w:pPr>
        <w:pStyle w:val="texto"/>
        <w:tabs>
          <w:tab w:val="clear" w:pos="2835"/>
          <w:tab w:val="clear" w:pos="3969"/>
          <w:tab w:val="clear" w:pos="5103"/>
          <w:tab w:val="clear" w:pos="6237"/>
          <w:tab w:val="clear" w:pos="7371"/>
          <w:tab w:val="left" w:pos="426"/>
        </w:tabs>
      </w:pPr>
      <w:r>
        <w:t xml:space="preserve">Adierazitako epea igarota, 2017ko azaroaren 8an, </w:t>
      </w:r>
      <w:proofErr w:type="spellStart"/>
      <w:r>
        <w:t>NAAk</w:t>
      </w:r>
      <w:proofErr w:type="spellEnd"/>
      <w:r>
        <w:t xml:space="preserve"> espedientea Toki Administrazioari bidali zion, bere ebazpenaren betearazpen subsidiariorako. Handik egun batzuetara, kontzejuak 12.338 euroren ordainketa erreklamatu zion elkarteari, eta horrek erantzun zuen esanez ez zegoela inolako zorrik. Alabaina, ez da ikusten kontzejuak horri buruz inolako urratsik egin duenik.</w:t>
      </w:r>
    </w:p>
    <w:p w:rsidR="00A166B0" w:rsidRDefault="00343AA4" w:rsidP="00AF1C02">
      <w:pPr>
        <w:pStyle w:val="texto"/>
        <w:tabs>
          <w:tab w:val="clear" w:pos="2835"/>
          <w:tab w:val="clear" w:pos="3969"/>
          <w:tab w:val="clear" w:pos="5103"/>
          <w:tab w:val="clear" w:pos="6237"/>
          <w:tab w:val="clear" w:pos="7371"/>
          <w:tab w:val="left" w:pos="426"/>
        </w:tabs>
      </w:pPr>
      <w:r>
        <w:t>2019ko urtarrilean, Toki Administrazioko zuzendari nagusiak urtarrilaren 17ko 4/2019 Ebazpena eman zuen, zeinaren bidez deklaratu baitzuen preskrib</w:t>
      </w:r>
      <w:r>
        <w:t>a</w:t>
      </w:r>
      <w:r>
        <w:lastRenderedPageBreak/>
        <w:t>tuta zeudela 2012ko apiriletik 2013ko otsailera bitarteko zor-zenbatekoak, eta adierazten baitzuen ez dagoela zor gehiagorik, kontzejuko batzarrak 2013ko otsailean hartu zuen erabakiaren ondorioz, zeinaren bidez tasa eta prezio publ</w:t>
      </w:r>
      <w:r>
        <w:t>i</w:t>
      </w:r>
      <w:r>
        <w:t>koak onesten baitira. Ebazpen horri gora jotzeko errekurtsoa aurkeztu zitzaion, eta ekainaren 27ko 174/2019 Foru Aginduaren bitartez, Landa Garapeneko, I</w:t>
      </w:r>
      <w:r>
        <w:t>n</w:t>
      </w:r>
      <w:r>
        <w:t>gurumeneko eta Toki Administrazioko kontseilariak partzialki baietsi zuen err</w:t>
      </w:r>
      <w:r>
        <w:t>e</w:t>
      </w:r>
      <w:r>
        <w:t>kurtsoa, deklaratu zuen 2012ko apiriletik 2013ko otsailera bitartean sorturiko zorra ez zegoela preskribatuta, eta zorraren zenbatekoa 3.682 euroan berrezarri zuen.</w:t>
      </w:r>
    </w:p>
    <w:p w:rsidR="00A166B0" w:rsidRDefault="00605346" w:rsidP="00AF1C02">
      <w:pPr>
        <w:pStyle w:val="texto"/>
        <w:tabs>
          <w:tab w:val="clear" w:pos="2835"/>
          <w:tab w:val="clear" w:pos="3969"/>
          <w:tab w:val="clear" w:pos="5103"/>
          <w:tab w:val="clear" w:pos="6237"/>
          <w:tab w:val="clear" w:pos="7371"/>
          <w:tab w:val="left" w:pos="426"/>
        </w:tabs>
      </w:pPr>
      <w:r>
        <w:t xml:space="preserve">Gaur egun, foru agindu hori </w:t>
      </w:r>
      <w:proofErr w:type="spellStart"/>
      <w:r>
        <w:t>kontzejukide</w:t>
      </w:r>
      <w:proofErr w:type="spellEnd"/>
      <w:r>
        <w:t xml:space="preserve"> ohiak errekurrituta dago, hark uste baitu zorra 16.205 eurokoa dela. Elkarteak ere errekurritu du, zeinaren lehend</w:t>
      </w:r>
      <w:r>
        <w:t>a</w:t>
      </w:r>
      <w:r>
        <w:t>karia aldi berean baita kontzejuko lehendakari, eta jotzen baitu ez dagoela in</w:t>
      </w:r>
      <w:r>
        <w:t>o</w:t>
      </w:r>
      <w:r>
        <w:t>lako zorrik.</w:t>
      </w:r>
    </w:p>
    <w:p w:rsidR="00605346" w:rsidRPr="00D208BD" w:rsidRDefault="00605346" w:rsidP="00D208BD">
      <w:pPr>
        <w:pStyle w:val="texto"/>
        <w:tabs>
          <w:tab w:val="clear" w:pos="2835"/>
          <w:tab w:val="clear" w:pos="3969"/>
          <w:tab w:val="clear" w:pos="5103"/>
          <w:tab w:val="clear" w:pos="6237"/>
          <w:tab w:val="clear" w:pos="7371"/>
          <w:tab w:val="left" w:pos="426"/>
        </w:tabs>
      </w:pPr>
      <w:r>
        <w:t>Kontzejuak ez du kontabilizatu ez elkarteari 2017an erreklamaturiko zenbat</w:t>
      </w:r>
      <w:r>
        <w:t>e</w:t>
      </w:r>
      <w:r>
        <w:t>koa ez eta, geroago, Toki Administrazioak ezarritako zenbatekoa ere. Kontz</w:t>
      </w:r>
      <w:r>
        <w:t>e</w:t>
      </w:r>
      <w:r>
        <w:t>juak ez du ez ebazpen bat ez bestea ere errekurritu.</w:t>
      </w:r>
    </w:p>
    <w:p w:rsidR="00D208BD" w:rsidRPr="00D208BD" w:rsidRDefault="00D208BD" w:rsidP="00605346">
      <w:pPr>
        <w:pStyle w:val="texto"/>
        <w:tabs>
          <w:tab w:val="clear" w:pos="2835"/>
          <w:tab w:val="clear" w:pos="3969"/>
          <w:tab w:val="clear" w:pos="5103"/>
          <w:tab w:val="clear" w:pos="6237"/>
          <w:tab w:val="clear" w:pos="7371"/>
          <w:tab w:val="left" w:pos="426"/>
        </w:tabs>
      </w:pPr>
      <w:r>
        <w:t>Oker-berrikuspena ez zen egin administrazio-prozedurari buruzko araudiari jarraikiz, eta lehendakariak onartu du okerra dagoela elkartearen errentaren z</w:t>
      </w:r>
      <w:r>
        <w:t>e</w:t>
      </w:r>
      <w:r>
        <w:t>haztapenean.</w:t>
      </w:r>
    </w:p>
    <w:p w:rsidR="00605346" w:rsidRPr="00D208BD" w:rsidRDefault="00D208BD" w:rsidP="00605346">
      <w:pPr>
        <w:pStyle w:val="texto"/>
        <w:tabs>
          <w:tab w:val="clear" w:pos="2835"/>
          <w:tab w:val="clear" w:pos="3969"/>
          <w:tab w:val="clear" w:pos="5103"/>
          <w:tab w:val="clear" w:pos="6237"/>
          <w:tab w:val="clear" w:pos="7371"/>
          <w:tab w:val="left" w:pos="426"/>
        </w:tabs>
      </w:pPr>
      <w:r>
        <w:t>Ez da agertzen abian den auziarekin zerikusia duen dokumentazioren bat, hala nola elkarteari errentan emateari buruzko kontratua eta 2012ko tasa eta prezio publikoen onespenari buruzko akta.</w:t>
      </w:r>
    </w:p>
    <w:p w:rsidR="00605346" w:rsidRPr="008B0C1A" w:rsidRDefault="00605346" w:rsidP="00FC0588">
      <w:pPr>
        <w:pStyle w:val="texto"/>
        <w:tabs>
          <w:tab w:val="clear" w:pos="2835"/>
          <w:tab w:val="clear" w:pos="3969"/>
          <w:tab w:val="clear" w:pos="5103"/>
          <w:tab w:val="clear" w:pos="6237"/>
          <w:tab w:val="clear" w:pos="7371"/>
        </w:tabs>
        <w:spacing w:after="160"/>
        <w:rPr>
          <w:i/>
          <w:iCs/>
          <w:szCs w:val="26"/>
        </w:rPr>
      </w:pPr>
      <w:r>
        <w:rPr>
          <w:i/>
        </w:rPr>
        <w:t>Gomendatzen dugu ahaleginak egin daitezela dagoen gatazka-giroa lasa</w:t>
      </w:r>
      <w:r>
        <w:rPr>
          <w:i/>
        </w:rPr>
        <w:t>i</w:t>
      </w:r>
      <w:r>
        <w:rPr>
          <w:i/>
        </w:rPr>
        <w:t>tzeko, kontzejuaren gobernatze- eta administrazio-zereginak hobetzearren.</w:t>
      </w:r>
      <w:r>
        <w:rPr>
          <w:i/>
          <w:iCs/>
          <w:szCs w:val="26"/>
        </w:rPr>
        <w:t xml:space="preserve"> Horri dagokionez, gardentasunak gidatu behar ditu Kontzejuko kideen jarduketa pol</w:t>
      </w:r>
      <w:r>
        <w:rPr>
          <w:i/>
          <w:iCs/>
          <w:szCs w:val="26"/>
        </w:rPr>
        <w:t>i</w:t>
      </w:r>
      <w:r>
        <w:rPr>
          <w:i/>
          <w:iCs/>
          <w:szCs w:val="26"/>
        </w:rPr>
        <w:t>tiko guztiak, are gehiago gaur egun dagoen liskar- eta mesfidantza-giroan.</w:t>
      </w:r>
    </w:p>
    <w:p w:rsidR="00274849" w:rsidRPr="00274849" w:rsidRDefault="00274849" w:rsidP="00274849">
      <w:pPr>
        <w:autoSpaceDE w:val="0"/>
        <w:autoSpaceDN w:val="0"/>
        <w:adjustRightInd w:val="0"/>
        <w:spacing w:after="0"/>
        <w:ind w:firstLine="284"/>
        <w:rPr>
          <w:spacing w:val="6"/>
          <w:sz w:val="26"/>
          <w:szCs w:val="24"/>
        </w:rPr>
      </w:pPr>
      <w:r>
        <w:rPr>
          <w:sz w:val="26"/>
          <w:szCs w:val="24"/>
        </w:rPr>
        <w:t xml:space="preserve">Txosten hau, indarrean dagoen araudiak ezarritako izapideak bete ondoren, Edurne Martinikorena </w:t>
      </w:r>
      <w:proofErr w:type="spellStart"/>
      <w:r>
        <w:rPr>
          <w:sz w:val="26"/>
          <w:szCs w:val="24"/>
        </w:rPr>
        <w:t>Matxain</w:t>
      </w:r>
      <w:proofErr w:type="spellEnd"/>
      <w:r>
        <w:rPr>
          <w:sz w:val="26"/>
          <w:szCs w:val="24"/>
        </w:rPr>
        <w:t xml:space="preserve"> auditoreak proposatuta jaulkitzen da, bera izan baita lan h</w:t>
      </w:r>
      <w:r>
        <w:rPr>
          <w:sz w:val="26"/>
          <w:szCs w:val="24"/>
        </w:rPr>
        <w:t>o</w:t>
      </w:r>
      <w:r>
        <w:rPr>
          <w:sz w:val="26"/>
          <w:szCs w:val="24"/>
        </w:rPr>
        <w:t>nen arduraduna.</w:t>
      </w:r>
    </w:p>
    <w:p w:rsidR="00274849" w:rsidRDefault="00274849" w:rsidP="00543225">
      <w:pPr>
        <w:tabs>
          <w:tab w:val="center" w:pos="540"/>
          <w:tab w:val="center" w:pos="3969"/>
          <w:tab w:val="center" w:pos="5103"/>
          <w:tab w:val="center" w:pos="6237"/>
          <w:tab w:val="center" w:pos="7371"/>
        </w:tabs>
        <w:spacing w:before="200" w:after="200"/>
        <w:ind w:firstLine="0"/>
        <w:jc w:val="center"/>
        <w:rPr>
          <w:spacing w:val="6"/>
          <w:sz w:val="26"/>
          <w:szCs w:val="24"/>
        </w:rPr>
      </w:pPr>
    </w:p>
    <w:p w:rsidR="00274849" w:rsidRDefault="00274849" w:rsidP="00543225">
      <w:pPr>
        <w:tabs>
          <w:tab w:val="center" w:pos="540"/>
          <w:tab w:val="center" w:pos="3969"/>
          <w:tab w:val="center" w:pos="5103"/>
          <w:tab w:val="center" w:pos="6237"/>
          <w:tab w:val="center" w:pos="7371"/>
        </w:tabs>
        <w:spacing w:before="200" w:after="200"/>
        <w:ind w:firstLine="0"/>
        <w:jc w:val="center"/>
        <w:rPr>
          <w:spacing w:val="6"/>
          <w:sz w:val="26"/>
          <w:szCs w:val="24"/>
        </w:rPr>
      </w:pPr>
    </w:p>
    <w:p w:rsidR="0067725A" w:rsidRPr="00896E55" w:rsidRDefault="0067725A" w:rsidP="00543225">
      <w:pPr>
        <w:tabs>
          <w:tab w:val="center" w:pos="540"/>
          <w:tab w:val="center" w:pos="3969"/>
          <w:tab w:val="center" w:pos="5103"/>
          <w:tab w:val="center" w:pos="6237"/>
          <w:tab w:val="center" w:pos="7371"/>
        </w:tabs>
        <w:spacing w:before="200" w:after="200"/>
        <w:ind w:firstLine="0"/>
        <w:jc w:val="center"/>
        <w:rPr>
          <w:spacing w:val="6"/>
          <w:sz w:val="26"/>
          <w:szCs w:val="24"/>
        </w:rPr>
      </w:pPr>
      <w:r>
        <w:rPr>
          <w:sz w:val="26"/>
          <w:szCs w:val="24"/>
        </w:rPr>
        <w:t>Iruñean, 2020ko ekainaren 11n</w:t>
      </w:r>
    </w:p>
    <w:p w:rsidR="00652F6F" w:rsidRPr="00E73BF2" w:rsidRDefault="00652F6F" w:rsidP="00652F6F">
      <w:pPr>
        <w:pStyle w:val="texto"/>
        <w:tabs>
          <w:tab w:val="clear" w:pos="2835"/>
          <w:tab w:val="clear" w:pos="3969"/>
          <w:tab w:val="clear" w:pos="5103"/>
          <w:tab w:val="clear" w:pos="6237"/>
          <w:tab w:val="clear" w:pos="7371"/>
        </w:tabs>
        <w:spacing w:after="80"/>
        <w:ind w:firstLine="0"/>
        <w:jc w:val="center"/>
        <w:rPr>
          <w:rFonts w:cs="Arial"/>
          <w:i/>
        </w:rPr>
      </w:pPr>
      <w:r>
        <w:rPr>
          <w:color w:val="000000"/>
        </w:rPr>
        <w:t xml:space="preserve">Lehendakaria, </w:t>
      </w: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p>
    <w:p w:rsidR="00564F2D" w:rsidRPr="0097759C" w:rsidRDefault="00564F2D" w:rsidP="00145D5F">
      <w:pPr>
        <w:spacing w:after="0"/>
        <w:ind w:firstLine="0"/>
        <w:jc w:val="left"/>
        <w:rPr>
          <w:rFonts w:cs="Arial"/>
        </w:rPr>
      </w:pPr>
    </w:p>
    <w:sectPr w:rsidR="00564F2D" w:rsidRPr="0097759C" w:rsidSect="00B579E9">
      <w:headerReference w:type="even" r:id="rId14"/>
      <w:footerReference w:type="default" r:id="rId15"/>
      <w:pgSz w:w="11907" w:h="16840" w:code="9"/>
      <w:pgMar w:top="2002" w:right="1417"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91" w:rsidRDefault="002F4491">
      <w:r>
        <w:separator/>
      </w:r>
    </w:p>
    <w:p w:rsidR="002F4491" w:rsidRDefault="002F4491"/>
    <w:p w:rsidR="002F4491" w:rsidRDefault="002F4491"/>
    <w:p w:rsidR="002F4491" w:rsidRDefault="002F4491"/>
  </w:endnote>
  <w:endnote w:type="continuationSeparator" w:id="0">
    <w:p w:rsidR="002F4491" w:rsidRDefault="002F4491">
      <w:r>
        <w:continuationSeparator/>
      </w:r>
    </w:p>
    <w:p w:rsidR="002F4491" w:rsidRDefault="002F4491"/>
    <w:p w:rsidR="002F4491" w:rsidRDefault="002F4491"/>
    <w:p w:rsidR="002F4491" w:rsidRDefault="002F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altName w:val="Liberation Mono"/>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Default="00265B3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ED6C74">
      <w:rPr>
        <w:rStyle w:val="Nmerodepgina"/>
      </w:rPr>
      <w:fldChar w:fldCharType="separate"/>
    </w:r>
    <w:r w:rsidR="00ED6C74">
      <w:rPr>
        <w:rStyle w:val="Nmerodepgina"/>
        <w:noProof/>
      </w:rPr>
      <w:t>25</w:t>
    </w:r>
    <w:r>
      <w:rPr>
        <w:rStyle w:val="Nmerodepgina"/>
      </w:rPr>
      <w:fldChar w:fldCharType="end"/>
    </w:r>
  </w:p>
  <w:p w:rsidR="00265B3D" w:rsidRDefault="00265B3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Pr="00F03814" w:rsidRDefault="00265B3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A1790B0" wp14:editId="15165CA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65B3D" w:rsidRPr="00F74E38" w:rsidRDefault="00265B3D" w:rsidP="00F03814">
    <w:pPr>
      <w:pStyle w:val="Piedepgina"/>
      <w:tabs>
        <w:tab w:val="clear" w:pos="4252"/>
        <w:tab w:val="clear" w:pos="8504"/>
        <w:tab w:val="center" w:pos="4560"/>
      </w:tabs>
      <w:ind w:right="360"/>
      <w:jc w:val="left"/>
      <w:rPr>
        <w:rStyle w:val="Nmerodepgina"/>
      </w:rPr>
    </w:pPr>
  </w:p>
  <w:p w:rsidR="00265B3D" w:rsidRPr="00C13453" w:rsidRDefault="00265B3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Default="00265B3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Default="00265B3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8240" behindDoc="0" locked="0" layoutInCell="1" allowOverlap="1" wp14:anchorId="034C00FB" wp14:editId="15CE4AAB">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B3D" w:rsidRPr="00F03814" w:rsidRDefault="00265B3D"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D6C74">
      <w:rPr>
        <w:rStyle w:val="Nmerodepgina"/>
        <w:noProof/>
        <w:szCs w:val="24"/>
      </w:rPr>
      <w:t>25</w:t>
    </w:r>
    <w:r w:rsidRPr="001D4F09">
      <w:rPr>
        <w:rStyle w:val="Nmerodepgina"/>
        <w:szCs w:val="24"/>
      </w:rPr>
      <w:fldChar w:fldCharType="end"/>
    </w:r>
    <w:r>
      <w:rPr>
        <w:rStyle w:val="Nmerodepgina"/>
        <w:szCs w:val="24"/>
      </w:rPr>
      <w:t xml:space="preserve"> -</w:t>
    </w:r>
  </w:p>
  <w:p w:rsidR="00265B3D" w:rsidRDefault="00265B3D" w:rsidP="00D2472C">
    <w:pPr>
      <w:pStyle w:val="BorradorProvisional"/>
      <w:ind w:left="0"/>
      <w:jc w:val="center"/>
    </w:pPr>
  </w:p>
  <w:p w:rsidR="00265B3D" w:rsidRDefault="00265B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91" w:rsidRDefault="002F4491" w:rsidP="00CD32D4">
      <w:pPr>
        <w:ind w:firstLine="0"/>
      </w:pPr>
      <w:r>
        <w:separator/>
      </w:r>
    </w:p>
  </w:footnote>
  <w:footnote w:type="continuationSeparator" w:id="0">
    <w:p w:rsidR="002F4491" w:rsidRDefault="002F4491">
      <w:r>
        <w:continuationSeparator/>
      </w:r>
    </w:p>
    <w:p w:rsidR="002F4491" w:rsidRDefault="002F4491"/>
    <w:p w:rsidR="002F4491" w:rsidRDefault="002F4491"/>
    <w:p w:rsidR="002F4491" w:rsidRDefault="002F44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Pr="009E07FB" w:rsidRDefault="00265B3D" w:rsidP="00274849">
    <w:pPr>
      <w:pStyle w:val="Encabezado"/>
      <w:pBdr>
        <w:bottom w:val="single" w:sz="4" w:space="1" w:color="auto"/>
      </w:pBdr>
      <w:spacing w:after="40"/>
      <w:ind w:firstLine="0"/>
      <w:jc w:val="left"/>
      <w:rPr>
        <w:sz w:val="13"/>
        <w:szCs w:val="13"/>
      </w:rPr>
    </w:pPr>
    <w:r>
      <w:rPr>
        <w:noProof/>
        <w:lang w:val="es-ES" w:eastAsia="es-ES"/>
      </w:rPr>
      <w:drawing>
        <wp:inline distT="0" distB="0" distL="0" distR="0" wp14:anchorId="0F0B1A14" wp14:editId="37F41D06">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rPr>
      <w:t xml:space="preserve">                         </w:t>
    </w:r>
    <w:r>
      <w:rPr>
        <w:sz w:val="13"/>
        <w:szCs w:val="13"/>
      </w:rPr>
      <w:t>Figarolgo Kontzejuari buruzko fiskalizazio-txostena,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Default="00265B3D" w:rsidP="006A2D41">
    <w:pPr>
      <w:pStyle w:val="Encabezado"/>
      <w:ind w:firstLine="0"/>
      <w:jc w:val="left"/>
    </w:pPr>
    <w:r>
      <w:rPr>
        <w:noProof/>
        <w:lang w:val="es-ES" w:eastAsia="es-ES"/>
      </w:rPr>
      <w:drawing>
        <wp:inline distT="0" distB="0" distL="0" distR="0" wp14:anchorId="492DA97F" wp14:editId="77CC50DD">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3D" w:rsidRDefault="00265B3D"/>
  <w:p w:rsidR="00265B3D" w:rsidRDefault="00265B3D"/>
  <w:p w:rsidR="00265B3D" w:rsidRDefault="00265B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A580174"/>
    <w:multiLevelType w:val="hybridMultilevel"/>
    <w:tmpl w:val="CC7AE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51564C"/>
    <w:multiLevelType w:val="hybridMultilevel"/>
    <w:tmpl w:val="F60E37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5896E5C"/>
    <w:multiLevelType w:val="hybridMultilevel"/>
    <w:tmpl w:val="CFDA9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D04D99"/>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AB37BB3"/>
    <w:multiLevelType w:val="hybridMultilevel"/>
    <w:tmpl w:val="CE30B4EC"/>
    <w:lvl w:ilvl="0" w:tplc="06C87A3C">
      <w:start w:val="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603957"/>
    <w:multiLevelType w:val="hybridMultilevel"/>
    <w:tmpl w:val="E974B8B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BD77FB8"/>
    <w:multiLevelType w:val="hybridMultilevel"/>
    <w:tmpl w:val="4D66D5AE"/>
    <w:lvl w:ilvl="0" w:tplc="60E239F2">
      <w:start w:val="1"/>
      <w:numFmt w:val="lowerLetter"/>
      <w:lvlText w:val="%1)"/>
      <w:lvlJc w:val="left"/>
      <w:pPr>
        <w:ind w:left="649" w:hanging="360"/>
      </w:pPr>
      <w:rPr>
        <w:rFonts w:hint="default"/>
        <w:sz w:val="25"/>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0">
    <w:nsid w:val="2C8360BC"/>
    <w:multiLevelType w:val="hybridMultilevel"/>
    <w:tmpl w:val="D2301C06"/>
    <w:lvl w:ilvl="0" w:tplc="088C4754">
      <w:start w:val="1"/>
      <w:numFmt w:val="lowerLetter"/>
      <w:lvlText w:val="%1)"/>
      <w:lvlJc w:val="left"/>
      <w:pPr>
        <w:ind w:left="869" w:hanging="58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EC33CA6"/>
    <w:multiLevelType w:val="hybridMultilevel"/>
    <w:tmpl w:val="A85C3F9A"/>
    <w:lvl w:ilvl="0" w:tplc="58D6A4BE">
      <w:start w:val="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3C482F"/>
    <w:multiLevelType w:val="hybridMultilevel"/>
    <w:tmpl w:val="9CF012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7D34D13"/>
    <w:multiLevelType w:val="hybridMultilevel"/>
    <w:tmpl w:val="45DEB5D6"/>
    <w:lvl w:ilvl="0" w:tplc="D242C39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3B5B5ADD"/>
    <w:multiLevelType w:val="hybridMultilevel"/>
    <w:tmpl w:val="10E2228A"/>
    <w:lvl w:ilvl="0" w:tplc="0C0A0001">
      <w:start w:val="39"/>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5E0711D"/>
    <w:multiLevelType w:val="hybridMultilevel"/>
    <w:tmpl w:val="AD980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477C1E8D"/>
    <w:multiLevelType w:val="hybridMultilevel"/>
    <w:tmpl w:val="EFCCF2D8"/>
    <w:lvl w:ilvl="0" w:tplc="13C031CC">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AF02F88"/>
    <w:multiLevelType w:val="hybridMultilevel"/>
    <w:tmpl w:val="64243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FE6055"/>
    <w:multiLevelType w:val="hybridMultilevel"/>
    <w:tmpl w:val="E4008140"/>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23">
    <w:nsid w:val="525B3C9B"/>
    <w:multiLevelType w:val="hybridMultilevel"/>
    <w:tmpl w:val="13AE5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nsid w:val="597F24F1"/>
    <w:multiLevelType w:val="hybridMultilevel"/>
    <w:tmpl w:val="B4887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27">
    <w:nsid w:val="60415AE5"/>
    <w:multiLevelType w:val="hybridMultilevel"/>
    <w:tmpl w:val="725C8F6E"/>
    <w:lvl w:ilvl="0" w:tplc="7F541C5C">
      <w:start w:val="1"/>
      <w:numFmt w:val="lowerLetter"/>
      <w:lvlText w:val="%1)"/>
      <w:lvlJc w:val="left"/>
      <w:pPr>
        <w:ind w:left="929" w:hanging="64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29">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696D4DE3"/>
    <w:multiLevelType w:val="hybridMultilevel"/>
    <w:tmpl w:val="31F84BE4"/>
    <w:lvl w:ilvl="0" w:tplc="35F8FC26">
      <w:start w:val="6"/>
      <w:numFmt w:val="bullet"/>
      <w:lvlText w:val=""/>
      <w:lvlJc w:val="left"/>
      <w:pPr>
        <w:ind w:left="644" w:hanging="360"/>
      </w:pPr>
      <w:rPr>
        <w:rFonts w:ascii="Symbol" w:eastAsia="Times New Roman" w:hAnsi="Symbol" w:cs="Times New Roman"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nsid w:val="6C070527"/>
    <w:multiLevelType w:val="hybridMultilevel"/>
    <w:tmpl w:val="C8ECC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0CE4F26"/>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725B5212"/>
    <w:multiLevelType w:val="hybridMultilevel"/>
    <w:tmpl w:val="9BCA22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E7B7F2C"/>
    <w:multiLevelType w:val="hybridMultilevel"/>
    <w:tmpl w:val="055020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8"/>
  </w:num>
  <w:num w:numId="2">
    <w:abstractNumId w:val="3"/>
  </w:num>
  <w:num w:numId="3">
    <w:abstractNumId w:val="19"/>
  </w:num>
  <w:num w:numId="4">
    <w:abstractNumId w:val="0"/>
  </w:num>
  <w:num w:numId="5">
    <w:abstractNumId w:val="30"/>
  </w:num>
  <w:num w:numId="6">
    <w:abstractNumId w:val="27"/>
  </w:num>
  <w:num w:numId="7">
    <w:abstractNumId w:val="32"/>
  </w:num>
  <w:num w:numId="8">
    <w:abstractNumId w:val="33"/>
  </w:num>
  <w:num w:numId="9">
    <w:abstractNumId w:val="5"/>
  </w:num>
  <w:num w:numId="10">
    <w:abstractNumId w:val="21"/>
  </w:num>
  <w:num w:numId="11">
    <w:abstractNumId w:val="2"/>
  </w:num>
  <w:num w:numId="12">
    <w:abstractNumId w:val="18"/>
  </w:num>
  <w:num w:numId="13">
    <w:abstractNumId w:val="24"/>
  </w:num>
  <w:num w:numId="14">
    <w:abstractNumId w:val="6"/>
  </w:num>
  <w:num w:numId="15">
    <w:abstractNumId w:val="26"/>
  </w:num>
  <w:num w:numId="16">
    <w:abstractNumId w:val="15"/>
  </w:num>
  <w:num w:numId="17">
    <w:abstractNumId w:val="16"/>
  </w:num>
  <w:num w:numId="18">
    <w:abstractNumId w:val="29"/>
  </w:num>
  <w:num w:numId="19">
    <w:abstractNumId w:val="9"/>
  </w:num>
  <w:num w:numId="20">
    <w:abstractNumId w:val="14"/>
  </w:num>
  <w:num w:numId="21">
    <w:abstractNumId w:val="8"/>
  </w:num>
  <w:num w:numId="22">
    <w:abstractNumId w:val="10"/>
  </w:num>
  <w:num w:numId="23">
    <w:abstractNumId w:val="25"/>
  </w:num>
  <w:num w:numId="24">
    <w:abstractNumId w:val="23"/>
  </w:num>
  <w:num w:numId="25">
    <w:abstractNumId w:val="1"/>
  </w:num>
  <w:num w:numId="26">
    <w:abstractNumId w:val="7"/>
  </w:num>
  <w:num w:numId="27">
    <w:abstractNumId w:val="31"/>
  </w:num>
  <w:num w:numId="28">
    <w:abstractNumId w:val="4"/>
  </w:num>
  <w:num w:numId="29">
    <w:abstractNumId w:val="34"/>
  </w:num>
  <w:num w:numId="30">
    <w:abstractNumId w:val="35"/>
  </w:num>
  <w:num w:numId="31">
    <w:abstractNumId w:val="12"/>
  </w:num>
  <w:num w:numId="32">
    <w:abstractNumId w:val="11"/>
  </w:num>
  <w:num w:numId="33">
    <w:abstractNumId w:val="17"/>
  </w:num>
  <w:num w:numId="34">
    <w:abstractNumId w:val="20"/>
  </w:num>
  <w:num w:numId="35">
    <w:abstractNumId w:val="13"/>
  </w:num>
  <w:num w:numId="3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34E7"/>
    <w:rsid w:val="00003BDF"/>
    <w:rsid w:val="00004A4F"/>
    <w:rsid w:val="00004B25"/>
    <w:rsid w:val="00005070"/>
    <w:rsid w:val="00006736"/>
    <w:rsid w:val="000067B5"/>
    <w:rsid w:val="00006A97"/>
    <w:rsid w:val="000100B6"/>
    <w:rsid w:val="00010968"/>
    <w:rsid w:val="0001123B"/>
    <w:rsid w:val="000118B5"/>
    <w:rsid w:val="00011EAA"/>
    <w:rsid w:val="000122D7"/>
    <w:rsid w:val="00012A79"/>
    <w:rsid w:val="00012A7F"/>
    <w:rsid w:val="000138AF"/>
    <w:rsid w:val="00013AAA"/>
    <w:rsid w:val="0001509C"/>
    <w:rsid w:val="00015BEB"/>
    <w:rsid w:val="00017143"/>
    <w:rsid w:val="000177AE"/>
    <w:rsid w:val="00017A3A"/>
    <w:rsid w:val="00020CDB"/>
    <w:rsid w:val="000237EE"/>
    <w:rsid w:val="00033541"/>
    <w:rsid w:val="00034068"/>
    <w:rsid w:val="00034223"/>
    <w:rsid w:val="000367BA"/>
    <w:rsid w:val="00036E42"/>
    <w:rsid w:val="00037C51"/>
    <w:rsid w:val="00040D7B"/>
    <w:rsid w:val="00042CF9"/>
    <w:rsid w:val="000432D0"/>
    <w:rsid w:val="0004373B"/>
    <w:rsid w:val="00043F81"/>
    <w:rsid w:val="00044514"/>
    <w:rsid w:val="000448FA"/>
    <w:rsid w:val="000468DB"/>
    <w:rsid w:val="00046904"/>
    <w:rsid w:val="00047456"/>
    <w:rsid w:val="00047A70"/>
    <w:rsid w:val="00051214"/>
    <w:rsid w:val="000512F9"/>
    <w:rsid w:val="0005169D"/>
    <w:rsid w:val="00051A76"/>
    <w:rsid w:val="00052DBA"/>
    <w:rsid w:val="00053369"/>
    <w:rsid w:val="00053A42"/>
    <w:rsid w:val="00053C9F"/>
    <w:rsid w:val="00054BAD"/>
    <w:rsid w:val="00054F4E"/>
    <w:rsid w:val="0005517D"/>
    <w:rsid w:val="00055E3B"/>
    <w:rsid w:val="000562B3"/>
    <w:rsid w:val="00060302"/>
    <w:rsid w:val="00060434"/>
    <w:rsid w:val="00060493"/>
    <w:rsid w:val="00060A54"/>
    <w:rsid w:val="0006133D"/>
    <w:rsid w:val="00062457"/>
    <w:rsid w:val="0006340E"/>
    <w:rsid w:val="00063585"/>
    <w:rsid w:val="0006445D"/>
    <w:rsid w:val="00064A5E"/>
    <w:rsid w:val="00064CF6"/>
    <w:rsid w:val="0006529A"/>
    <w:rsid w:val="000667D2"/>
    <w:rsid w:val="00067061"/>
    <w:rsid w:val="00067BDE"/>
    <w:rsid w:val="00070BA9"/>
    <w:rsid w:val="00071A75"/>
    <w:rsid w:val="00071CD0"/>
    <w:rsid w:val="00072048"/>
    <w:rsid w:val="00073858"/>
    <w:rsid w:val="00074279"/>
    <w:rsid w:val="00075692"/>
    <w:rsid w:val="00075FEB"/>
    <w:rsid w:val="00076DDE"/>
    <w:rsid w:val="000806B1"/>
    <w:rsid w:val="00080E3B"/>
    <w:rsid w:val="00080FCE"/>
    <w:rsid w:val="00081477"/>
    <w:rsid w:val="000814CC"/>
    <w:rsid w:val="00081A8E"/>
    <w:rsid w:val="00082E7E"/>
    <w:rsid w:val="00083FE7"/>
    <w:rsid w:val="0008469F"/>
    <w:rsid w:val="00084FDE"/>
    <w:rsid w:val="0008597F"/>
    <w:rsid w:val="0008638C"/>
    <w:rsid w:val="00087B8D"/>
    <w:rsid w:val="00087C73"/>
    <w:rsid w:val="00090F34"/>
    <w:rsid w:val="00091257"/>
    <w:rsid w:val="000912C0"/>
    <w:rsid w:val="00092029"/>
    <w:rsid w:val="0009314F"/>
    <w:rsid w:val="0009342A"/>
    <w:rsid w:val="00093D67"/>
    <w:rsid w:val="00093E60"/>
    <w:rsid w:val="00096D8E"/>
    <w:rsid w:val="000A18B7"/>
    <w:rsid w:val="000A1A2E"/>
    <w:rsid w:val="000A20C7"/>
    <w:rsid w:val="000A2987"/>
    <w:rsid w:val="000A2C1E"/>
    <w:rsid w:val="000A4181"/>
    <w:rsid w:val="000A4697"/>
    <w:rsid w:val="000A5D39"/>
    <w:rsid w:val="000A625C"/>
    <w:rsid w:val="000A7254"/>
    <w:rsid w:val="000A7FE8"/>
    <w:rsid w:val="000B083D"/>
    <w:rsid w:val="000B0B1F"/>
    <w:rsid w:val="000B15EC"/>
    <w:rsid w:val="000B1948"/>
    <w:rsid w:val="000B194A"/>
    <w:rsid w:val="000B1C75"/>
    <w:rsid w:val="000B2728"/>
    <w:rsid w:val="000B2D30"/>
    <w:rsid w:val="000B3943"/>
    <w:rsid w:val="000B4477"/>
    <w:rsid w:val="000B44FC"/>
    <w:rsid w:val="000B7BC2"/>
    <w:rsid w:val="000C0102"/>
    <w:rsid w:val="000C02D6"/>
    <w:rsid w:val="000C0704"/>
    <w:rsid w:val="000C114D"/>
    <w:rsid w:val="000C28D8"/>
    <w:rsid w:val="000C2B07"/>
    <w:rsid w:val="000C3798"/>
    <w:rsid w:val="000C39CC"/>
    <w:rsid w:val="000C512F"/>
    <w:rsid w:val="000C6066"/>
    <w:rsid w:val="000C7566"/>
    <w:rsid w:val="000D1245"/>
    <w:rsid w:val="000D16BC"/>
    <w:rsid w:val="000D188E"/>
    <w:rsid w:val="000D237A"/>
    <w:rsid w:val="000D3238"/>
    <w:rsid w:val="000D5335"/>
    <w:rsid w:val="000D60C9"/>
    <w:rsid w:val="000D642F"/>
    <w:rsid w:val="000D6E13"/>
    <w:rsid w:val="000D72B7"/>
    <w:rsid w:val="000E010E"/>
    <w:rsid w:val="000E0B7A"/>
    <w:rsid w:val="000E1AE2"/>
    <w:rsid w:val="000E1AF2"/>
    <w:rsid w:val="000E4FE4"/>
    <w:rsid w:val="000E53BA"/>
    <w:rsid w:val="000E6B10"/>
    <w:rsid w:val="000E6C3C"/>
    <w:rsid w:val="000E7B86"/>
    <w:rsid w:val="000F077B"/>
    <w:rsid w:val="000F1B73"/>
    <w:rsid w:val="000F284A"/>
    <w:rsid w:val="000F2B66"/>
    <w:rsid w:val="000F38D1"/>
    <w:rsid w:val="000F3A64"/>
    <w:rsid w:val="000F3D83"/>
    <w:rsid w:val="000F40E0"/>
    <w:rsid w:val="000F5D32"/>
    <w:rsid w:val="000F6396"/>
    <w:rsid w:val="000F7C8D"/>
    <w:rsid w:val="000F7D33"/>
    <w:rsid w:val="0010022B"/>
    <w:rsid w:val="00100F12"/>
    <w:rsid w:val="00101842"/>
    <w:rsid w:val="00102C67"/>
    <w:rsid w:val="00102FF4"/>
    <w:rsid w:val="00103589"/>
    <w:rsid w:val="00104586"/>
    <w:rsid w:val="001045C9"/>
    <w:rsid w:val="001048B7"/>
    <w:rsid w:val="0010677B"/>
    <w:rsid w:val="0010713E"/>
    <w:rsid w:val="00107355"/>
    <w:rsid w:val="00107CC1"/>
    <w:rsid w:val="00107CD8"/>
    <w:rsid w:val="00107E2B"/>
    <w:rsid w:val="00111288"/>
    <w:rsid w:val="00111A92"/>
    <w:rsid w:val="00112109"/>
    <w:rsid w:val="00112264"/>
    <w:rsid w:val="001124D5"/>
    <w:rsid w:val="001145C3"/>
    <w:rsid w:val="0011590A"/>
    <w:rsid w:val="001161D2"/>
    <w:rsid w:val="001179DB"/>
    <w:rsid w:val="00120015"/>
    <w:rsid w:val="00120B56"/>
    <w:rsid w:val="001230B9"/>
    <w:rsid w:val="0012335B"/>
    <w:rsid w:val="00123EED"/>
    <w:rsid w:val="00123FF2"/>
    <w:rsid w:val="00124C1C"/>
    <w:rsid w:val="001250D0"/>
    <w:rsid w:val="0012511B"/>
    <w:rsid w:val="001301EE"/>
    <w:rsid w:val="00130666"/>
    <w:rsid w:val="0013109F"/>
    <w:rsid w:val="0013139E"/>
    <w:rsid w:val="00131DF1"/>
    <w:rsid w:val="001325A1"/>
    <w:rsid w:val="001325E1"/>
    <w:rsid w:val="00132C38"/>
    <w:rsid w:val="00133984"/>
    <w:rsid w:val="00133EAD"/>
    <w:rsid w:val="00133F44"/>
    <w:rsid w:val="001347EB"/>
    <w:rsid w:val="00134C89"/>
    <w:rsid w:val="001350FA"/>
    <w:rsid w:val="0013635C"/>
    <w:rsid w:val="001365C4"/>
    <w:rsid w:val="0013750A"/>
    <w:rsid w:val="00137D1A"/>
    <w:rsid w:val="0014005F"/>
    <w:rsid w:val="0014147D"/>
    <w:rsid w:val="00141CF7"/>
    <w:rsid w:val="00141D29"/>
    <w:rsid w:val="00143F7C"/>
    <w:rsid w:val="0014506A"/>
    <w:rsid w:val="001451CA"/>
    <w:rsid w:val="00145D5F"/>
    <w:rsid w:val="00145EB9"/>
    <w:rsid w:val="0014609A"/>
    <w:rsid w:val="0014682C"/>
    <w:rsid w:val="00146B0C"/>
    <w:rsid w:val="0014728F"/>
    <w:rsid w:val="00147E28"/>
    <w:rsid w:val="00151D3E"/>
    <w:rsid w:val="001521A2"/>
    <w:rsid w:val="00152358"/>
    <w:rsid w:val="00152F3F"/>
    <w:rsid w:val="00154B6B"/>
    <w:rsid w:val="00155B04"/>
    <w:rsid w:val="00155BD4"/>
    <w:rsid w:val="00155BFF"/>
    <w:rsid w:val="00156CD3"/>
    <w:rsid w:val="00156DEF"/>
    <w:rsid w:val="00156E1D"/>
    <w:rsid w:val="00157B09"/>
    <w:rsid w:val="00160F66"/>
    <w:rsid w:val="00162CCB"/>
    <w:rsid w:val="001633AF"/>
    <w:rsid w:val="00164075"/>
    <w:rsid w:val="0016490D"/>
    <w:rsid w:val="00166A6C"/>
    <w:rsid w:val="00167150"/>
    <w:rsid w:val="0017036A"/>
    <w:rsid w:val="00170F59"/>
    <w:rsid w:val="0017263C"/>
    <w:rsid w:val="00172873"/>
    <w:rsid w:val="00172D87"/>
    <w:rsid w:val="00172FC4"/>
    <w:rsid w:val="00173EDD"/>
    <w:rsid w:val="0017402B"/>
    <w:rsid w:val="00175F6C"/>
    <w:rsid w:val="0017656E"/>
    <w:rsid w:val="001800C4"/>
    <w:rsid w:val="00181161"/>
    <w:rsid w:val="00181D37"/>
    <w:rsid w:val="0018222A"/>
    <w:rsid w:val="0018233C"/>
    <w:rsid w:val="001826AA"/>
    <w:rsid w:val="001835B7"/>
    <w:rsid w:val="0018385F"/>
    <w:rsid w:val="0018426B"/>
    <w:rsid w:val="00184354"/>
    <w:rsid w:val="00184D7C"/>
    <w:rsid w:val="00185A37"/>
    <w:rsid w:val="00185EB8"/>
    <w:rsid w:val="00190993"/>
    <w:rsid w:val="001919C5"/>
    <w:rsid w:val="0019294F"/>
    <w:rsid w:val="00194309"/>
    <w:rsid w:val="00194D6A"/>
    <w:rsid w:val="0019578F"/>
    <w:rsid w:val="00195AE4"/>
    <w:rsid w:val="0019660E"/>
    <w:rsid w:val="00196A4A"/>
    <w:rsid w:val="00196B05"/>
    <w:rsid w:val="0019709E"/>
    <w:rsid w:val="00197382"/>
    <w:rsid w:val="00197F20"/>
    <w:rsid w:val="001A0149"/>
    <w:rsid w:val="001A01D7"/>
    <w:rsid w:val="001A23CC"/>
    <w:rsid w:val="001A2D77"/>
    <w:rsid w:val="001A31B2"/>
    <w:rsid w:val="001A402C"/>
    <w:rsid w:val="001A4A3E"/>
    <w:rsid w:val="001A6685"/>
    <w:rsid w:val="001A708F"/>
    <w:rsid w:val="001A7483"/>
    <w:rsid w:val="001A77F2"/>
    <w:rsid w:val="001A7A60"/>
    <w:rsid w:val="001B0AD9"/>
    <w:rsid w:val="001B230A"/>
    <w:rsid w:val="001B349F"/>
    <w:rsid w:val="001B39A0"/>
    <w:rsid w:val="001B39E2"/>
    <w:rsid w:val="001B3A65"/>
    <w:rsid w:val="001B3A9E"/>
    <w:rsid w:val="001B426B"/>
    <w:rsid w:val="001B663E"/>
    <w:rsid w:val="001C1316"/>
    <w:rsid w:val="001C21A3"/>
    <w:rsid w:val="001C2876"/>
    <w:rsid w:val="001C2B26"/>
    <w:rsid w:val="001C3228"/>
    <w:rsid w:val="001C3A32"/>
    <w:rsid w:val="001C4B7B"/>
    <w:rsid w:val="001C6015"/>
    <w:rsid w:val="001C6509"/>
    <w:rsid w:val="001C74FD"/>
    <w:rsid w:val="001D0155"/>
    <w:rsid w:val="001D48BF"/>
    <w:rsid w:val="001D4F09"/>
    <w:rsid w:val="001D5711"/>
    <w:rsid w:val="001D5D0E"/>
    <w:rsid w:val="001D6632"/>
    <w:rsid w:val="001D6B99"/>
    <w:rsid w:val="001D77BA"/>
    <w:rsid w:val="001E0085"/>
    <w:rsid w:val="001E1C83"/>
    <w:rsid w:val="001E22B3"/>
    <w:rsid w:val="001E2F4E"/>
    <w:rsid w:val="001E3801"/>
    <w:rsid w:val="001E4004"/>
    <w:rsid w:val="001E547C"/>
    <w:rsid w:val="001E55BE"/>
    <w:rsid w:val="001E55F9"/>
    <w:rsid w:val="001E7594"/>
    <w:rsid w:val="001E7F66"/>
    <w:rsid w:val="001F0145"/>
    <w:rsid w:val="001F1482"/>
    <w:rsid w:val="001F1AD7"/>
    <w:rsid w:val="001F1EB1"/>
    <w:rsid w:val="001F1FD9"/>
    <w:rsid w:val="001F20D7"/>
    <w:rsid w:val="001F2447"/>
    <w:rsid w:val="001F4B0E"/>
    <w:rsid w:val="001F4B89"/>
    <w:rsid w:val="001F506C"/>
    <w:rsid w:val="001F555C"/>
    <w:rsid w:val="001F62FF"/>
    <w:rsid w:val="001F6D76"/>
    <w:rsid w:val="001F7744"/>
    <w:rsid w:val="001F7BF6"/>
    <w:rsid w:val="00200DBF"/>
    <w:rsid w:val="002014EB"/>
    <w:rsid w:val="00202B1A"/>
    <w:rsid w:val="002039DF"/>
    <w:rsid w:val="00204979"/>
    <w:rsid w:val="002057EB"/>
    <w:rsid w:val="002062EE"/>
    <w:rsid w:val="0020765F"/>
    <w:rsid w:val="00207B56"/>
    <w:rsid w:val="002111F2"/>
    <w:rsid w:val="00211D69"/>
    <w:rsid w:val="00214372"/>
    <w:rsid w:val="00214EE1"/>
    <w:rsid w:val="00215ACA"/>
    <w:rsid w:val="00216D03"/>
    <w:rsid w:val="00216F22"/>
    <w:rsid w:val="002179DB"/>
    <w:rsid w:val="00217CD0"/>
    <w:rsid w:val="00221EEC"/>
    <w:rsid w:val="00221F74"/>
    <w:rsid w:val="00222909"/>
    <w:rsid w:val="002242F5"/>
    <w:rsid w:val="002252C7"/>
    <w:rsid w:val="00227E21"/>
    <w:rsid w:val="00227E48"/>
    <w:rsid w:val="00230577"/>
    <w:rsid w:val="0023209D"/>
    <w:rsid w:val="002329AF"/>
    <w:rsid w:val="002333F8"/>
    <w:rsid w:val="00233D79"/>
    <w:rsid w:val="002340CB"/>
    <w:rsid w:val="00234F36"/>
    <w:rsid w:val="00235381"/>
    <w:rsid w:val="00237657"/>
    <w:rsid w:val="00237B6E"/>
    <w:rsid w:val="00242068"/>
    <w:rsid w:val="002421D4"/>
    <w:rsid w:val="00242237"/>
    <w:rsid w:val="0024226A"/>
    <w:rsid w:val="00242BA7"/>
    <w:rsid w:val="002437B5"/>
    <w:rsid w:val="0024388F"/>
    <w:rsid w:val="0024462F"/>
    <w:rsid w:val="002447EF"/>
    <w:rsid w:val="00244EC7"/>
    <w:rsid w:val="00244EF1"/>
    <w:rsid w:val="00245073"/>
    <w:rsid w:val="00246F21"/>
    <w:rsid w:val="00246FA3"/>
    <w:rsid w:val="0024705E"/>
    <w:rsid w:val="00251F36"/>
    <w:rsid w:val="00252BC5"/>
    <w:rsid w:val="00253E6D"/>
    <w:rsid w:val="00253E78"/>
    <w:rsid w:val="00254E99"/>
    <w:rsid w:val="002566E8"/>
    <w:rsid w:val="00257A89"/>
    <w:rsid w:val="002626D2"/>
    <w:rsid w:val="00262A0A"/>
    <w:rsid w:val="00262C3C"/>
    <w:rsid w:val="00263126"/>
    <w:rsid w:val="0026438E"/>
    <w:rsid w:val="002644DC"/>
    <w:rsid w:val="00264C88"/>
    <w:rsid w:val="00264D39"/>
    <w:rsid w:val="0026532C"/>
    <w:rsid w:val="0026575D"/>
    <w:rsid w:val="00265B3D"/>
    <w:rsid w:val="00265D80"/>
    <w:rsid w:val="00266021"/>
    <w:rsid w:val="002670AD"/>
    <w:rsid w:val="002705B0"/>
    <w:rsid w:val="00271553"/>
    <w:rsid w:val="002717A6"/>
    <w:rsid w:val="00272015"/>
    <w:rsid w:val="00272CD7"/>
    <w:rsid w:val="00273C10"/>
    <w:rsid w:val="00274849"/>
    <w:rsid w:val="00274B4C"/>
    <w:rsid w:val="00276264"/>
    <w:rsid w:val="0027709E"/>
    <w:rsid w:val="00281707"/>
    <w:rsid w:val="002817FF"/>
    <w:rsid w:val="00281DCA"/>
    <w:rsid w:val="002828F4"/>
    <w:rsid w:val="00282DC1"/>
    <w:rsid w:val="002843CF"/>
    <w:rsid w:val="00285721"/>
    <w:rsid w:val="00287C37"/>
    <w:rsid w:val="00290A17"/>
    <w:rsid w:val="00290C01"/>
    <w:rsid w:val="00292402"/>
    <w:rsid w:val="00292821"/>
    <w:rsid w:val="00292A05"/>
    <w:rsid w:val="002945E7"/>
    <w:rsid w:val="00294EFD"/>
    <w:rsid w:val="002969B1"/>
    <w:rsid w:val="00296A49"/>
    <w:rsid w:val="00296B52"/>
    <w:rsid w:val="00297114"/>
    <w:rsid w:val="00297B04"/>
    <w:rsid w:val="002A056C"/>
    <w:rsid w:val="002A0F5E"/>
    <w:rsid w:val="002A12FF"/>
    <w:rsid w:val="002A34DB"/>
    <w:rsid w:val="002A4679"/>
    <w:rsid w:val="002A4833"/>
    <w:rsid w:val="002A582A"/>
    <w:rsid w:val="002A5C07"/>
    <w:rsid w:val="002A66A5"/>
    <w:rsid w:val="002A6EBB"/>
    <w:rsid w:val="002A76C8"/>
    <w:rsid w:val="002A7F05"/>
    <w:rsid w:val="002B21E9"/>
    <w:rsid w:val="002B2B87"/>
    <w:rsid w:val="002B4A04"/>
    <w:rsid w:val="002B4E0F"/>
    <w:rsid w:val="002B5754"/>
    <w:rsid w:val="002B57CB"/>
    <w:rsid w:val="002B71D0"/>
    <w:rsid w:val="002B7DC6"/>
    <w:rsid w:val="002C01DD"/>
    <w:rsid w:val="002C0D05"/>
    <w:rsid w:val="002C109F"/>
    <w:rsid w:val="002C14A0"/>
    <w:rsid w:val="002C1F4E"/>
    <w:rsid w:val="002C258B"/>
    <w:rsid w:val="002C457C"/>
    <w:rsid w:val="002C5B95"/>
    <w:rsid w:val="002C6642"/>
    <w:rsid w:val="002C6F23"/>
    <w:rsid w:val="002C7026"/>
    <w:rsid w:val="002C7E08"/>
    <w:rsid w:val="002D0002"/>
    <w:rsid w:val="002D089F"/>
    <w:rsid w:val="002D5635"/>
    <w:rsid w:val="002D593C"/>
    <w:rsid w:val="002D6344"/>
    <w:rsid w:val="002D64C5"/>
    <w:rsid w:val="002D65E8"/>
    <w:rsid w:val="002D7D32"/>
    <w:rsid w:val="002D7FC8"/>
    <w:rsid w:val="002E02E5"/>
    <w:rsid w:val="002E0478"/>
    <w:rsid w:val="002E0791"/>
    <w:rsid w:val="002E1915"/>
    <w:rsid w:val="002E1B92"/>
    <w:rsid w:val="002E5B1F"/>
    <w:rsid w:val="002E5BB9"/>
    <w:rsid w:val="002E5F59"/>
    <w:rsid w:val="002E7B5B"/>
    <w:rsid w:val="002E7B81"/>
    <w:rsid w:val="002F09FB"/>
    <w:rsid w:val="002F0FE3"/>
    <w:rsid w:val="002F1AF0"/>
    <w:rsid w:val="002F2530"/>
    <w:rsid w:val="002F272A"/>
    <w:rsid w:val="002F273B"/>
    <w:rsid w:val="002F3225"/>
    <w:rsid w:val="002F3618"/>
    <w:rsid w:val="002F4420"/>
    <w:rsid w:val="002F4491"/>
    <w:rsid w:val="002F47AB"/>
    <w:rsid w:val="002F53B4"/>
    <w:rsid w:val="002F69EC"/>
    <w:rsid w:val="002F72B9"/>
    <w:rsid w:val="002F76D6"/>
    <w:rsid w:val="002F7DA2"/>
    <w:rsid w:val="00302332"/>
    <w:rsid w:val="00303506"/>
    <w:rsid w:val="003051DE"/>
    <w:rsid w:val="00305DFA"/>
    <w:rsid w:val="00306434"/>
    <w:rsid w:val="003065B6"/>
    <w:rsid w:val="00307057"/>
    <w:rsid w:val="00307C76"/>
    <w:rsid w:val="003113CB"/>
    <w:rsid w:val="00311B6F"/>
    <w:rsid w:val="00312819"/>
    <w:rsid w:val="00312E9C"/>
    <w:rsid w:val="00313291"/>
    <w:rsid w:val="00313875"/>
    <w:rsid w:val="00313896"/>
    <w:rsid w:val="00313954"/>
    <w:rsid w:val="003203BF"/>
    <w:rsid w:val="00321369"/>
    <w:rsid w:val="00321843"/>
    <w:rsid w:val="00321F11"/>
    <w:rsid w:val="00323536"/>
    <w:rsid w:val="00323671"/>
    <w:rsid w:val="00323948"/>
    <w:rsid w:val="00324082"/>
    <w:rsid w:val="003240CA"/>
    <w:rsid w:val="003249A2"/>
    <w:rsid w:val="00326429"/>
    <w:rsid w:val="003264F7"/>
    <w:rsid w:val="0032713D"/>
    <w:rsid w:val="00327590"/>
    <w:rsid w:val="00327C0E"/>
    <w:rsid w:val="003300CA"/>
    <w:rsid w:val="00330787"/>
    <w:rsid w:val="00331E46"/>
    <w:rsid w:val="00333554"/>
    <w:rsid w:val="003344F9"/>
    <w:rsid w:val="00334E07"/>
    <w:rsid w:val="00334EB7"/>
    <w:rsid w:val="00335388"/>
    <w:rsid w:val="003361B2"/>
    <w:rsid w:val="00337493"/>
    <w:rsid w:val="00337B76"/>
    <w:rsid w:val="003420B8"/>
    <w:rsid w:val="0034285F"/>
    <w:rsid w:val="00342B63"/>
    <w:rsid w:val="00342ED6"/>
    <w:rsid w:val="003435E4"/>
    <w:rsid w:val="00343AA4"/>
    <w:rsid w:val="00345567"/>
    <w:rsid w:val="00345BA1"/>
    <w:rsid w:val="003464A4"/>
    <w:rsid w:val="00346643"/>
    <w:rsid w:val="00351684"/>
    <w:rsid w:val="00354458"/>
    <w:rsid w:val="003546A0"/>
    <w:rsid w:val="00354DEA"/>
    <w:rsid w:val="00355EFE"/>
    <w:rsid w:val="00356982"/>
    <w:rsid w:val="003578CE"/>
    <w:rsid w:val="0036152A"/>
    <w:rsid w:val="003617C1"/>
    <w:rsid w:val="00361964"/>
    <w:rsid w:val="00363653"/>
    <w:rsid w:val="003645EA"/>
    <w:rsid w:val="0036488C"/>
    <w:rsid w:val="0036509D"/>
    <w:rsid w:val="00365537"/>
    <w:rsid w:val="00365D16"/>
    <w:rsid w:val="00367B76"/>
    <w:rsid w:val="00370C18"/>
    <w:rsid w:val="0037228C"/>
    <w:rsid w:val="003738FD"/>
    <w:rsid w:val="003767BE"/>
    <w:rsid w:val="00376FBA"/>
    <w:rsid w:val="003771BC"/>
    <w:rsid w:val="00380A33"/>
    <w:rsid w:val="003810BE"/>
    <w:rsid w:val="00384D49"/>
    <w:rsid w:val="00385F03"/>
    <w:rsid w:val="0038664C"/>
    <w:rsid w:val="00386F6C"/>
    <w:rsid w:val="00386FC1"/>
    <w:rsid w:val="00387709"/>
    <w:rsid w:val="00387794"/>
    <w:rsid w:val="00387BF7"/>
    <w:rsid w:val="00387FF4"/>
    <w:rsid w:val="003909FE"/>
    <w:rsid w:val="00390FAE"/>
    <w:rsid w:val="0039140F"/>
    <w:rsid w:val="003916A1"/>
    <w:rsid w:val="00391993"/>
    <w:rsid w:val="003922D0"/>
    <w:rsid w:val="00392AD2"/>
    <w:rsid w:val="0039333B"/>
    <w:rsid w:val="00393D8A"/>
    <w:rsid w:val="00394764"/>
    <w:rsid w:val="003958B9"/>
    <w:rsid w:val="00395C5E"/>
    <w:rsid w:val="00395D5A"/>
    <w:rsid w:val="00396332"/>
    <w:rsid w:val="00396D96"/>
    <w:rsid w:val="00397162"/>
    <w:rsid w:val="003A09C7"/>
    <w:rsid w:val="003A1803"/>
    <w:rsid w:val="003A1A85"/>
    <w:rsid w:val="003A25D0"/>
    <w:rsid w:val="003A266A"/>
    <w:rsid w:val="003A2748"/>
    <w:rsid w:val="003A2DC0"/>
    <w:rsid w:val="003A335E"/>
    <w:rsid w:val="003A3DD2"/>
    <w:rsid w:val="003A47F3"/>
    <w:rsid w:val="003A48EC"/>
    <w:rsid w:val="003A52E5"/>
    <w:rsid w:val="003A5CDA"/>
    <w:rsid w:val="003A6CF2"/>
    <w:rsid w:val="003B2828"/>
    <w:rsid w:val="003B3573"/>
    <w:rsid w:val="003B43B0"/>
    <w:rsid w:val="003B5813"/>
    <w:rsid w:val="003B6D8E"/>
    <w:rsid w:val="003C03EA"/>
    <w:rsid w:val="003C196B"/>
    <w:rsid w:val="003C1E86"/>
    <w:rsid w:val="003C3E71"/>
    <w:rsid w:val="003C41A1"/>
    <w:rsid w:val="003C567A"/>
    <w:rsid w:val="003C5E9E"/>
    <w:rsid w:val="003C6E04"/>
    <w:rsid w:val="003C6E1D"/>
    <w:rsid w:val="003C72CD"/>
    <w:rsid w:val="003C743E"/>
    <w:rsid w:val="003C74F8"/>
    <w:rsid w:val="003D058C"/>
    <w:rsid w:val="003D123A"/>
    <w:rsid w:val="003D1B02"/>
    <w:rsid w:val="003D2D09"/>
    <w:rsid w:val="003D3EB6"/>
    <w:rsid w:val="003D5488"/>
    <w:rsid w:val="003D73F1"/>
    <w:rsid w:val="003D76B1"/>
    <w:rsid w:val="003D7EEC"/>
    <w:rsid w:val="003E02AA"/>
    <w:rsid w:val="003E0DFA"/>
    <w:rsid w:val="003E17A6"/>
    <w:rsid w:val="003E1EB8"/>
    <w:rsid w:val="003E396E"/>
    <w:rsid w:val="003E4AA5"/>
    <w:rsid w:val="003E52AB"/>
    <w:rsid w:val="003E69B9"/>
    <w:rsid w:val="003E7359"/>
    <w:rsid w:val="003E786F"/>
    <w:rsid w:val="003F1CEC"/>
    <w:rsid w:val="003F22FF"/>
    <w:rsid w:val="003F24DF"/>
    <w:rsid w:val="003F27B7"/>
    <w:rsid w:val="003F3075"/>
    <w:rsid w:val="003F40F5"/>
    <w:rsid w:val="003F43BF"/>
    <w:rsid w:val="003F49E1"/>
    <w:rsid w:val="003F4EA2"/>
    <w:rsid w:val="003F6BE4"/>
    <w:rsid w:val="003F6D88"/>
    <w:rsid w:val="003F72EE"/>
    <w:rsid w:val="00401C6D"/>
    <w:rsid w:val="00401CB8"/>
    <w:rsid w:val="00403B54"/>
    <w:rsid w:val="00403CF8"/>
    <w:rsid w:val="00403F83"/>
    <w:rsid w:val="004050F4"/>
    <w:rsid w:val="00407459"/>
    <w:rsid w:val="004074C0"/>
    <w:rsid w:val="00410236"/>
    <w:rsid w:val="004102BB"/>
    <w:rsid w:val="004103C6"/>
    <w:rsid w:val="00410CF6"/>
    <w:rsid w:val="00412E89"/>
    <w:rsid w:val="00412F41"/>
    <w:rsid w:val="004134B8"/>
    <w:rsid w:val="0041473F"/>
    <w:rsid w:val="00414D01"/>
    <w:rsid w:val="0041693D"/>
    <w:rsid w:val="00416BC6"/>
    <w:rsid w:val="00416F72"/>
    <w:rsid w:val="00417000"/>
    <w:rsid w:val="004170FE"/>
    <w:rsid w:val="00417AA3"/>
    <w:rsid w:val="00417DAD"/>
    <w:rsid w:val="004209E6"/>
    <w:rsid w:val="0042324B"/>
    <w:rsid w:val="004233EA"/>
    <w:rsid w:val="004234E8"/>
    <w:rsid w:val="00424077"/>
    <w:rsid w:val="0042520A"/>
    <w:rsid w:val="00425B0B"/>
    <w:rsid w:val="00426805"/>
    <w:rsid w:val="00427E95"/>
    <w:rsid w:val="00430150"/>
    <w:rsid w:val="004302F9"/>
    <w:rsid w:val="0043229B"/>
    <w:rsid w:val="00432EF1"/>
    <w:rsid w:val="00433351"/>
    <w:rsid w:val="00433A5F"/>
    <w:rsid w:val="00435287"/>
    <w:rsid w:val="00436568"/>
    <w:rsid w:val="0043675D"/>
    <w:rsid w:val="00440A22"/>
    <w:rsid w:val="00442FDD"/>
    <w:rsid w:val="004431F4"/>
    <w:rsid w:val="00444A34"/>
    <w:rsid w:val="004450F3"/>
    <w:rsid w:val="00446639"/>
    <w:rsid w:val="00447DA6"/>
    <w:rsid w:val="0045051B"/>
    <w:rsid w:val="00450713"/>
    <w:rsid w:val="004537A3"/>
    <w:rsid w:val="004547A6"/>
    <w:rsid w:val="00454A08"/>
    <w:rsid w:val="00454CB5"/>
    <w:rsid w:val="0045550E"/>
    <w:rsid w:val="0045579B"/>
    <w:rsid w:val="00456456"/>
    <w:rsid w:val="00456554"/>
    <w:rsid w:val="00457E2E"/>
    <w:rsid w:val="004613F3"/>
    <w:rsid w:val="00462367"/>
    <w:rsid w:val="0046490C"/>
    <w:rsid w:val="00465A21"/>
    <w:rsid w:val="00465A74"/>
    <w:rsid w:val="00465C52"/>
    <w:rsid w:val="00465EE5"/>
    <w:rsid w:val="00466248"/>
    <w:rsid w:val="00466BCF"/>
    <w:rsid w:val="00467F57"/>
    <w:rsid w:val="00467F68"/>
    <w:rsid w:val="00470287"/>
    <w:rsid w:val="00470733"/>
    <w:rsid w:val="004727F7"/>
    <w:rsid w:val="0047343E"/>
    <w:rsid w:val="004735A4"/>
    <w:rsid w:val="00473647"/>
    <w:rsid w:val="00474CD6"/>
    <w:rsid w:val="00476FDC"/>
    <w:rsid w:val="004779DC"/>
    <w:rsid w:val="00477C53"/>
    <w:rsid w:val="00481ABA"/>
    <w:rsid w:val="00482B4D"/>
    <w:rsid w:val="00483805"/>
    <w:rsid w:val="00484AA7"/>
    <w:rsid w:val="00484ADF"/>
    <w:rsid w:val="00485380"/>
    <w:rsid w:val="00485E8E"/>
    <w:rsid w:val="00487859"/>
    <w:rsid w:val="0049049E"/>
    <w:rsid w:val="0049129D"/>
    <w:rsid w:val="00492A09"/>
    <w:rsid w:val="00493D87"/>
    <w:rsid w:val="0049452D"/>
    <w:rsid w:val="004947B9"/>
    <w:rsid w:val="004950D4"/>
    <w:rsid w:val="0049550F"/>
    <w:rsid w:val="00496535"/>
    <w:rsid w:val="00496742"/>
    <w:rsid w:val="00496F75"/>
    <w:rsid w:val="004A03A1"/>
    <w:rsid w:val="004A0506"/>
    <w:rsid w:val="004A09C6"/>
    <w:rsid w:val="004A0AC4"/>
    <w:rsid w:val="004A2342"/>
    <w:rsid w:val="004A2F62"/>
    <w:rsid w:val="004A31F3"/>
    <w:rsid w:val="004A3EF2"/>
    <w:rsid w:val="004A5BE8"/>
    <w:rsid w:val="004A68CE"/>
    <w:rsid w:val="004A78AD"/>
    <w:rsid w:val="004B1801"/>
    <w:rsid w:val="004B1B54"/>
    <w:rsid w:val="004B1DB8"/>
    <w:rsid w:val="004B2234"/>
    <w:rsid w:val="004B2421"/>
    <w:rsid w:val="004B29F5"/>
    <w:rsid w:val="004B2F01"/>
    <w:rsid w:val="004B3768"/>
    <w:rsid w:val="004B406F"/>
    <w:rsid w:val="004B4182"/>
    <w:rsid w:val="004B4538"/>
    <w:rsid w:val="004B6452"/>
    <w:rsid w:val="004B6FB6"/>
    <w:rsid w:val="004B7436"/>
    <w:rsid w:val="004B7D31"/>
    <w:rsid w:val="004B7FE8"/>
    <w:rsid w:val="004C2EBE"/>
    <w:rsid w:val="004C3423"/>
    <w:rsid w:val="004C4BF5"/>
    <w:rsid w:val="004C571D"/>
    <w:rsid w:val="004C6FAD"/>
    <w:rsid w:val="004C7733"/>
    <w:rsid w:val="004C7D9C"/>
    <w:rsid w:val="004D0A83"/>
    <w:rsid w:val="004D19FD"/>
    <w:rsid w:val="004D1E7E"/>
    <w:rsid w:val="004D3088"/>
    <w:rsid w:val="004D35A2"/>
    <w:rsid w:val="004D525B"/>
    <w:rsid w:val="004D5A7C"/>
    <w:rsid w:val="004D5C50"/>
    <w:rsid w:val="004D5FD1"/>
    <w:rsid w:val="004D712A"/>
    <w:rsid w:val="004E0A7D"/>
    <w:rsid w:val="004E2D9C"/>
    <w:rsid w:val="004E2EDD"/>
    <w:rsid w:val="004E39AA"/>
    <w:rsid w:val="004E3C77"/>
    <w:rsid w:val="004E427B"/>
    <w:rsid w:val="004E428D"/>
    <w:rsid w:val="004E49ED"/>
    <w:rsid w:val="004E58EF"/>
    <w:rsid w:val="004E6629"/>
    <w:rsid w:val="004E75BB"/>
    <w:rsid w:val="004E7E30"/>
    <w:rsid w:val="004E7EBB"/>
    <w:rsid w:val="004F1913"/>
    <w:rsid w:val="004F1DDB"/>
    <w:rsid w:val="004F2322"/>
    <w:rsid w:val="004F258B"/>
    <w:rsid w:val="004F2656"/>
    <w:rsid w:val="004F2D87"/>
    <w:rsid w:val="004F37BA"/>
    <w:rsid w:val="004F3C23"/>
    <w:rsid w:val="004F45C2"/>
    <w:rsid w:val="004F5879"/>
    <w:rsid w:val="004F7C93"/>
    <w:rsid w:val="00500C57"/>
    <w:rsid w:val="00500E61"/>
    <w:rsid w:val="00501D42"/>
    <w:rsid w:val="00503706"/>
    <w:rsid w:val="00506105"/>
    <w:rsid w:val="00507630"/>
    <w:rsid w:val="00510319"/>
    <w:rsid w:val="00510963"/>
    <w:rsid w:val="005112A6"/>
    <w:rsid w:val="00513162"/>
    <w:rsid w:val="005134DA"/>
    <w:rsid w:val="00513565"/>
    <w:rsid w:val="00513F60"/>
    <w:rsid w:val="00514154"/>
    <w:rsid w:val="00515BBA"/>
    <w:rsid w:val="00517EAC"/>
    <w:rsid w:val="00520541"/>
    <w:rsid w:val="0052081A"/>
    <w:rsid w:val="00520B49"/>
    <w:rsid w:val="00520C30"/>
    <w:rsid w:val="005240AA"/>
    <w:rsid w:val="00525809"/>
    <w:rsid w:val="00527A0B"/>
    <w:rsid w:val="00530825"/>
    <w:rsid w:val="00530F1B"/>
    <w:rsid w:val="00531583"/>
    <w:rsid w:val="005331D3"/>
    <w:rsid w:val="00533420"/>
    <w:rsid w:val="00534DEC"/>
    <w:rsid w:val="00535130"/>
    <w:rsid w:val="00535883"/>
    <w:rsid w:val="005361BD"/>
    <w:rsid w:val="00536862"/>
    <w:rsid w:val="005369AB"/>
    <w:rsid w:val="00537302"/>
    <w:rsid w:val="0054142B"/>
    <w:rsid w:val="00541466"/>
    <w:rsid w:val="00542A7C"/>
    <w:rsid w:val="00543225"/>
    <w:rsid w:val="0054343B"/>
    <w:rsid w:val="005443B1"/>
    <w:rsid w:val="00545817"/>
    <w:rsid w:val="0054592F"/>
    <w:rsid w:val="00547E70"/>
    <w:rsid w:val="005507FC"/>
    <w:rsid w:val="005519FF"/>
    <w:rsid w:val="00551F88"/>
    <w:rsid w:val="005541A1"/>
    <w:rsid w:val="00555509"/>
    <w:rsid w:val="00555DCA"/>
    <w:rsid w:val="00560273"/>
    <w:rsid w:val="00560581"/>
    <w:rsid w:val="00560ACD"/>
    <w:rsid w:val="00561C5B"/>
    <w:rsid w:val="00562126"/>
    <w:rsid w:val="005634BA"/>
    <w:rsid w:val="00563C85"/>
    <w:rsid w:val="005642B1"/>
    <w:rsid w:val="00564F2D"/>
    <w:rsid w:val="00566C13"/>
    <w:rsid w:val="00566CDA"/>
    <w:rsid w:val="00566D0F"/>
    <w:rsid w:val="0056727E"/>
    <w:rsid w:val="00567BA6"/>
    <w:rsid w:val="00567EBF"/>
    <w:rsid w:val="00570033"/>
    <w:rsid w:val="00570147"/>
    <w:rsid w:val="00571684"/>
    <w:rsid w:val="005717C0"/>
    <w:rsid w:val="005721FF"/>
    <w:rsid w:val="00572560"/>
    <w:rsid w:val="0057307E"/>
    <w:rsid w:val="0057309E"/>
    <w:rsid w:val="00573A4C"/>
    <w:rsid w:val="00573D3F"/>
    <w:rsid w:val="00574B79"/>
    <w:rsid w:val="00574D12"/>
    <w:rsid w:val="005757C9"/>
    <w:rsid w:val="00577E4E"/>
    <w:rsid w:val="005800B4"/>
    <w:rsid w:val="0058070B"/>
    <w:rsid w:val="005818D6"/>
    <w:rsid w:val="0058205C"/>
    <w:rsid w:val="00582426"/>
    <w:rsid w:val="00582838"/>
    <w:rsid w:val="0058286F"/>
    <w:rsid w:val="0058296F"/>
    <w:rsid w:val="00582A24"/>
    <w:rsid w:val="00582E03"/>
    <w:rsid w:val="00584CED"/>
    <w:rsid w:val="0058533D"/>
    <w:rsid w:val="005856C7"/>
    <w:rsid w:val="00586E14"/>
    <w:rsid w:val="00587300"/>
    <w:rsid w:val="005874F1"/>
    <w:rsid w:val="00587784"/>
    <w:rsid w:val="00591806"/>
    <w:rsid w:val="005923BE"/>
    <w:rsid w:val="0059349C"/>
    <w:rsid w:val="00593749"/>
    <w:rsid w:val="00595E80"/>
    <w:rsid w:val="0059650E"/>
    <w:rsid w:val="00596953"/>
    <w:rsid w:val="00596B63"/>
    <w:rsid w:val="0059774A"/>
    <w:rsid w:val="005A041B"/>
    <w:rsid w:val="005A1DA6"/>
    <w:rsid w:val="005A2D38"/>
    <w:rsid w:val="005A47A5"/>
    <w:rsid w:val="005A5375"/>
    <w:rsid w:val="005A6030"/>
    <w:rsid w:val="005A6242"/>
    <w:rsid w:val="005A677F"/>
    <w:rsid w:val="005A67C7"/>
    <w:rsid w:val="005A7CE0"/>
    <w:rsid w:val="005B387A"/>
    <w:rsid w:val="005B3AEC"/>
    <w:rsid w:val="005B57AD"/>
    <w:rsid w:val="005B5964"/>
    <w:rsid w:val="005B5D64"/>
    <w:rsid w:val="005B722E"/>
    <w:rsid w:val="005C02FE"/>
    <w:rsid w:val="005C2906"/>
    <w:rsid w:val="005C3555"/>
    <w:rsid w:val="005C4D0D"/>
    <w:rsid w:val="005C50AC"/>
    <w:rsid w:val="005C54C3"/>
    <w:rsid w:val="005C590B"/>
    <w:rsid w:val="005C5B19"/>
    <w:rsid w:val="005C6406"/>
    <w:rsid w:val="005C744C"/>
    <w:rsid w:val="005C7C07"/>
    <w:rsid w:val="005C7FD8"/>
    <w:rsid w:val="005D0D46"/>
    <w:rsid w:val="005D1B2B"/>
    <w:rsid w:val="005D2031"/>
    <w:rsid w:val="005D2DA1"/>
    <w:rsid w:val="005D34CB"/>
    <w:rsid w:val="005D3ABF"/>
    <w:rsid w:val="005D5217"/>
    <w:rsid w:val="005D5933"/>
    <w:rsid w:val="005D6103"/>
    <w:rsid w:val="005D69D1"/>
    <w:rsid w:val="005E0031"/>
    <w:rsid w:val="005E0088"/>
    <w:rsid w:val="005E0FE7"/>
    <w:rsid w:val="005E1C9C"/>
    <w:rsid w:val="005E210D"/>
    <w:rsid w:val="005E3470"/>
    <w:rsid w:val="005E35F0"/>
    <w:rsid w:val="005E5789"/>
    <w:rsid w:val="005E6802"/>
    <w:rsid w:val="005F16A7"/>
    <w:rsid w:val="005F2425"/>
    <w:rsid w:val="005F28A8"/>
    <w:rsid w:val="005F3FC0"/>
    <w:rsid w:val="005F4391"/>
    <w:rsid w:val="005F47D3"/>
    <w:rsid w:val="005F4C70"/>
    <w:rsid w:val="005F5406"/>
    <w:rsid w:val="005F5928"/>
    <w:rsid w:val="005F5EC7"/>
    <w:rsid w:val="005F68FE"/>
    <w:rsid w:val="005F7207"/>
    <w:rsid w:val="005F796B"/>
    <w:rsid w:val="005F7FCF"/>
    <w:rsid w:val="00600077"/>
    <w:rsid w:val="00601CE1"/>
    <w:rsid w:val="006027A8"/>
    <w:rsid w:val="00604C4A"/>
    <w:rsid w:val="00605346"/>
    <w:rsid w:val="00605881"/>
    <w:rsid w:val="00605B29"/>
    <w:rsid w:val="00605DF6"/>
    <w:rsid w:val="00606E4E"/>
    <w:rsid w:val="00607013"/>
    <w:rsid w:val="00607691"/>
    <w:rsid w:val="00607BDF"/>
    <w:rsid w:val="00607CA6"/>
    <w:rsid w:val="00607CBD"/>
    <w:rsid w:val="0061062C"/>
    <w:rsid w:val="006126B2"/>
    <w:rsid w:val="00613183"/>
    <w:rsid w:val="006132A2"/>
    <w:rsid w:val="006133F0"/>
    <w:rsid w:val="00613AFB"/>
    <w:rsid w:val="00613E62"/>
    <w:rsid w:val="0061634F"/>
    <w:rsid w:val="00616379"/>
    <w:rsid w:val="00616888"/>
    <w:rsid w:val="006171CF"/>
    <w:rsid w:val="006176BE"/>
    <w:rsid w:val="006212CB"/>
    <w:rsid w:val="00621D53"/>
    <w:rsid w:val="00622278"/>
    <w:rsid w:val="00622C5E"/>
    <w:rsid w:val="00623353"/>
    <w:rsid w:val="00624255"/>
    <w:rsid w:val="00624B55"/>
    <w:rsid w:val="006279F9"/>
    <w:rsid w:val="00627A50"/>
    <w:rsid w:val="00630963"/>
    <w:rsid w:val="0063304F"/>
    <w:rsid w:val="0063434A"/>
    <w:rsid w:val="00635BBB"/>
    <w:rsid w:val="0063651B"/>
    <w:rsid w:val="006369EE"/>
    <w:rsid w:val="00636AC2"/>
    <w:rsid w:val="00637B84"/>
    <w:rsid w:val="0064032F"/>
    <w:rsid w:val="00640D6A"/>
    <w:rsid w:val="0064213D"/>
    <w:rsid w:val="006431FF"/>
    <w:rsid w:val="00643D28"/>
    <w:rsid w:val="006457CF"/>
    <w:rsid w:val="006461A1"/>
    <w:rsid w:val="0064637E"/>
    <w:rsid w:val="0064700E"/>
    <w:rsid w:val="00647465"/>
    <w:rsid w:val="006477ED"/>
    <w:rsid w:val="00647D15"/>
    <w:rsid w:val="00650183"/>
    <w:rsid w:val="00650677"/>
    <w:rsid w:val="00650E8B"/>
    <w:rsid w:val="00652F6F"/>
    <w:rsid w:val="006551CE"/>
    <w:rsid w:val="00660872"/>
    <w:rsid w:val="00660966"/>
    <w:rsid w:val="00662350"/>
    <w:rsid w:val="00663688"/>
    <w:rsid w:val="00664689"/>
    <w:rsid w:val="00666FB8"/>
    <w:rsid w:val="00670303"/>
    <w:rsid w:val="00671CED"/>
    <w:rsid w:val="00672272"/>
    <w:rsid w:val="006736A9"/>
    <w:rsid w:val="00673A67"/>
    <w:rsid w:val="00673BC7"/>
    <w:rsid w:val="00674975"/>
    <w:rsid w:val="00674A89"/>
    <w:rsid w:val="006756BA"/>
    <w:rsid w:val="00675A33"/>
    <w:rsid w:val="00675BCC"/>
    <w:rsid w:val="00675D39"/>
    <w:rsid w:val="00675F95"/>
    <w:rsid w:val="0067725A"/>
    <w:rsid w:val="006811D9"/>
    <w:rsid w:val="00682E0C"/>
    <w:rsid w:val="006831A8"/>
    <w:rsid w:val="006835F5"/>
    <w:rsid w:val="006851C1"/>
    <w:rsid w:val="0068560B"/>
    <w:rsid w:val="00685783"/>
    <w:rsid w:val="006865B5"/>
    <w:rsid w:val="00690D3D"/>
    <w:rsid w:val="0069108D"/>
    <w:rsid w:val="0069245C"/>
    <w:rsid w:val="00692664"/>
    <w:rsid w:val="00693D10"/>
    <w:rsid w:val="00696B78"/>
    <w:rsid w:val="006978F8"/>
    <w:rsid w:val="00697BF7"/>
    <w:rsid w:val="00697C58"/>
    <w:rsid w:val="006A1277"/>
    <w:rsid w:val="006A1C29"/>
    <w:rsid w:val="006A2602"/>
    <w:rsid w:val="006A2A74"/>
    <w:rsid w:val="006A2D41"/>
    <w:rsid w:val="006A30FC"/>
    <w:rsid w:val="006A4A3B"/>
    <w:rsid w:val="006A4B58"/>
    <w:rsid w:val="006A5CAB"/>
    <w:rsid w:val="006A5E76"/>
    <w:rsid w:val="006A67E1"/>
    <w:rsid w:val="006A762D"/>
    <w:rsid w:val="006B0817"/>
    <w:rsid w:val="006B08FD"/>
    <w:rsid w:val="006B0FD6"/>
    <w:rsid w:val="006B16B1"/>
    <w:rsid w:val="006B2B4B"/>
    <w:rsid w:val="006B33FF"/>
    <w:rsid w:val="006C11E4"/>
    <w:rsid w:val="006C17FC"/>
    <w:rsid w:val="006C26AD"/>
    <w:rsid w:val="006C27C6"/>
    <w:rsid w:val="006C359A"/>
    <w:rsid w:val="006C36FB"/>
    <w:rsid w:val="006C50AE"/>
    <w:rsid w:val="006C592F"/>
    <w:rsid w:val="006C6B14"/>
    <w:rsid w:val="006C6B4F"/>
    <w:rsid w:val="006C7D62"/>
    <w:rsid w:val="006D038C"/>
    <w:rsid w:val="006D0B23"/>
    <w:rsid w:val="006D2ED6"/>
    <w:rsid w:val="006D551F"/>
    <w:rsid w:val="006D5685"/>
    <w:rsid w:val="006D6652"/>
    <w:rsid w:val="006E165C"/>
    <w:rsid w:val="006E1987"/>
    <w:rsid w:val="006E23B2"/>
    <w:rsid w:val="006E258B"/>
    <w:rsid w:val="006E2801"/>
    <w:rsid w:val="006E2CA5"/>
    <w:rsid w:val="006E3086"/>
    <w:rsid w:val="006E341E"/>
    <w:rsid w:val="006E49AE"/>
    <w:rsid w:val="006E4BA7"/>
    <w:rsid w:val="006E5207"/>
    <w:rsid w:val="006E56AC"/>
    <w:rsid w:val="006F022A"/>
    <w:rsid w:val="006F1E6B"/>
    <w:rsid w:val="006F2457"/>
    <w:rsid w:val="006F3AEA"/>
    <w:rsid w:val="006F54C0"/>
    <w:rsid w:val="006F5C70"/>
    <w:rsid w:val="006F69C3"/>
    <w:rsid w:val="006F6A20"/>
    <w:rsid w:val="006F73EC"/>
    <w:rsid w:val="00702C42"/>
    <w:rsid w:val="00702C60"/>
    <w:rsid w:val="007030BF"/>
    <w:rsid w:val="007039BE"/>
    <w:rsid w:val="007047B2"/>
    <w:rsid w:val="00704DE7"/>
    <w:rsid w:val="007054AA"/>
    <w:rsid w:val="00706868"/>
    <w:rsid w:val="007078B8"/>
    <w:rsid w:val="00711612"/>
    <w:rsid w:val="00711A93"/>
    <w:rsid w:val="0071233E"/>
    <w:rsid w:val="00712C15"/>
    <w:rsid w:val="00713518"/>
    <w:rsid w:val="0071550A"/>
    <w:rsid w:val="00715E32"/>
    <w:rsid w:val="007162D1"/>
    <w:rsid w:val="00716463"/>
    <w:rsid w:val="00716D27"/>
    <w:rsid w:val="0071706E"/>
    <w:rsid w:val="007178E1"/>
    <w:rsid w:val="007212D1"/>
    <w:rsid w:val="007243A0"/>
    <w:rsid w:val="0072578B"/>
    <w:rsid w:val="00726DD8"/>
    <w:rsid w:val="00727292"/>
    <w:rsid w:val="00730014"/>
    <w:rsid w:val="00730D33"/>
    <w:rsid w:val="00732B47"/>
    <w:rsid w:val="00733CF7"/>
    <w:rsid w:val="00735CA2"/>
    <w:rsid w:val="00736032"/>
    <w:rsid w:val="007365D2"/>
    <w:rsid w:val="007366B9"/>
    <w:rsid w:val="0073784E"/>
    <w:rsid w:val="00737A06"/>
    <w:rsid w:val="00740491"/>
    <w:rsid w:val="00740835"/>
    <w:rsid w:val="00740D75"/>
    <w:rsid w:val="00742B7F"/>
    <w:rsid w:val="00742F6A"/>
    <w:rsid w:val="007446E8"/>
    <w:rsid w:val="00745769"/>
    <w:rsid w:val="0075044E"/>
    <w:rsid w:val="00751247"/>
    <w:rsid w:val="00751553"/>
    <w:rsid w:val="0075165E"/>
    <w:rsid w:val="00752B30"/>
    <w:rsid w:val="00753DD8"/>
    <w:rsid w:val="00754E10"/>
    <w:rsid w:val="00754ED4"/>
    <w:rsid w:val="007550A4"/>
    <w:rsid w:val="00755757"/>
    <w:rsid w:val="007563E1"/>
    <w:rsid w:val="0076213F"/>
    <w:rsid w:val="007623C0"/>
    <w:rsid w:val="0076284B"/>
    <w:rsid w:val="00762A29"/>
    <w:rsid w:val="00762C9C"/>
    <w:rsid w:val="0076327D"/>
    <w:rsid w:val="007636A0"/>
    <w:rsid w:val="00763AD6"/>
    <w:rsid w:val="00763F31"/>
    <w:rsid w:val="007652C7"/>
    <w:rsid w:val="007670D0"/>
    <w:rsid w:val="00767475"/>
    <w:rsid w:val="00767745"/>
    <w:rsid w:val="00767915"/>
    <w:rsid w:val="007679A0"/>
    <w:rsid w:val="00767EDC"/>
    <w:rsid w:val="007707FC"/>
    <w:rsid w:val="00770BE3"/>
    <w:rsid w:val="00770D31"/>
    <w:rsid w:val="00770E7C"/>
    <w:rsid w:val="00771424"/>
    <w:rsid w:val="0077177A"/>
    <w:rsid w:val="007728A8"/>
    <w:rsid w:val="00774D73"/>
    <w:rsid w:val="00774F14"/>
    <w:rsid w:val="0077536C"/>
    <w:rsid w:val="00775577"/>
    <w:rsid w:val="0077739D"/>
    <w:rsid w:val="0078039D"/>
    <w:rsid w:val="00780A8A"/>
    <w:rsid w:val="00781748"/>
    <w:rsid w:val="00785A76"/>
    <w:rsid w:val="00785C3D"/>
    <w:rsid w:val="00786425"/>
    <w:rsid w:val="00786882"/>
    <w:rsid w:val="00786F4C"/>
    <w:rsid w:val="00787481"/>
    <w:rsid w:val="00787852"/>
    <w:rsid w:val="007915BC"/>
    <w:rsid w:val="0079287D"/>
    <w:rsid w:val="00793E03"/>
    <w:rsid w:val="007961DA"/>
    <w:rsid w:val="007967FA"/>
    <w:rsid w:val="007974CE"/>
    <w:rsid w:val="00797652"/>
    <w:rsid w:val="00797E7A"/>
    <w:rsid w:val="007A0587"/>
    <w:rsid w:val="007A0EA6"/>
    <w:rsid w:val="007A0FE2"/>
    <w:rsid w:val="007A1AFB"/>
    <w:rsid w:val="007A266F"/>
    <w:rsid w:val="007A2D9E"/>
    <w:rsid w:val="007A2EE5"/>
    <w:rsid w:val="007A4F2F"/>
    <w:rsid w:val="007A5794"/>
    <w:rsid w:val="007A5C76"/>
    <w:rsid w:val="007A65B0"/>
    <w:rsid w:val="007A6BE0"/>
    <w:rsid w:val="007B0381"/>
    <w:rsid w:val="007B0F3D"/>
    <w:rsid w:val="007B148D"/>
    <w:rsid w:val="007B18C8"/>
    <w:rsid w:val="007B26C6"/>
    <w:rsid w:val="007B28DE"/>
    <w:rsid w:val="007B3D90"/>
    <w:rsid w:val="007B5D9A"/>
    <w:rsid w:val="007B63B9"/>
    <w:rsid w:val="007B7409"/>
    <w:rsid w:val="007B7455"/>
    <w:rsid w:val="007B7A5F"/>
    <w:rsid w:val="007C183B"/>
    <w:rsid w:val="007C2844"/>
    <w:rsid w:val="007C2D4B"/>
    <w:rsid w:val="007C36BE"/>
    <w:rsid w:val="007C3776"/>
    <w:rsid w:val="007C475D"/>
    <w:rsid w:val="007C51DF"/>
    <w:rsid w:val="007C6712"/>
    <w:rsid w:val="007C6E59"/>
    <w:rsid w:val="007D004B"/>
    <w:rsid w:val="007D14E4"/>
    <w:rsid w:val="007D275E"/>
    <w:rsid w:val="007D4674"/>
    <w:rsid w:val="007D4787"/>
    <w:rsid w:val="007D53ED"/>
    <w:rsid w:val="007D5AA7"/>
    <w:rsid w:val="007D6001"/>
    <w:rsid w:val="007D60DC"/>
    <w:rsid w:val="007D7F94"/>
    <w:rsid w:val="007E15C0"/>
    <w:rsid w:val="007E165E"/>
    <w:rsid w:val="007E1B76"/>
    <w:rsid w:val="007E219A"/>
    <w:rsid w:val="007E2474"/>
    <w:rsid w:val="007E37BF"/>
    <w:rsid w:val="007E45EE"/>
    <w:rsid w:val="007E4725"/>
    <w:rsid w:val="007E4DCD"/>
    <w:rsid w:val="007E559E"/>
    <w:rsid w:val="007E5E5A"/>
    <w:rsid w:val="007E6593"/>
    <w:rsid w:val="007E6F17"/>
    <w:rsid w:val="007E71A8"/>
    <w:rsid w:val="007E77FC"/>
    <w:rsid w:val="007F1101"/>
    <w:rsid w:val="007F145A"/>
    <w:rsid w:val="007F2A5B"/>
    <w:rsid w:val="007F2AC9"/>
    <w:rsid w:val="007F2CB1"/>
    <w:rsid w:val="007F3614"/>
    <w:rsid w:val="007F3CDD"/>
    <w:rsid w:val="007F4091"/>
    <w:rsid w:val="007F45E8"/>
    <w:rsid w:val="007F4BF9"/>
    <w:rsid w:val="007F5B8C"/>
    <w:rsid w:val="007F61C8"/>
    <w:rsid w:val="007F7A54"/>
    <w:rsid w:val="007F7B81"/>
    <w:rsid w:val="00800DE5"/>
    <w:rsid w:val="0080239A"/>
    <w:rsid w:val="00803836"/>
    <w:rsid w:val="00803D20"/>
    <w:rsid w:val="008049DA"/>
    <w:rsid w:val="00805209"/>
    <w:rsid w:val="00806366"/>
    <w:rsid w:val="00807D22"/>
    <w:rsid w:val="008112A0"/>
    <w:rsid w:val="00812432"/>
    <w:rsid w:val="00812613"/>
    <w:rsid w:val="00814308"/>
    <w:rsid w:val="008148C3"/>
    <w:rsid w:val="008149F1"/>
    <w:rsid w:val="00814CDC"/>
    <w:rsid w:val="00816172"/>
    <w:rsid w:val="00816480"/>
    <w:rsid w:val="0081687D"/>
    <w:rsid w:val="0081696D"/>
    <w:rsid w:val="00816CE1"/>
    <w:rsid w:val="00816E01"/>
    <w:rsid w:val="008173D0"/>
    <w:rsid w:val="00817EFF"/>
    <w:rsid w:val="00820AA2"/>
    <w:rsid w:val="00820BF6"/>
    <w:rsid w:val="008210BB"/>
    <w:rsid w:val="00822FA1"/>
    <w:rsid w:val="00823235"/>
    <w:rsid w:val="00823788"/>
    <w:rsid w:val="008249F1"/>
    <w:rsid w:val="00824AF2"/>
    <w:rsid w:val="00824EB4"/>
    <w:rsid w:val="008255D6"/>
    <w:rsid w:val="00825776"/>
    <w:rsid w:val="008259C3"/>
    <w:rsid w:val="00825E59"/>
    <w:rsid w:val="00826686"/>
    <w:rsid w:val="00826D6C"/>
    <w:rsid w:val="00826EF8"/>
    <w:rsid w:val="00827AED"/>
    <w:rsid w:val="0083132D"/>
    <w:rsid w:val="008318CD"/>
    <w:rsid w:val="00831B6C"/>
    <w:rsid w:val="00832EC9"/>
    <w:rsid w:val="00834E78"/>
    <w:rsid w:val="00835563"/>
    <w:rsid w:val="00835B69"/>
    <w:rsid w:val="00836511"/>
    <w:rsid w:val="00836B02"/>
    <w:rsid w:val="00836EC6"/>
    <w:rsid w:val="0083741E"/>
    <w:rsid w:val="008377F1"/>
    <w:rsid w:val="00837985"/>
    <w:rsid w:val="00840E3D"/>
    <w:rsid w:val="00841D8C"/>
    <w:rsid w:val="00842220"/>
    <w:rsid w:val="00842415"/>
    <w:rsid w:val="00842F70"/>
    <w:rsid w:val="00844111"/>
    <w:rsid w:val="00844AC7"/>
    <w:rsid w:val="00844F74"/>
    <w:rsid w:val="00845871"/>
    <w:rsid w:val="00846382"/>
    <w:rsid w:val="008463BA"/>
    <w:rsid w:val="00846493"/>
    <w:rsid w:val="008468C6"/>
    <w:rsid w:val="0084712D"/>
    <w:rsid w:val="008474BE"/>
    <w:rsid w:val="0084773F"/>
    <w:rsid w:val="008506E4"/>
    <w:rsid w:val="00850F57"/>
    <w:rsid w:val="00851136"/>
    <w:rsid w:val="008519CD"/>
    <w:rsid w:val="00851DC3"/>
    <w:rsid w:val="00852C80"/>
    <w:rsid w:val="008536C2"/>
    <w:rsid w:val="008551C9"/>
    <w:rsid w:val="00855390"/>
    <w:rsid w:val="0085660A"/>
    <w:rsid w:val="008600C7"/>
    <w:rsid w:val="008617D0"/>
    <w:rsid w:val="00861A60"/>
    <w:rsid w:val="00862357"/>
    <w:rsid w:val="00862A15"/>
    <w:rsid w:val="00862D02"/>
    <w:rsid w:val="008637B9"/>
    <w:rsid w:val="00863930"/>
    <w:rsid w:val="00863F08"/>
    <w:rsid w:val="00864194"/>
    <w:rsid w:val="00865E1E"/>
    <w:rsid w:val="00867AF2"/>
    <w:rsid w:val="00870399"/>
    <w:rsid w:val="00870D71"/>
    <w:rsid w:val="008711EC"/>
    <w:rsid w:val="008715D5"/>
    <w:rsid w:val="008718FE"/>
    <w:rsid w:val="0087209E"/>
    <w:rsid w:val="008727F7"/>
    <w:rsid w:val="00872919"/>
    <w:rsid w:val="00872946"/>
    <w:rsid w:val="00873104"/>
    <w:rsid w:val="00873280"/>
    <w:rsid w:val="00874059"/>
    <w:rsid w:val="008740DE"/>
    <w:rsid w:val="008748F7"/>
    <w:rsid w:val="00875494"/>
    <w:rsid w:val="008760E2"/>
    <w:rsid w:val="00883928"/>
    <w:rsid w:val="00883A8D"/>
    <w:rsid w:val="00883DDE"/>
    <w:rsid w:val="00883E96"/>
    <w:rsid w:val="00884BA8"/>
    <w:rsid w:val="00886615"/>
    <w:rsid w:val="00886762"/>
    <w:rsid w:val="00886D84"/>
    <w:rsid w:val="00887A74"/>
    <w:rsid w:val="00891372"/>
    <w:rsid w:val="00891D73"/>
    <w:rsid w:val="00892A44"/>
    <w:rsid w:val="00893BB8"/>
    <w:rsid w:val="00896E55"/>
    <w:rsid w:val="00897EE1"/>
    <w:rsid w:val="008A1603"/>
    <w:rsid w:val="008A1F8F"/>
    <w:rsid w:val="008A268B"/>
    <w:rsid w:val="008A2D0A"/>
    <w:rsid w:val="008A2DE8"/>
    <w:rsid w:val="008A2E55"/>
    <w:rsid w:val="008A312D"/>
    <w:rsid w:val="008A3E09"/>
    <w:rsid w:val="008A3E57"/>
    <w:rsid w:val="008A42CA"/>
    <w:rsid w:val="008A6561"/>
    <w:rsid w:val="008A73E0"/>
    <w:rsid w:val="008A75E5"/>
    <w:rsid w:val="008A77A7"/>
    <w:rsid w:val="008B0A73"/>
    <w:rsid w:val="008B0C1A"/>
    <w:rsid w:val="008B19FF"/>
    <w:rsid w:val="008B1B3D"/>
    <w:rsid w:val="008B2297"/>
    <w:rsid w:val="008B2583"/>
    <w:rsid w:val="008B3F34"/>
    <w:rsid w:val="008B5141"/>
    <w:rsid w:val="008B6B78"/>
    <w:rsid w:val="008B7668"/>
    <w:rsid w:val="008C0D92"/>
    <w:rsid w:val="008C156C"/>
    <w:rsid w:val="008C23B9"/>
    <w:rsid w:val="008C2A6C"/>
    <w:rsid w:val="008C49FA"/>
    <w:rsid w:val="008C4A8C"/>
    <w:rsid w:val="008C56B9"/>
    <w:rsid w:val="008D05E0"/>
    <w:rsid w:val="008D0CC3"/>
    <w:rsid w:val="008D0F48"/>
    <w:rsid w:val="008D2600"/>
    <w:rsid w:val="008D3935"/>
    <w:rsid w:val="008D4B34"/>
    <w:rsid w:val="008D4FE5"/>
    <w:rsid w:val="008D5BF4"/>
    <w:rsid w:val="008D68E9"/>
    <w:rsid w:val="008D71AC"/>
    <w:rsid w:val="008D7A02"/>
    <w:rsid w:val="008D7BB8"/>
    <w:rsid w:val="008E0AC0"/>
    <w:rsid w:val="008E0B1E"/>
    <w:rsid w:val="008E0E67"/>
    <w:rsid w:val="008E0F7C"/>
    <w:rsid w:val="008E221A"/>
    <w:rsid w:val="008E393E"/>
    <w:rsid w:val="008E3FFE"/>
    <w:rsid w:val="008E60BE"/>
    <w:rsid w:val="008E6B74"/>
    <w:rsid w:val="008E6E06"/>
    <w:rsid w:val="008E7D6E"/>
    <w:rsid w:val="008E7ED4"/>
    <w:rsid w:val="008F08D9"/>
    <w:rsid w:val="008F0FAF"/>
    <w:rsid w:val="008F1994"/>
    <w:rsid w:val="008F2B8A"/>
    <w:rsid w:val="008F314A"/>
    <w:rsid w:val="008F46CD"/>
    <w:rsid w:val="008F5B1C"/>
    <w:rsid w:val="008F6480"/>
    <w:rsid w:val="008F67F5"/>
    <w:rsid w:val="008F760C"/>
    <w:rsid w:val="008F7740"/>
    <w:rsid w:val="0090036B"/>
    <w:rsid w:val="009003D7"/>
    <w:rsid w:val="00900C82"/>
    <w:rsid w:val="00900C87"/>
    <w:rsid w:val="00900CA2"/>
    <w:rsid w:val="00903653"/>
    <w:rsid w:val="00905061"/>
    <w:rsid w:val="009059DA"/>
    <w:rsid w:val="00905C28"/>
    <w:rsid w:val="00906F4F"/>
    <w:rsid w:val="00907A84"/>
    <w:rsid w:val="00910934"/>
    <w:rsid w:val="00910A52"/>
    <w:rsid w:val="009113E4"/>
    <w:rsid w:val="00911479"/>
    <w:rsid w:val="009116D4"/>
    <w:rsid w:val="00911B3A"/>
    <w:rsid w:val="00912005"/>
    <w:rsid w:val="009133CF"/>
    <w:rsid w:val="00913A41"/>
    <w:rsid w:val="0091484D"/>
    <w:rsid w:val="009203DE"/>
    <w:rsid w:val="00920641"/>
    <w:rsid w:val="00921091"/>
    <w:rsid w:val="00922404"/>
    <w:rsid w:val="0092322F"/>
    <w:rsid w:val="0092382B"/>
    <w:rsid w:val="00925746"/>
    <w:rsid w:val="00925DA3"/>
    <w:rsid w:val="00925DD7"/>
    <w:rsid w:val="00925E71"/>
    <w:rsid w:val="00927987"/>
    <w:rsid w:val="0093135F"/>
    <w:rsid w:val="00931B77"/>
    <w:rsid w:val="009327D6"/>
    <w:rsid w:val="00932DFB"/>
    <w:rsid w:val="0093329F"/>
    <w:rsid w:val="009356A9"/>
    <w:rsid w:val="00935CE4"/>
    <w:rsid w:val="00936AD8"/>
    <w:rsid w:val="00936C82"/>
    <w:rsid w:val="00937043"/>
    <w:rsid w:val="00940C3E"/>
    <w:rsid w:val="00940F4D"/>
    <w:rsid w:val="0094160B"/>
    <w:rsid w:val="009416E3"/>
    <w:rsid w:val="009443D3"/>
    <w:rsid w:val="009445D3"/>
    <w:rsid w:val="0094579E"/>
    <w:rsid w:val="00945FEA"/>
    <w:rsid w:val="00946289"/>
    <w:rsid w:val="009463AD"/>
    <w:rsid w:val="0094684D"/>
    <w:rsid w:val="00947ACE"/>
    <w:rsid w:val="009504DB"/>
    <w:rsid w:val="00950A4A"/>
    <w:rsid w:val="00951974"/>
    <w:rsid w:val="00951E10"/>
    <w:rsid w:val="00954C6F"/>
    <w:rsid w:val="00954FC7"/>
    <w:rsid w:val="009552AB"/>
    <w:rsid w:val="00955A8A"/>
    <w:rsid w:val="00955BE4"/>
    <w:rsid w:val="009569CE"/>
    <w:rsid w:val="0096022A"/>
    <w:rsid w:val="00960A6A"/>
    <w:rsid w:val="00961DD4"/>
    <w:rsid w:val="00962A9D"/>
    <w:rsid w:val="009632AB"/>
    <w:rsid w:val="00963785"/>
    <w:rsid w:val="0096400D"/>
    <w:rsid w:val="009643F0"/>
    <w:rsid w:val="00966600"/>
    <w:rsid w:val="009671D9"/>
    <w:rsid w:val="00967A42"/>
    <w:rsid w:val="00970B6C"/>
    <w:rsid w:val="00971352"/>
    <w:rsid w:val="00971A12"/>
    <w:rsid w:val="00975E5B"/>
    <w:rsid w:val="00976E11"/>
    <w:rsid w:val="0097759C"/>
    <w:rsid w:val="0097774A"/>
    <w:rsid w:val="00977C8F"/>
    <w:rsid w:val="00977F94"/>
    <w:rsid w:val="00980335"/>
    <w:rsid w:val="00980810"/>
    <w:rsid w:val="00981439"/>
    <w:rsid w:val="009859EA"/>
    <w:rsid w:val="00986184"/>
    <w:rsid w:val="009863E9"/>
    <w:rsid w:val="00987085"/>
    <w:rsid w:val="00990AA9"/>
    <w:rsid w:val="009911D4"/>
    <w:rsid w:val="009916EC"/>
    <w:rsid w:val="009924E9"/>
    <w:rsid w:val="00992E20"/>
    <w:rsid w:val="00993454"/>
    <w:rsid w:val="00993576"/>
    <w:rsid w:val="009936FC"/>
    <w:rsid w:val="00993925"/>
    <w:rsid w:val="00993977"/>
    <w:rsid w:val="00993E3C"/>
    <w:rsid w:val="00995084"/>
    <w:rsid w:val="009953D1"/>
    <w:rsid w:val="0099542B"/>
    <w:rsid w:val="0099696B"/>
    <w:rsid w:val="009A04ED"/>
    <w:rsid w:val="009A05D1"/>
    <w:rsid w:val="009A106F"/>
    <w:rsid w:val="009A163A"/>
    <w:rsid w:val="009A28AC"/>
    <w:rsid w:val="009A2EB3"/>
    <w:rsid w:val="009A3A5B"/>
    <w:rsid w:val="009A3F2A"/>
    <w:rsid w:val="009A694A"/>
    <w:rsid w:val="009A6CBF"/>
    <w:rsid w:val="009A7ECB"/>
    <w:rsid w:val="009B10D8"/>
    <w:rsid w:val="009B2AAC"/>
    <w:rsid w:val="009B3521"/>
    <w:rsid w:val="009B3FF2"/>
    <w:rsid w:val="009B541C"/>
    <w:rsid w:val="009B5CC2"/>
    <w:rsid w:val="009B6E98"/>
    <w:rsid w:val="009C06AC"/>
    <w:rsid w:val="009C14DD"/>
    <w:rsid w:val="009C1D1E"/>
    <w:rsid w:val="009C2A6A"/>
    <w:rsid w:val="009C2CF2"/>
    <w:rsid w:val="009C2DE1"/>
    <w:rsid w:val="009C3343"/>
    <w:rsid w:val="009C35DC"/>
    <w:rsid w:val="009C3D77"/>
    <w:rsid w:val="009C40B0"/>
    <w:rsid w:val="009C4460"/>
    <w:rsid w:val="009C7951"/>
    <w:rsid w:val="009D0668"/>
    <w:rsid w:val="009D0F24"/>
    <w:rsid w:val="009D1D93"/>
    <w:rsid w:val="009D2699"/>
    <w:rsid w:val="009D3919"/>
    <w:rsid w:val="009D3DC5"/>
    <w:rsid w:val="009D7153"/>
    <w:rsid w:val="009D7192"/>
    <w:rsid w:val="009E07FB"/>
    <w:rsid w:val="009E0E38"/>
    <w:rsid w:val="009E1A35"/>
    <w:rsid w:val="009E410E"/>
    <w:rsid w:val="009E43A7"/>
    <w:rsid w:val="009E4407"/>
    <w:rsid w:val="009E56BE"/>
    <w:rsid w:val="009E61C3"/>
    <w:rsid w:val="009E714D"/>
    <w:rsid w:val="009F0368"/>
    <w:rsid w:val="009F07DD"/>
    <w:rsid w:val="009F09AA"/>
    <w:rsid w:val="009F09CB"/>
    <w:rsid w:val="009F0C94"/>
    <w:rsid w:val="009F2C16"/>
    <w:rsid w:val="009F2C1B"/>
    <w:rsid w:val="009F335C"/>
    <w:rsid w:val="009F3403"/>
    <w:rsid w:val="009F3964"/>
    <w:rsid w:val="009F3F1C"/>
    <w:rsid w:val="009F4551"/>
    <w:rsid w:val="009F4F34"/>
    <w:rsid w:val="009F5523"/>
    <w:rsid w:val="00A002B5"/>
    <w:rsid w:val="00A00636"/>
    <w:rsid w:val="00A01194"/>
    <w:rsid w:val="00A01FFD"/>
    <w:rsid w:val="00A0260C"/>
    <w:rsid w:val="00A0326B"/>
    <w:rsid w:val="00A041B5"/>
    <w:rsid w:val="00A04F8C"/>
    <w:rsid w:val="00A05158"/>
    <w:rsid w:val="00A05B4D"/>
    <w:rsid w:val="00A06429"/>
    <w:rsid w:val="00A06DC1"/>
    <w:rsid w:val="00A07B54"/>
    <w:rsid w:val="00A11652"/>
    <w:rsid w:val="00A12387"/>
    <w:rsid w:val="00A13BF5"/>
    <w:rsid w:val="00A14212"/>
    <w:rsid w:val="00A14837"/>
    <w:rsid w:val="00A1660A"/>
    <w:rsid w:val="00A166B0"/>
    <w:rsid w:val="00A16892"/>
    <w:rsid w:val="00A16D7F"/>
    <w:rsid w:val="00A1734F"/>
    <w:rsid w:val="00A225E3"/>
    <w:rsid w:val="00A23A26"/>
    <w:rsid w:val="00A23ECC"/>
    <w:rsid w:val="00A247E1"/>
    <w:rsid w:val="00A24A8F"/>
    <w:rsid w:val="00A25449"/>
    <w:rsid w:val="00A25708"/>
    <w:rsid w:val="00A25BF0"/>
    <w:rsid w:val="00A260EA"/>
    <w:rsid w:val="00A265FB"/>
    <w:rsid w:val="00A27C63"/>
    <w:rsid w:val="00A3026E"/>
    <w:rsid w:val="00A30E96"/>
    <w:rsid w:val="00A3364F"/>
    <w:rsid w:val="00A33C98"/>
    <w:rsid w:val="00A34556"/>
    <w:rsid w:val="00A34A2B"/>
    <w:rsid w:val="00A37461"/>
    <w:rsid w:val="00A40C4F"/>
    <w:rsid w:val="00A41767"/>
    <w:rsid w:val="00A41BBE"/>
    <w:rsid w:val="00A421A3"/>
    <w:rsid w:val="00A43557"/>
    <w:rsid w:val="00A44DF4"/>
    <w:rsid w:val="00A454C9"/>
    <w:rsid w:val="00A4576A"/>
    <w:rsid w:val="00A45AD0"/>
    <w:rsid w:val="00A45EE9"/>
    <w:rsid w:val="00A4601D"/>
    <w:rsid w:val="00A472DC"/>
    <w:rsid w:val="00A473B0"/>
    <w:rsid w:val="00A4779A"/>
    <w:rsid w:val="00A47A71"/>
    <w:rsid w:val="00A503A5"/>
    <w:rsid w:val="00A5176A"/>
    <w:rsid w:val="00A51CBA"/>
    <w:rsid w:val="00A522F3"/>
    <w:rsid w:val="00A52882"/>
    <w:rsid w:val="00A536E4"/>
    <w:rsid w:val="00A53C14"/>
    <w:rsid w:val="00A545FD"/>
    <w:rsid w:val="00A55F1E"/>
    <w:rsid w:val="00A55F65"/>
    <w:rsid w:val="00A562F4"/>
    <w:rsid w:val="00A56432"/>
    <w:rsid w:val="00A56EA1"/>
    <w:rsid w:val="00A61410"/>
    <w:rsid w:val="00A6198A"/>
    <w:rsid w:val="00A61D27"/>
    <w:rsid w:val="00A62BAF"/>
    <w:rsid w:val="00A62D07"/>
    <w:rsid w:val="00A63972"/>
    <w:rsid w:val="00A649E3"/>
    <w:rsid w:val="00A65108"/>
    <w:rsid w:val="00A657EE"/>
    <w:rsid w:val="00A65B30"/>
    <w:rsid w:val="00A6708A"/>
    <w:rsid w:val="00A67BDA"/>
    <w:rsid w:val="00A7057D"/>
    <w:rsid w:val="00A7067F"/>
    <w:rsid w:val="00A707A7"/>
    <w:rsid w:val="00A71874"/>
    <w:rsid w:val="00A718FD"/>
    <w:rsid w:val="00A719B1"/>
    <w:rsid w:val="00A71F8F"/>
    <w:rsid w:val="00A72341"/>
    <w:rsid w:val="00A72C8F"/>
    <w:rsid w:val="00A72F94"/>
    <w:rsid w:val="00A73504"/>
    <w:rsid w:val="00A741FD"/>
    <w:rsid w:val="00A76982"/>
    <w:rsid w:val="00A774AE"/>
    <w:rsid w:val="00A776ED"/>
    <w:rsid w:val="00A77F39"/>
    <w:rsid w:val="00A802E0"/>
    <w:rsid w:val="00A80E50"/>
    <w:rsid w:val="00A8137F"/>
    <w:rsid w:val="00A81599"/>
    <w:rsid w:val="00A818F4"/>
    <w:rsid w:val="00A83082"/>
    <w:rsid w:val="00A83663"/>
    <w:rsid w:val="00A83B0F"/>
    <w:rsid w:val="00A84216"/>
    <w:rsid w:val="00A84D11"/>
    <w:rsid w:val="00A85CAA"/>
    <w:rsid w:val="00A90BFA"/>
    <w:rsid w:val="00A91210"/>
    <w:rsid w:val="00A92BF3"/>
    <w:rsid w:val="00A93C79"/>
    <w:rsid w:val="00A943C8"/>
    <w:rsid w:val="00A944E2"/>
    <w:rsid w:val="00A947DA"/>
    <w:rsid w:val="00A950A4"/>
    <w:rsid w:val="00A9520D"/>
    <w:rsid w:val="00A959DE"/>
    <w:rsid w:val="00A95F9D"/>
    <w:rsid w:val="00A964E4"/>
    <w:rsid w:val="00A96A84"/>
    <w:rsid w:val="00A96D0F"/>
    <w:rsid w:val="00A96D64"/>
    <w:rsid w:val="00A9704E"/>
    <w:rsid w:val="00A9747D"/>
    <w:rsid w:val="00A9770A"/>
    <w:rsid w:val="00AA00A6"/>
    <w:rsid w:val="00AA08FF"/>
    <w:rsid w:val="00AA217C"/>
    <w:rsid w:val="00AA274C"/>
    <w:rsid w:val="00AA2E01"/>
    <w:rsid w:val="00AA37FD"/>
    <w:rsid w:val="00AA47BA"/>
    <w:rsid w:val="00AA51DC"/>
    <w:rsid w:val="00AA5298"/>
    <w:rsid w:val="00AA6BA8"/>
    <w:rsid w:val="00AA7F5A"/>
    <w:rsid w:val="00AB2340"/>
    <w:rsid w:val="00AB5E7F"/>
    <w:rsid w:val="00AB5FE4"/>
    <w:rsid w:val="00AB659D"/>
    <w:rsid w:val="00AB6EE7"/>
    <w:rsid w:val="00AC0770"/>
    <w:rsid w:val="00AC2212"/>
    <w:rsid w:val="00AC229F"/>
    <w:rsid w:val="00AC2925"/>
    <w:rsid w:val="00AC2BD3"/>
    <w:rsid w:val="00AC5423"/>
    <w:rsid w:val="00AC690A"/>
    <w:rsid w:val="00AC6B5A"/>
    <w:rsid w:val="00AC6D06"/>
    <w:rsid w:val="00AD0E09"/>
    <w:rsid w:val="00AD177F"/>
    <w:rsid w:val="00AD2E3E"/>
    <w:rsid w:val="00AD3905"/>
    <w:rsid w:val="00AD54ED"/>
    <w:rsid w:val="00AD7671"/>
    <w:rsid w:val="00AD7FC5"/>
    <w:rsid w:val="00AE03F5"/>
    <w:rsid w:val="00AE0E2E"/>
    <w:rsid w:val="00AE0E3B"/>
    <w:rsid w:val="00AE1C6B"/>
    <w:rsid w:val="00AE1D1F"/>
    <w:rsid w:val="00AE24A8"/>
    <w:rsid w:val="00AE27BE"/>
    <w:rsid w:val="00AE2BD8"/>
    <w:rsid w:val="00AE3BC0"/>
    <w:rsid w:val="00AE50C9"/>
    <w:rsid w:val="00AE53E8"/>
    <w:rsid w:val="00AE5687"/>
    <w:rsid w:val="00AE6FE4"/>
    <w:rsid w:val="00AE7552"/>
    <w:rsid w:val="00AF0300"/>
    <w:rsid w:val="00AF1922"/>
    <w:rsid w:val="00AF1C02"/>
    <w:rsid w:val="00AF2059"/>
    <w:rsid w:val="00AF39B5"/>
    <w:rsid w:val="00AF3D84"/>
    <w:rsid w:val="00AF4161"/>
    <w:rsid w:val="00AF50DF"/>
    <w:rsid w:val="00AF580B"/>
    <w:rsid w:val="00AF64A1"/>
    <w:rsid w:val="00AF68BC"/>
    <w:rsid w:val="00AF6B53"/>
    <w:rsid w:val="00AF7A73"/>
    <w:rsid w:val="00B007C8"/>
    <w:rsid w:val="00B03DDE"/>
    <w:rsid w:val="00B04066"/>
    <w:rsid w:val="00B04F23"/>
    <w:rsid w:val="00B05B90"/>
    <w:rsid w:val="00B12080"/>
    <w:rsid w:val="00B12BEC"/>
    <w:rsid w:val="00B13F7F"/>
    <w:rsid w:val="00B14410"/>
    <w:rsid w:val="00B14557"/>
    <w:rsid w:val="00B14E0F"/>
    <w:rsid w:val="00B15E61"/>
    <w:rsid w:val="00B16414"/>
    <w:rsid w:val="00B16BBE"/>
    <w:rsid w:val="00B17510"/>
    <w:rsid w:val="00B1770F"/>
    <w:rsid w:val="00B212F3"/>
    <w:rsid w:val="00B22AD3"/>
    <w:rsid w:val="00B22C0B"/>
    <w:rsid w:val="00B23275"/>
    <w:rsid w:val="00B2434F"/>
    <w:rsid w:val="00B24EC9"/>
    <w:rsid w:val="00B24F35"/>
    <w:rsid w:val="00B2539D"/>
    <w:rsid w:val="00B2639D"/>
    <w:rsid w:val="00B30A4D"/>
    <w:rsid w:val="00B310EC"/>
    <w:rsid w:val="00B31876"/>
    <w:rsid w:val="00B321A3"/>
    <w:rsid w:val="00B32C88"/>
    <w:rsid w:val="00B32CEA"/>
    <w:rsid w:val="00B3335D"/>
    <w:rsid w:val="00B3339B"/>
    <w:rsid w:val="00B33A80"/>
    <w:rsid w:val="00B34747"/>
    <w:rsid w:val="00B34886"/>
    <w:rsid w:val="00B3514F"/>
    <w:rsid w:val="00B36F50"/>
    <w:rsid w:val="00B40C67"/>
    <w:rsid w:val="00B40E23"/>
    <w:rsid w:val="00B41080"/>
    <w:rsid w:val="00B41158"/>
    <w:rsid w:val="00B41F9E"/>
    <w:rsid w:val="00B426FE"/>
    <w:rsid w:val="00B42E49"/>
    <w:rsid w:val="00B4365F"/>
    <w:rsid w:val="00B43853"/>
    <w:rsid w:val="00B44F1A"/>
    <w:rsid w:val="00B468CE"/>
    <w:rsid w:val="00B46EC2"/>
    <w:rsid w:val="00B4742A"/>
    <w:rsid w:val="00B50903"/>
    <w:rsid w:val="00B517F7"/>
    <w:rsid w:val="00B51A70"/>
    <w:rsid w:val="00B52CAB"/>
    <w:rsid w:val="00B53317"/>
    <w:rsid w:val="00B53652"/>
    <w:rsid w:val="00B542D5"/>
    <w:rsid w:val="00B54B0B"/>
    <w:rsid w:val="00B561BA"/>
    <w:rsid w:val="00B56A67"/>
    <w:rsid w:val="00B56A74"/>
    <w:rsid w:val="00B56D7B"/>
    <w:rsid w:val="00B579E9"/>
    <w:rsid w:val="00B60772"/>
    <w:rsid w:val="00B6176D"/>
    <w:rsid w:val="00B62BA5"/>
    <w:rsid w:val="00B62FD6"/>
    <w:rsid w:val="00B62FFE"/>
    <w:rsid w:val="00B6304A"/>
    <w:rsid w:val="00B6458D"/>
    <w:rsid w:val="00B65013"/>
    <w:rsid w:val="00B673EC"/>
    <w:rsid w:val="00B709DB"/>
    <w:rsid w:val="00B70D8C"/>
    <w:rsid w:val="00B7123A"/>
    <w:rsid w:val="00B71366"/>
    <w:rsid w:val="00B71388"/>
    <w:rsid w:val="00B72510"/>
    <w:rsid w:val="00B727B4"/>
    <w:rsid w:val="00B72A27"/>
    <w:rsid w:val="00B72B20"/>
    <w:rsid w:val="00B72CD9"/>
    <w:rsid w:val="00B7307E"/>
    <w:rsid w:val="00B7435C"/>
    <w:rsid w:val="00B74A5B"/>
    <w:rsid w:val="00B75726"/>
    <w:rsid w:val="00B759FE"/>
    <w:rsid w:val="00B76F38"/>
    <w:rsid w:val="00B774DB"/>
    <w:rsid w:val="00B80702"/>
    <w:rsid w:val="00B8085D"/>
    <w:rsid w:val="00B8189F"/>
    <w:rsid w:val="00B81B19"/>
    <w:rsid w:val="00B81EFF"/>
    <w:rsid w:val="00B82EF4"/>
    <w:rsid w:val="00B83084"/>
    <w:rsid w:val="00B83438"/>
    <w:rsid w:val="00B836BB"/>
    <w:rsid w:val="00B83D71"/>
    <w:rsid w:val="00B84122"/>
    <w:rsid w:val="00B851AD"/>
    <w:rsid w:val="00B8546E"/>
    <w:rsid w:val="00B85A71"/>
    <w:rsid w:val="00B86183"/>
    <w:rsid w:val="00B862B0"/>
    <w:rsid w:val="00B8675F"/>
    <w:rsid w:val="00B87093"/>
    <w:rsid w:val="00B87190"/>
    <w:rsid w:val="00B91003"/>
    <w:rsid w:val="00B922CE"/>
    <w:rsid w:val="00B92447"/>
    <w:rsid w:val="00B930EA"/>
    <w:rsid w:val="00B9409C"/>
    <w:rsid w:val="00B95B48"/>
    <w:rsid w:val="00B96876"/>
    <w:rsid w:val="00B972EC"/>
    <w:rsid w:val="00BA25A9"/>
    <w:rsid w:val="00BA2B7C"/>
    <w:rsid w:val="00BA3233"/>
    <w:rsid w:val="00BA38F3"/>
    <w:rsid w:val="00BA4095"/>
    <w:rsid w:val="00BA426B"/>
    <w:rsid w:val="00BA429A"/>
    <w:rsid w:val="00BA6160"/>
    <w:rsid w:val="00BA64EA"/>
    <w:rsid w:val="00BA68E5"/>
    <w:rsid w:val="00BA799A"/>
    <w:rsid w:val="00BB00BD"/>
    <w:rsid w:val="00BB049D"/>
    <w:rsid w:val="00BB05D5"/>
    <w:rsid w:val="00BB06F6"/>
    <w:rsid w:val="00BB0B03"/>
    <w:rsid w:val="00BB142A"/>
    <w:rsid w:val="00BB1948"/>
    <w:rsid w:val="00BB2204"/>
    <w:rsid w:val="00BB2D77"/>
    <w:rsid w:val="00BB2F02"/>
    <w:rsid w:val="00BB34B9"/>
    <w:rsid w:val="00BB35C2"/>
    <w:rsid w:val="00BB38C7"/>
    <w:rsid w:val="00BB3989"/>
    <w:rsid w:val="00BB3C88"/>
    <w:rsid w:val="00BB4034"/>
    <w:rsid w:val="00BB4847"/>
    <w:rsid w:val="00BB4BD6"/>
    <w:rsid w:val="00BB4CAD"/>
    <w:rsid w:val="00BB505B"/>
    <w:rsid w:val="00BB553B"/>
    <w:rsid w:val="00BB61A0"/>
    <w:rsid w:val="00BB6FAE"/>
    <w:rsid w:val="00BB7B93"/>
    <w:rsid w:val="00BC0F15"/>
    <w:rsid w:val="00BC11F1"/>
    <w:rsid w:val="00BC28D7"/>
    <w:rsid w:val="00BC2B37"/>
    <w:rsid w:val="00BC376C"/>
    <w:rsid w:val="00BC48FC"/>
    <w:rsid w:val="00BC6321"/>
    <w:rsid w:val="00BC6E19"/>
    <w:rsid w:val="00BC70AE"/>
    <w:rsid w:val="00BC7817"/>
    <w:rsid w:val="00BD03C5"/>
    <w:rsid w:val="00BD0C60"/>
    <w:rsid w:val="00BD189D"/>
    <w:rsid w:val="00BD3819"/>
    <w:rsid w:val="00BD431D"/>
    <w:rsid w:val="00BD4533"/>
    <w:rsid w:val="00BD4B90"/>
    <w:rsid w:val="00BD4D65"/>
    <w:rsid w:val="00BD4FB6"/>
    <w:rsid w:val="00BD592D"/>
    <w:rsid w:val="00BD5D63"/>
    <w:rsid w:val="00BD642D"/>
    <w:rsid w:val="00BD694A"/>
    <w:rsid w:val="00BD6988"/>
    <w:rsid w:val="00BD705D"/>
    <w:rsid w:val="00BD74AA"/>
    <w:rsid w:val="00BE08D4"/>
    <w:rsid w:val="00BE0EE2"/>
    <w:rsid w:val="00BE1A77"/>
    <w:rsid w:val="00BE1CA7"/>
    <w:rsid w:val="00BE1E98"/>
    <w:rsid w:val="00BE26E0"/>
    <w:rsid w:val="00BE45C2"/>
    <w:rsid w:val="00BE4742"/>
    <w:rsid w:val="00BE4D3A"/>
    <w:rsid w:val="00BE6BE4"/>
    <w:rsid w:val="00BE722E"/>
    <w:rsid w:val="00BE7383"/>
    <w:rsid w:val="00BE754D"/>
    <w:rsid w:val="00BE7718"/>
    <w:rsid w:val="00BE7E39"/>
    <w:rsid w:val="00BF0110"/>
    <w:rsid w:val="00BF1773"/>
    <w:rsid w:val="00BF1DB9"/>
    <w:rsid w:val="00BF1E30"/>
    <w:rsid w:val="00BF4049"/>
    <w:rsid w:val="00BF5028"/>
    <w:rsid w:val="00BF6D10"/>
    <w:rsid w:val="00BF6E79"/>
    <w:rsid w:val="00C01D6B"/>
    <w:rsid w:val="00C03F6C"/>
    <w:rsid w:val="00C04772"/>
    <w:rsid w:val="00C04A81"/>
    <w:rsid w:val="00C05018"/>
    <w:rsid w:val="00C05F1B"/>
    <w:rsid w:val="00C06CFC"/>
    <w:rsid w:val="00C06E32"/>
    <w:rsid w:val="00C07007"/>
    <w:rsid w:val="00C10E9B"/>
    <w:rsid w:val="00C12108"/>
    <w:rsid w:val="00C121D9"/>
    <w:rsid w:val="00C126DB"/>
    <w:rsid w:val="00C13453"/>
    <w:rsid w:val="00C1536D"/>
    <w:rsid w:val="00C15956"/>
    <w:rsid w:val="00C15C09"/>
    <w:rsid w:val="00C15EC1"/>
    <w:rsid w:val="00C16206"/>
    <w:rsid w:val="00C16BCD"/>
    <w:rsid w:val="00C17061"/>
    <w:rsid w:val="00C17642"/>
    <w:rsid w:val="00C17724"/>
    <w:rsid w:val="00C20BDB"/>
    <w:rsid w:val="00C20CF1"/>
    <w:rsid w:val="00C21E5A"/>
    <w:rsid w:val="00C220F9"/>
    <w:rsid w:val="00C230E2"/>
    <w:rsid w:val="00C2447B"/>
    <w:rsid w:val="00C2469C"/>
    <w:rsid w:val="00C24C89"/>
    <w:rsid w:val="00C2541C"/>
    <w:rsid w:val="00C254DA"/>
    <w:rsid w:val="00C25611"/>
    <w:rsid w:val="00C26603"/>
    <w:rsid w:val="00C26862"/>
    <w:rsid w:val="00C30458"/>
    <w:rsid w:val="00C31998"/>
    <w:rsid w:val="00C31DA6"/>
    <w:rsid w:val="00C322CA"/>
    <w:rsid w:val="00C33260"/>
    <w:rsid w:val="00C34410"/>
    <w:rsid w:val="00C34A1E"/>
    <w:rsid w:val="00C37137"/>
    <w:rsid w:val="00C37277"/>
    <w:rsid w:val="00C37789"/>
    <w:rsid w:val="00C42306"/>
    <w:rsid w:val="00C4468D"/>
    <w:rsid w:val="00C4564E"/>
    <w:rsid w:val="00C4598F"/>
    <w:rsid w:val="00C45A76"/>
    <w:rsid w:val="00C45D61"/>
    <w:rsid w:val="00C45EEB"/>
    <w:rsid w:val="00C479A4"/>
    <w:rsid w:val="00C50360"/>
    <w:rsid w:val="00C503D8"/>
    <w:rsid w:val="00C503E6"/>
    <w:rsid w:val="00C51476"/>
    <w:rsid w:val="00C54E12"/>
    <w:rsid w:val="00C55468"/>
    <w:rsid w:val="00C57071"/>
    <w:rsid w:val="00C57873"/>
    <w:rsid w:val="00C602BB"/>
    <w:rsid w:val="00C6192C"/>
    <w:rsid w:val="00C622C3"/>
    <w:rsid w:val="00C62FCF"/>
    <w:rsid w:val="00C63489"/>
    <w:rsid w:val="00C637D5"/>
    <w:rsid w:val="00C63BD5"/>
    <w:rsid w:val="00C65B7F"/>
    <w:rsid w:val="00C67450"/>
    <w:rsid w:val="00C716B0"/>
    <w:rsid w:val="00C72040"/>
    <w:rsid w:val="00C74906"/>
    <w:rsid w:val="00C75D94"/>
    <w:rsid w:val="00C76114"/>
    <w:rsid w:val="00C77677"/>
    <w:rsid w:val="00C81B40"/>
    <w:rsid w:val="00C81FEA"/>
    <w:rsid w:val="00C8300D"/>
    <w:rsid w:val="00C83969"/>
    <w:rsid w:val="00C846DF"/>
    <w:rsid w:val="00C86896"/>
    <w:rsid w:val="00C86C95"/>
    <w:rsid w:val="00C900A2"/>
    <w:rsid w:val="00C92152"/>
    <w:rsid w:val="00C92F28"/>
    <w:rsid w:val="00C93485"/>
    <w:rsid w:val="00C935CB"/>
    <w:rsid w:val="00C938C9"/>
    <w:rsid w:val="00C93F3F"/>
    <w:rsid w:val="00C972A9"/>
    <w:rsid w:val="00CA048B"/>
    <w:rsid w:val="00CA05EB"/>
    <w:rsid w:val="00CA1952"/>
    <w:rsid w:val="00CA24CE"/>
    <w:rsid w:val="00CA2CD7"/>
    <w:rsid w:val="00CA3515"/>
    <w:rsid w:val="00CA3A05"/>
    <w:rsid w:val="00CA3A9E"/>
    <w:rsid w:val="00CA3DD7"/>
    <w:rsid w:val="00CA3E0B"/>
    <w:rsid w:val="00CA4B62"/>
    <w:rsid w:val="00CA5357"/>
    <w:rsid w:val="00CA5FA6"/>
    <w:rsid w:val="00CA6217"/>
    <w:rsid w:val="00CA788D"/>
    <w:rsid w:val="00CA7DF8"/>
    <w:rsid w:val="00CB0EFE"/>
    <w:rsid w:val="00CB14E9"/>
    <w:rsid w:val="00CB1C41"/>
    <w:rsid w:val="00CB1F89"/>
    <w:rsid w:val="00CB1FF8"/>
    <w:rsid w:val="00CB2FFF"/>
    <w:rsid w:val="00CB6D90"/>
    <w:rsid w:val="00CB72C3"/>
    <w:rsid w:val="00CC138C"/>
    <w:rsid w:val="00CC1742"/>
    <w:rsid w:val="00CC1F16"/>
    <w:rsid w:val="00CC204E"/>
    <w:rsid w:val="00CC308A"/>
    <w:rsid w:val="00CC3150"/>
    <w:rsid w:val="00CC3CEC"/>
    <w:rsid w:val="00CC45E4"/>
    <w:rsid w:val="00CC5EED"/>
    <w:rsid w:val="00CD019F"/>
    <w:rsid w:val="00CD06CD"/>
    <w:rsid w:val="00CD13FE"/>
    <w:rsid w:val="00CD2291"/>
    <w:rsid w:val="00CD2413"/>
    <w:rsid w:val="00CD2557"/>
    <w:rsid w:val="00CD27C5"/>
    <w:rsid w:val="00CD32D4"/>
    <w:rsid w:val="00CD399E"/>
    <w:rsid w:val="00CD3A50"/>
    <w:rsid w:val="00CD3C5F"/>
    <w:rsid w:val="00CD411D"/>
    <w:rsid w:val="00CD5154"/>
    <w:rsid w:val="00CD51C5"/>
    <w:rsid w:val="00CD7564"/>
    <w:rsid w:val="00CD779D"/>
    <w:rsid w:val="00CD7998"/>
    <w:rsid w:val="00CE00BF"/>
    <w:rsid w:val="00CE0D7C"/>
    <w:rsid w:val="00CE1916"/>
    <w:rsid w:val="00CE197E"/>
    <w:rsid w:val="00CE265D"/>
    <w:rsid w:val="00CE4169"/>
    <w:rsid w:val="00CE481D"/>
    <w:rsid w:val="00CE5E8F"/>
    <w:rsid w:val="00CE66E5"/>
    <w:rsid w:val="00CE6C87"/>
    <w:rsid w:val="00CE7894"/>
    <w:rsid w:val="00CE7A1E"/>
    <w:rsid w:val="00CF06A1"/>
    <w:rsid w:val="00CF06C6"/>
    <w:rsid w:val="00CF0913"/>
    <w:rsid w:val="00CF1467"/>
    <w:rsid w:val="00CF1C97"/>
    <w:rsid w:val="00CF1E2D"/>
    <w:rsid w:val="00CF372D"/>
    <w:rsid w:val="00CF3EB3"/>
    <w:rsid w:val="00CF48D6"/>
    <w:rsid w:val="00CF4FC7"/>
    <w:rsid w:val="00CF51AC"/>
    <w:rsid w:val="00CF5498"/>
    <w:rsid w:val="00CF57D6"/>
    <w:rsid w:val="00CF6C1B"/>
    <w:rsid w:val="00CF71C4"/>
    <w:rsid w:val="00CF73D5"/>
    <w:rsid w:val="00CF7EC0"/>
    <w:rsid w:val="00D019D5"/>
    <w:rsid w:val="00D03E8A"/>
    <w:rsid w:val="00D040FE"/>
    <w:rsid w:val="00D0456C"/>
    <w:rsid w:val="00D048EF"/>
    <w:rsid w:val="00D055F4"/>
    <w:rsid w:val="00D056CF"/>
    <w:rsid w:val="00D05B15"/>
    <w:rsid w:val="00D06D3B"/>
    <w:rsid w:val="00D07C72"/>
    <w:rsid w:val="00D11E6B"/>
    <w:rsid w:val="00D11E8A"/>
    <w:rsid w:val="00D1227D"/>
    <w:rsid w:val="00D1299F"/>
    <w:rsid w:val="00D13C59"/>
    <w:rsid w:val="00D142E6"/>
    <w:rsid w:val="00D148F3"/>
    <w:rsid w:val="00D168B9"/>
    <w:rsid w:val="00D168FD"/>
    <w:rsid w:val="00D16F64"/>
    <w:rsid w:val="00D208BD"/>
    <w:rsid w:val="00D21AE6"/>
    <w:rsid w:val="00D23761"/>
    <w:rsid w:val="00D2472C"/>
    <w:rsid w:val="00D25ECB"/>
    <w:rsid w:val="00D261EF"/>
    <w:rsid w:val="00D26E68"/>
    <w:rsid w:val="00D26F45"/>
    <w:rsid w:val="00D279BA"/>
    <w:rsid w:val="00D322F4"/>
    <w:rsid w:val="00D328C0"/>
    <w:rsid w:val="00D336D3"/>
    <w:rsid w:val="00D33DA3"/>
    <w:rsid w:val="00D3485F"/>
    <w:rsid w:val="00D3501C"/>
    <w:rsid w:val="00D356CE"/>
    <w:rsid w:val="00D3614D"/>
    <w:rsid w:val="00D363ED"/>
    <w:rsid w:val="00D36E06"/>
    <w:rsid w:val="00D37FAE"/>
    <w:rsid w:val="00D404B5"/>
    <w:rsid w:val="00D4090F"/>
    <w:rsid w:val="00D426D2"/>
    <w:rsid w:val="00D429C6"/>
    <w:rsid w:val="00D447CB"/>
    <w:rsid w:val="00D44BB5"/>
    <w:rsid w:val="00D4576B"/>
    <w:rsid w:val="00D45E6F"/>
    <w:rsid w:val="00D4697D"/>
    <w:rsid w:val="00D46E34"/>
    <w:rsid w:val="00D479BF"/>
    <w:rsid w:val="00D47D16"/>
    <w:rsid w:val="00D505F4"/>
    <w:rsid w:val="00D50B02"/>
    <w:rsid w:val="00D51CE1"/>
    <w:rsid w:val="00D5528B"/>
    <w:rsid w:val="00D55442"/>
    <w:rsid w:val="00D55BE5"/>
    <w:rsid w:val="00D55CDF"/>
    <w:rsid w:val="00D5614E"/>
    <w:rsid w:val="00D562F2"/>
    <w:rsid w:val="00D60FBC"/>
    <w:rsid w:val="00D61A88"/>
    <w:rsid w:val="00D61B93"/>
    <w:rsid w:val="00D63BA1"/>
    <w:rsid w:val="00D63C2C"/>
    <w:rsid w:val="00D648D0"/>
    <w:rsid w:val="00D65424"/>
    <w:rsid w:val="00D66F0E"/>
    <w:rsid w:val="00D67E4A"/>
    <w:rsid w:val="00D707B3"/>
    <w:rsid w:val="00D70C2C"/>
    <w:rsid w:val="00D71AD5"/>
    <w:rsid w:val="00D724BB"/>
    <w:rsid w:val="00D7352C"/>
    <w:rsid w:val="00D74BEC"/>
    <w:rsid w:val="00D751E0"/>
    <w:rsid w:val="00D75796"/>
    <w:rsid w:val="00D763FD"/>
    <w:rsid w:val="00D76561"/>
    <w:rsid w:val="00D76CB6"/>
    <w:rsid w:val="00D77D36"/>
    <w:rsid w:val="00D81087"/>
    <w:rsid w:val="00D82D36"/>
    <w:rsid w:val="00D84A7D"/>
    <w:rsid w:val="00D861AE"/>
    <w:rsid w:val="00D871F6"/>
    <w:rsid w:val="00D900CF"/>
    <w:rsid w:val="00D90310"/>
    <w:rsid w:val="00D908EB"/>
    <w:rsid w:val="00D90AD1"/>
    <w:rsid w:val="00D933A8"/>
    <w:rsid w:val="00D938E8"/>
    <w:rsid w:val="00D941F7"/>
    <w:rsid w:val="00DA1FFC"/>
    <w:rsid w:val="00DA230E"/>
    <w:rsid w:val="00DA37FD"/>
    <w:rsid w:val="00DA4DDF"/>
    <w:rsid w:val="00DA5851"/>
    <w:rsid w:val="00DA69BA"/>
    <w:rsid w:val="00DA6D82"/>
    <w:rsid w:val="00DA775F"/>
    <w:rsid w:val="00DB0589"/>
    <w:rsid w:val="00DB0804"/>
    <w:rsid w:val="00DB1655"/>
    <w:rsid w:val="00DB2E93"/>
    <w:rsid w:val="00DB2FC4"/>
    <w:rsid w:val="00DB3C42"/>
    <w:rsid w:val="00DB402B"/>
    <w:rsid w:val="00DB43C8"/>
    <w:rsid w:val="00DB7640"/>
    <w:rsid w:val="00DC07E3"/>
    <w:rsid w:val="00DC1CBA"/>
    <w:rsid w:val="00DC1D49"/>
    <w:rsid w:val="00DC25C1"/>
    <w:rsid w:val="00DC382A"/>
    <w:rsid w:val="00DC3946"/>
    <w:rsid w:val="00DC3A1A"/>
    <w:rsid w:val="00DC3A8A"/>
    <w:rsid w:val="00DC54C8"/>
    <w:rsid w:val="00DC5EAC"/>
    <w:rsid w:val="00DC605B"/>
    <w:rsid w:val="00DD0397"/>
    <w:rsid w:val="00DD0D16"/>
    <w:rsid w:val="00DD17D8"/>
    <w:rsid w:val="00DD1F80"/>
    <w:rsid w:val="00DD5A72"/>
    <w:rsid w:val="00DD5F6C"/>
    <w:rsid w:val="00DE1695"/>
    <w:rsid w:val="00DE1808"/>
    <w:rsid w:val="00DE1923"/>
    <w:rsid w:val="00DE2A0F"/>
    <w:rsid w:val="00DE2B33"/>
    <w:rsid w:val="00DE2E29"/>
    <w:rsid w:val="00DE42EB"/>
    <w:rsid w:val="00DE55FE"/>
    <w:rsid w:val="00DE596D"/>
    <w:rsid w:val="00DE5D48"/>
    <w:rsid w:val="00DE5EFF"/>
    <w:rsid w:val="00DE638B"/>
    <w:rsid w:val="00DE6516"/>
    <w:rsid w:val="00DE6CB3"/>
    <w:rsid w:val="00DE6D21"/>
    <w:rsid w:val="00DE72EE"/>
    <w:rsid w:val="00DE755E"/>
    <w:rsid w:val="00DE7F15"/>
    <w:rsid w:val="00DF0D54"/>
    <w:rsid w:val="00DF27FB"/>
    <w:rsid w:val="00DF2A18"/>
    <w:rsid w:val="00DF32D4"/>
    <w:rsid w:val="00DF37E5"/>
    <w:rsid w:val="00DF4076"/>
    <w:rsid w:val="00DF5B11"/>
    <w:rsid w:val="00DF62F8"/>
    <w:rsid w:val="00DF7643"/>
    <w:rsid w:val="00DF77C2"/>
    <w:rsid w:val="00E00B2A"/>
    <w:rsid w:val="00E00C3D"/>
    <w:rsid w:val="00E02B6B"/>
    <w:rsid w:val="00E02E1A"/>
    <w:rsid w:val="00E03076"/>
    <w:rsid w:val="00E034FE"/>
    <w:rsid w:val="00E038F7"/>
    <w:rsid w:val="00E04159"/>
    <w:rsid w:val="00E041E5"/>
    <w:rsid w:val="00E04888"/>
    <w:rsid w:val="00E05C2D"/>
    <w:rsid w:val="00E0763B"/>
    <w:rsid w:val="00E100DD"/>
    <w:rsid w:val="00E10302"/>
    <w:rsid w:val="00E10D48"/>
    <w:rsid w:val="00E10DBD"/>
    <w:rsid w:val="00E12347"/>
    <w:rsid w:val="00E12D8C"/>
    <w:rsid w:val="00E1414A"/>
    <w:rsid w:val="00E146A9"/>
    <w:rsid w:val="00E17EC5"/>
    <w:rsid w:val="00E20D43"/>
    <w:rsid w:val="00E21FEE"/>
    <w:rsid w:val="00E22BD7"/>
    <w:rsid w:val="00E23A5E"/>
    <w:rsid w:val="00E23E8E"/>
    <w:rsid w:val="00E240B2"/>
    <w:rsid w:val="00E248EC"/>
    <w:rsid w:val="00E258CF"/>
    <w:rsid w:val="00E26328"/>
    <w:rsid w:val="00E26BFD"/>
    <w:rsid w:val="00E2774B"/>
    <w:rsid w:val="00E27E90"/>
    <w:rsid w:val="00E301F9"/>
    <w:rsid w:val="00E31382"/>
    <w:rsid w:val="00E33693"/>
    <w:rsid w:val="00E3383A"/>
    <w:rsid w:val="00E33D02"/>
    <w:rsid w:val="00E3455C"/>
    <w:rsid w:val="00E345D2"/>
    <w:rsid w:val="00E349C4"/>
    <w:rsid w:val="00E34F2C"/>
    <w:rsid w:val="00E35424"/>
    <w:rsid w:val="00E35D79"/>
    <w:rsid w:val="00E3611A"/>
    <w:rsid w:val="00E365B6"/>
    <w:rsid w:val="00E3752B"/>
    <w:rsid w:val="00E408ED"/>
    <w:rsid w:val="00E40A82"/>
    <w:rsid w:val="00E416A2"/>
    <w:rsid w:val="00E45D70"/>
    <w:rsid w:val="00E4641E"/>
    <w:rsid w:val="00E519AE"/>
    <w:rsid w:val="00E53D9D"/>
    <w:rsid w:val="00E54134"/>
    <w:rsid w:val="00E560C4"/>
    <w:rsid w:val="00E563F2"/>
    <w:rsid w:val="00E5648B"/>
    <w:rsid w:val="00E56A52"/>
    <w:rsid w:val="00E57243"/>
    <w:rsid w:val="00E57AF7"/>
    <w:rsid w:val="00E61DEC"/>
    <w:rsid w:val="00E6241B"/>
    <w:rsid w:val="00E62CAF"/>
    <w:rsid w:val="00E63FCE"/>
    <w:rsid w:val="00E64FCC"/>
    <w:rsid w:val="00E650E1"/>
    <w:rsid w:val="00E667C4"/>
    <w:rsid w:val="00E66FE6"/>
    <w:rsid w:val="00E67868"/>
    <w:rsid w:val="00E703B6"/>
    <w:rsid w:val="00E7116E"/>
    <w:rsid w:val="00E719E4"/>
    <w:rsid w:val="00E72200"/>
    <w:rsid w:val="00E72403"/>
    <w:rsid w:val="00E7288C"/>
    <w:rsid w:val="00E72B1B"/>
    <w:rsid w:val="00E73B27"/>
    <w:rsid w:val="00E74293"/>
    <w:rsid w:val="00E754A3"/>
    <w:rsid w:val="00E75AA1"/>
    <w:rsid w:val="00E75D47"/>
    <w:rsid w:val="00E75E7D"/>
    <w:rsid w:val="00E766F5"/>
    <w:rsid w:val="00E76E2E"/>
    <w:rsid w:val="00E7791C"/>
    <w:rsid w:val="00E802FB"/>
    <w:rsid w:val="00E8113F"/>
    <w:rsid w:val="00E81904"/>
    <w:rsid w:val="00E81BAA"/>
    <w:rsid w:val="00E82427"/>
    <w:rsid w:val="00E82948"/>
    <w:rsid w:val="00E83EDF"/>
    <w:rsid w:val="00E8629A"/>
    <w:rsid w:val="00E8634E"/>
    <w:rsid w:val="00E90218"/>
    <w:rsid w:val="00E913BB"/>
    <w:rsid w:val="00E9252C"/>
    <w:rsid w:val="00E92847"/>
    <w:rsid w:val="00E93A11"/>
    <w:rsid w:val="00E94233"/>
    <w:rsid w:val="00E9550F"/>
    <w:rsid w:val="00E956C0"/>
    <w:rsid w:val="00E95F2E"/>
    <w:rsid w:val="00EA11D2"/>
    <w:rsid w:val="00EA1508"/>
    <w:rsid w:val="00EA1541"/>
    <w:rsid w:val="00EA1ACC"/>
    <w:rsid w:val="00EA1AFA"/>
    <w:rsid w:val="00EA2323"/>
    <w:rsid w:val="00EA32E4"/>
    <w:rsid w:val="00EA4A1D"/>
    <w:rsid w:val="00EA5BC7"/>
    <w:rsid w:val="00EA6CAD"/>
    <w:rsid w:val="00EA7C9F"/>
    <w:rsid w:val="00EA7E36"/>
    <w:rsid w:val="00EB0898"/>
    <w:rsid w:val="00EB11A4"/>
    <w:rsid w:val="00EB150F"/>
    <w:rsid w:val="00EB496C"/>
    <w:rsid w:val="00EB4BF1"/>
    <w:rsid w:val="00EB5035"/>
    <w:rsid w:val="00EB5C6B"/>
    <w:rsid w:val="00EB627B"/>
    <w:rsid w:val="00EB6D94"/>
    <w:rsid w:val="00EB730B"/>
    <w:rsid w:val="00EC2C98"/>
    <w:rsid w:val="00EC3310"/>
    <w:rsid w:val="00EC4053"/>
    <w:rsid w:val="00EC40FA"/>
    <w:rsid w:val="00EC4183"/>
    <w:rsid w:val="00EC6468"/>
    <w:rsid w:val="00EC6708"/>
    <w:rsid w:val="00EC70C5"/>
    <w:rsid w:val="00EC76E9"/>
    <w:rsid w:val="00EC7895"/>
    <w:rsid w:val="00EC7B2A"/>
    <w:rsid w:val="00ED0A55"/>
    <w:rsid w:val="00ED207C"/>
    <w:rsid w:val="00ED325A"/>
    <w:rsid w:val="00ED3BCF"/>
    <w:rsid w:val="00ED3F41"/>
    <w:rsid w:val="00ED5615"/>
    <w:rsid w:val="00ED6359"/>
    <w:rsid w:val="00ED692E"/>
    <w:rsid w:val="00ED69AF"/>
    <w:rsid w:val="00ED6C74"/>
    <w:rsid w:val="00ED7A4E"/>
    <w:rsid w:val="00EE1847"/>
    <w:rsid w:val="00EE240E"/>
    <w:rsid w:val="00EE4A76"/>
    <w:rsid w:val="00EE5109"/>
    <w:rsid w:val="00EE688E"/>
    <w:rsid w:val="00EE6A6D"/>
    <w:rsid w:val="00EE6E43"/>
    <w:rsid w:val="00EE7D76"/>
    <w:rsid w:val="00EF02BE"/>
    <w:rsid w:val="00EF03E2"/>
    <w:rsid w:val="00EF0CF7"/>
    <w:rsid w:val="00EF1109"/>
    <w:rsid w:val="00EF30E8"/>
    <w:rsid w:val="00EF31F6"/>
    <w:rsid w:val="00EF416B"/>
    <w:rsid w:val="00EF5600"/>
    <w:rsid w:val="00EF617B"/>
    <w:rsid w:val="00EF749D"/>
    <w:rsid w:val="00EF7F8B"/>
    <w:rsid w:val="00F00071"/>
    <w:rsid w:val="00F01725"/>
    <w:rsid w:val="00F01E9B"/>
    <w:rsid w:val="00F03814"/>
    <w:rsid w:val="00F038F7"/>
    <w:rsid w:val="00F042F6"/>
    <w:rsid w:val="00F043EB"/>
    <w:rsid w:val="00F055A6"/>
    <w:rsid w:val="00F05BA8"/>
    <w:rsid w:val="00F063F9"/>
    <w:rsid w:val="00F064BA"/>
    <w:rsid w:val="00F06BAC"/>
    <w:rsid w:val="00F07A09"/>
    <w:rsid w:val="00F1173E"/>
    <w:rsid w:val="00F11851"/>
    <w:rsid w:val="00F12E13"/>
    <w:rsid w:val="00F13601"/>
    <w:rsid w:val="00F1390C"/>
    <w:rsid w:val="00F1457D"/>
    <w:rsid w:val="00F14D98"/>
    <w:rsid w:val="00F1545F"/>
    <w:rsid w:val="00F16F9C"/>
    <w:rsid w:val="00F171DB"/>
    <w:rsid w:val="00F20C5E"/>
    <w:rsid w:val="00F210B6"/>
    <w:rsid w:val="00F23021"/>
    <w:rsid w:val="00F2605F"/>
    <w:rsid w:val="00F279D7"/>
    <w:rsid w:val="00F30014"/>
    <w:rsid w:val="00F310B8"/>
    <w:rsid w:val="00F352EC"/>
    <w:rsid w:val="00F35CDA"/>
    <w:rsid w:val="00F36A1D"/>
    <w:rsid w:val="00F36A4D"/>
    <w:rsid w:val="00F40484"/>
    <w:rsid w:val="00F4118A"/>
    <w:rsid w:val="00F4313A"/>
    <w:rsid w:val="00F43704"/>
    <w:rsid w:val="00F44278"/>
    <w:rsid w:val="00F44C4D"/>
    <w:rsid w:val="00F4679A"/>
    <w:rsid w:val="00F46F8C"/>
    <w:rsid w:val="00F47860"/>
    <w:rsid w:val="00F5092D"/>
    <w:rsid w:val="00F51B65"/>
    <w:rsid w:val="00F52AAB"/>
    <w:rsid w:val="00F52EB6"/>
    <w:rsid w:val="00F54F62"/>
    <w:rsid w:val="00F55075"/>
    <w:rsid w:val="00F55260"/>
    <w:rsid w:val="00F55BF4"/>
    <w:rsid w:val="00F562B3"/>
    <w:rsid w:val="00F566DA"/>
    <w:rsid w:val="00F569E5"/>
    <w:rsid w:val="00F60668"/>
    <w:rsid w:val="00F62416"/>
    <w:rsid w:val="00F62579"/>
    <w:rsid w:val="00F6316B"/>
    <w:rsid w:val="00F63C28"/>
    <w:rsid w:val="00F65AE0"/>
    <w:rsid w:val="00F65BA9"/>
    <w:rsid w:val="00F675D8"/>
    <w:rsid w:val="00F67B3F"/>
    <w:rsid w:val="00F707C8"/>
    <w:rsid w:val="00F70990"/>
    <w:rsid w:val="00F718D7"/>
    <w:rsid w:val="00F722A8"/>
    <w:rsid w:val="00F72FA8"/>
    <w:rsid w:val="00F745DF"/>
    <w:rsid w:val="00F74E38"/>
    <w:rsid w:val="00F76BC7"/>
    <w:rsid w:val="00F76D6F"/>
    <w:rsid w:val="00F77555"/>
    <w:rsid w:val="00F77863"/>
    <w:rsid w:val="00F778B0"/>
    <w:rsid w:val="00F77DDB"/>
    <w:rsid w:val="00F80476"/>
    <w:rsid w:val="00F808EB"/>
    <w:rsid w:val="00F83BC2"/>
    <w:rsid w:val="00F83E5F"/>
    <w:rsid w:val="00F842BA"/>
    <w:rsid w:val="00F847C6"/>
    <w:rsid w:val="00F85696"/>
    <w:rsid w:val="00F873A0"/>
    <w:rsid w:val="00F90545"/>
    <w:rsid w:val="00F908E5"/>
    <w:rsid w:val="00F92EC1"/>
    <w:rsid w:val="00F94538"/>
    <w:rsid w:val="00F948E6"/>
    <w:rsid w:val="00F94C47"/>
    <w:rsid w:val="00F97C1A"/>
    <w:rsid w:val="00FA0352"/>
    <w:rsid w:val="00FA0421"/>
    <w:rsid w:val="00FA0D60"/>
    <w:rsid w:val="00FA3389"/>
    <w:rsid w:val="00FA33FE"/>
    <w:rsid w:val="00FA3476"/>
    <w:rsid w:val="00FA495F"/>
    <w:rsid w:val="00FA6252"/>
    <w:rsid w:val="00FA697E"/>
    <w:rsid w:val="00FA6BBD"/>
    <w:rsid w:val="00FB074C"/>
    <w:rsid w:val="00FB08BE"/>
    <w:rsid w:val="00FB095F"/>
    <w:rsid w:val="00FB0C10"/>
    <w:rsid w:val="00FB14E7"/>
    <w:rsid w:val="00FB3C36"/>
    <w:rsid w:val="00FB4280"/>
    <w:rsid w:val="00FB49DA"/>
    <w:rsid w:val="00FB75D0"/>
    <w:rsid w:val="00FB7CCE"/>
    <w:rsid w:val="00FC01C8"/>
    <w:rsid w:val="00FC0588"/>
    <w:rsid w:val="00FC0C15"/>
    <w:rsid w:val="00FC2256"/>
    <w:rsid w:val="00FC5027"/>
    <w:rsid w:val="00FC50C7"/>
    <w:rsid w:val="00FC511D"/>
    <w:rsid w:val="00FC68BC"/>
    <w:rsid w:val="00FC7461"/>
    <w:rsid w:val="00FD008F"/>
    <w:rsid w:val="00FD11D4"/>
    <w:rsid w:val="00FD225D"/>
    <w:rsid w:val="00FD2384"/>
    <w:rsid w:val="00FD25F1"/>
    <w:rsid w:val="00FD6110"/>
    <w:rsid w:val="00FD6755"/>
    <w:rsid w:val="00FE0567"/>
    <w:rsid w:val="00FE1725"/>
    <w:rsid w:val="00FE1B7C"/>
    <w:rsid w:val="00FE452E"/>
    <w:rsid w:val="00FE46D2"/>
    <w:rsid w:val="00FE49A7"/>
    <w:rsid w:val="00FE5ECA"/>
    <w:rsid w:val="00FF22E9"/>
    <w:rsid w:val="00FF2318"/>
    <w:rsid w:val="00FF27C4"/>
    <w:rsid w:val="00FF402D"/>
    <w:rsid w:val="00FF4275"/>
    <w:rsid w:val="00FF4A4C"/>
    <w:rsid w:val="00FF4C15"/>
    <w:rsid w:val="00FF55C6"/>
    <w:rsid w:val="00FF789B"/>
    <w:rsid w:val="00FF7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285721"/>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u-ES"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156CD3"/>
    <w:rPr>
      <w:spacing w:val="6"/>
      <w:lang w:val="eu-ES"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u-ES"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156CD3"/>
    <w:rPr>
      <w:bCs/>
      <w:caps/>
      <w:sz w:val="14"/>
      <w:szCs w:val="12"/>
      <w:lang w:val="eu-ES"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u-ES"/>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99"/>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u-ES"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u-ES"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285721"/>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u-ES"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156CD3"/>
    <w:rPr>
      <w:spacing w:val="6"/>
      <w:lang w:val="eu-ES"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u-ES"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u-ES"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156CD3"/>
    <w:rPr>
      <w:bCs/>
      <w:caps/>
      <w:sz w:val="14"/>
      <w:szCs w:val="12"/>
      <w:lang w:val="eu-ES"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u-ES"/>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u-ES"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eastAsia="es-ES"/>
    </w:rPr>
  </w:style>
  <w:style w:type="paragraph" w:customStyle="1" w:styleId="Default">
    <w:name w:val="Default"/>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eastAsia="es-ES"/>
    </w:rPr>
  </w:style>
  <w:style w:type="paragraph" w:customStyle="1" w:styleId="xl2">
    <w:name w:val="xl2"/>
    <w:basedOn w:val="Normal"/>
    <w:uiPriority w:val="99"/>
    <w:rsid w:val="00156CD3"/>
    <w:pPr>
      <w:spacing w:after="240"/>
      <w:ind w:left="525" w:right="75" w:hanging="225"/>
    </w:pPr>
    <w:rPr>
      <w:sz w:val="24"/>
      <w:szCs w:val="24"/>
      <w:lang w:eastAsia="es-ES"/>
    </w:rPr>
  </w:style>
  <w:style w:type="paragraph" w:customStyle="1" w:styleId="xl1">
    <w:name w:val="xl1"/>
    <w:basedOn w:val="Normal"/>
    <w:uiPriority w:val="99"/>
    <w:rsid w:val="00156CD3"/>
    <w:pPr>
      <w:spacing w:after="240"/>
      <w:ind w:left="300" w:right="75" w:hanging="225"/>
    </w:pPr>
    <w:rPr>
      <w:sz w:val="24"/>
      <w:szCs w:val="24"/>
      <w:lang w:eastAsia="es-ES"/>
    </w:rPr>
  </w:style>
  <w:style w:type="paragraph" w:customStyle="1" w:styleId="norma1">
    <w:name w:val="norma1"/>
    <w:basedOn w:val="Normal"/>
    <w:uiPriority w:val="99"/>
    <w:rsid w:val="00156CD3"/>
    <w:pPr>
      <w:spacing w:after="240"/>
      <w:ind w:firstLine="0"/>
    </w:pPr>
    <w:rPr>
      <w:b/>
      <w:bCs/>
      <w:caps/>
      <w:sz w:val="24"/>
      <w:szCs w:val="24"/>
      <w:lang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u-ES"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99"/>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u-ES"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u-ES"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609">
      <w:bodyDiv w:val="1"/>
      <w:marLeft w:val="0"/>
      <w:marRight w:val="0"/>
      <w:marTop w:val="0"/>
      <w:marBottom w:val="0"/>
      <w:divBdr>
        <w:top w:val="none" w:sz="0" w:space="0" w:color="auto"/>
        <w:left w:val="none" w:sz="0" w:space="0" w:color="auto"/>
        <w:bottom w:val="none" w:sz="0" w:space="0" w:color="auto"/>
        <w:right w:val="none" w:sz="0" w:space="0" w:color="auto"/>
      </w:divBdr>
    </w:div>
    <w:div w:id="66651754">
      <w:bodyDiv w:val="1"/>
      <w:marLeft w:val="0"/>
      <w:marRight w:val="0"/>
      <w:marTop w:val="0"/>
      <w:marBottom w:val="0"/>
      <w:divBdr>
        <w:top w:val="none" w:sz="0" w:space="0" w:color="auto"/>
        <w:left w:val="none" w:sz="0" w:space="0" w:color="auto"/>
        <w:bottom w:val="none" w:sz="0" w:space="0" w:color="auto"/>
        <w:right w:val="none" w:sz="0" w:space="0" w:color="auto"/>
      </w:divBdr>
    </w:div>
    <w:div w:id="69617875">
      <w:bodyDiv w:val="1"/>
      <w:marLeft w:val="0"/>
      <w:marRight w:val="0"/>
      <w:marTop w:val="0"/>
      <w:marBottom w:val="0"/>
      <w:divBdr>
        <w:top w:val="none" w:sz="0" w:space="0" w:color="auto"/>
        <w:left w:val="none" w:sz="0" w:space="0" w:color="auto"/>
        <w:bottom w:val="none" w:sz="0" w:space="0" w:color="auto"/>
        <w:right w:val="none" w:sz="0" w:space="0" w:color="auto"/>
      </w:divBdr>
    </w:div>
    <w:div w:id="102966416">
      <w:bodyDiv w:val="1"/>
      <w:marLeft w:val="0"/>
      <w:marRight w:val="0"/>
      <w:marTop w:val="0"/>
      <w:marBottom w:val="0"/>
      <w:divBdr>
        <w:top w:val="none" w:sz="0" w:space="0" w:color="auto"/>
        <w:left w:val="none" w:sz="0" w:space="0" w:color="auto"/>
        <w:bottom w:val="none" w:sz="0" w:space="0" w:color="auto"/>
        <w:right w:val="none" w:sz="0" w:space="0" w:color="auto"/>
      </w:divBdr>
    </w:div>
    <w:div w:id="131943725">
      <w:bodyDiv w:val="1"/>
      <w:marLeft w:val="0"/>
      <w:marRight w:val="0"/>
      <w:marTop w:val="0"/>
      <w:marBottom w:val="0"/>
      <w:divBdr>
        <w:top w:val="none" w:sz="0" w:space="0" w:color="auto"/>
        <w:left w:val="none" w:sz="0" w:space="0" w:color="auto"/>
        <w:bottom w:val="none" w:sz="0" w:space="0" w:color="auto"/>
        <w:right w:val="none" w:sz="0" w:space="0" w:color="auto"/>
      </w:divBdr>
    </w:div>
    <w:div w:id="157772686">
      <w:bodyDiv w:val="1"/>
      <w:marLeft w:val="0"/>
      <w:marRight w:val="0"/>
      <w:marTop w:val="0"/>
      <w:marBottom w:val="0"/>
      <w:divBdr>
        <w:top w:val="none" w:sz="0" w:space="0" w:color="auto"/>
        <w:left w:val="none" w:sz="0" w:space="0" w:color="auto"/>
        <w:bottom w:val="none" w:sz="0" w:space="0" w:color="auto"/>
        <w:right w:val="none" w:sz="0" w:space="0" w:color="auto"/>
      </w:divBdr>
    </w:div>
    <w:div w:id="201215963">
      <w:bodyDiv w:val="1"/>
      <w:marLeft w:val="0"/>
      <w:marRight w:val="0"/>
      <w:marTop w:val="0"/>
      <w:marBottom w:val="0"/>
      <w:divBdr>
        <w:top w:val="none" w:sz="0" w:space="0" w:color="auto"/>
        <w:left w:val="none" w:sz="0" w:space="0" w:color="auto"/>
        <w:bottom w:val="none" w:sz="0" w:space="0" w:color="auto"/>
        <w:right w:val="none" w:sz="0" w:space="0" w:color="auto"/>
      </w:divBdr>
    </w:div>
    <w:div w:id="302319141">
      <w:bodyDiv w:val="1"/>
      <w:marLeft w:val="0"/>
      <w:marRight w:val="0"/>
      <w:marTop w:val="0"/>
      <w:marBottom w:val="0"/>
      <w:divBdr>
        <w:top w:val="none" w:sz="0" w:space="0" w:color="auto"/>
        <w:left w:val="none" w:sz="0" w:space="0" w:color="auto"/>
        <w:bottom w:val="none" w:sz="0" w:space="0" w:color="auto"/>
        <w:right w:val="none" w:sz="0" w:space="0" w:color="auto"/>
      </w:divBdr>
    </w:div>
    <w:div w:id="319775176">
      <w:bodyDiv w:val="1"/>
      <w:marLeft w:val="0"/>
      <w:marRight w:val="0"/>
      <w:marTop w:val="0"/>
      <w:marBottom w:val="0"/>
      <w:divBdr>
        <w:top w:val="none" w:sz="0" w:space="0" w:color="auto"/>
        <w:left w:val="none" w:sz="0" w:space="0" w:color="auto"/>
        <w:bottom w:val="none" w:sz="0" w:space="0" w:color="auto"/>
        <w:right w:val="none" w:sz="0" w:space="0" w:color="auto"/>
      </w:divBdr>
    </w:div>
    <w:div w:id="369502847">
      <w:bodyDiv w:val="1"/>
      <w:marLeft w:val="0"/>
      <w:marRight w:val="0"/>
      <w:marTop w:val="0"/>
      <w:marBottom w:val="0"/>
      <w:divBdr>
        <w:top w:val="none" w:sz="0" w:space="0" w:color="auto"/>
        <w:left w:val="none" w:sz="0" w:space="0" w:color="auto"/>
        <w:bottom w:val="none" w:sz="0" w:space="0" w:color="auto"/>
        <w:right w:val="none" w:sz="0" w:space="0" w:color="auto"/>
      </w:divBdr>
    </w:div>
    <w:div w:id="376050748">
      <w:bodyDiv w:val="1"/>
      <w:marLeft w:val="0"/>
      <w:marRight w:val="0"/>
      <w:marTop w:val="0"/>
      <w:marBottom w:val="0"/>
      <w:divBdr>
        <w:top w:val="none" w:sz="0" w:space="0" w:color="auto"/>
        <w:left w:val="none" w:sz="0" w:space="0" w:color="auto"/>
        <w:bottom w:val="none" w:sz="0" w:space="0" w:color="auto"/>
        <w:right w:val="none" w:sz="0" w:space="0" w:color="auto"/>
      </w:divBdr>
    </w:div>
    <w:div w:id="389038588">
      <w:bodyDiv w:val="1"/>
      <w:marLeft w:val="0"/>
      <w:marRight w:val="0"/>
      <w:marTop w:val="0"/>
      <w:marBottom w:val="0"/>
      <w:divBdr>
        <w:top w:val="none" w:sz="0" w:space="0" w:color="auto"/>
        <w:left w:val="none" w:sz="0" w:space="0" w:color="auto"/>
        <w:bottom w:val="none" w:sz="0" w:space="0" w:color="auto"/>
        <w:right w:val="none" w:sz="0" w:space="0" w:color="auto"/>
      </w:divBdr>
    </w:div>
    <w:div w:id="397559605">
      <w:bodyDiv w:val="1"/>
      <w:marLeft w:val="0"/>
      <w:marRight w:val="0"/>
      <w:marTop w:val="0"/>
      <w:marBottom w:val="0"/>
      <w:divBdr>
        <w:top w:val="none" w:sz="0" w:space="0" w:color="auto"/>
        <w:left w:val="none" w:sz="0" w:space="0" w:color="auto"/>
        <w:bottom w:val="none" w:sz="0" w:space="0" w:color="auto"/>
        <w:right w:val="none" w:sz="0" w:space="0" w:color="auto"/>
      </w:divBdr>
    </w:div>
    <w:div w:id="418254940">
      <w:bodyDiv w:val="1"/>
      <w:marLeft w:val="0"/>
      <w:marRight w:val="0"/>
      <w:marTop w:val="0"/>
      <w:marBottom w:val="0"/>
      <w:divBdr>
        <w:top w:val="none" w:sz="0" w:space="0" w:color="auto"/>
        <w:left w:val="none" w:sz="0" w:space="0" w:color="auto"/>
        <w:bottom w:val="none" w:sz="0" w:space="0" w:color="auto"/>
        <w:right w:val="none" w:sz="0" w:space="0" w:color="auto"/>
      </w:divBdr>
    </w:div>
    <w:div w:id="494690367">
      <w:bodyDiv w:val="1"/>
      <w:marLeft w:val="0"/>
      <w:marRight w:val="0"/>
      <w:marTop w:val="0"/>
      <w:marBottom w:val="0"/>
      <w:divBdr>
        <w:top w:val="none" w:sz="0" w:space="0" w:color="auto"/>
        <w:left w:val="none" w:sz="0" w:space="0" w:color="auto"/>
        <w:bottom w:val="none" w:sz="0" w:space="0" w:color="auto"/>
        <w:right w:val="none" w:sz="0" w:space="0" w:color="auto"/>
      </w:divBdr>
      <w:divsChild>
        <w:div w:id="1607078078">
          <w:marLeft w:val="720"/>
          <w:marRight w:val="0"/>
          <w:marTop w:val="0"/>
          <w:marBottom w:val="200"/>
          <w:divBdr>
            <w:top w:val="none" w:sz="0" w:space="0" w:color="auto"/>
            <w:left w:val="none" w:sz="0" w:space="0" w:color="auto"/>
            <w:bottom w:val="none" w:sz="0" w:space="0" w:color="auto"/>
            <w:right w:val="none" w:sz="0" w:space="0" w:color="auto"/>
          </w:divBdr>
        </w:div>
        <w:div w:id="1459297503">
          <w:marLeft w:val="0"/>
          <w:marRight w:val="0"/>
          <w:marTop w:val="0"/>
          <w:marBottom w:val="0"/>
          <w:divBdr>
            <w:top w:val="none" w:sz="0" w:space="0" w:color="auto"/>
            <w:left w:val="none" w:sz="0" w:space="0" w:color="auto"/>
            <w:bottom w:val="none" w:sz="0" w:space="0" w:color="auto"/>
            <w:right w:val="none" w:sz="0" w:space="0" w:color="auto"/>
          </w:divBdr>
        </w:div>
        <w:div w:id="943418534">
          <w:marLeft w:val="0"/>
          <w:marRight w:val="0"/>
          <w:marTop w:val="0"/>
          <w:marBottom w:val="0"/>
          <w:divBdr>
            <w:top w:val="none" w:sz="0" w:space="0" w:color="auto"/>
            <w:left w:val="none" w:sz="0" w:space="0" w:color="auto"/>
            <w:bottom w:val="none" w:sz="0" w:space="0" w:color="auto"/>
            <w:right w:val="none" w:sz="0" w:space="0" w:color="auto"/>
          </w:divBdr>
        </w:div>
        <w:div w:id="1076167858">
          <w:marLeft w:val="0"/>
          <w:marRight w:val="0"/>
          <w:marTop w:val="0"/>
          <w:marBottom w:val="0"/>
          <w:divBdr>
            <w:top w:val="none" w:sz="0" w:space="0" w:color="auto"/>
            <w:left w:val="none" w:sz="0" w:space="0" w:color="auto"/>
            <w:bottom w:val="none" w:sz="0" w:space="0" w:color="auto"/>
            <w:right w:val="none" w:sz="0" w:space="0" w:color="auto"/>
          </w:divBdr>
        </w:div>
        <w:div w:id="1011373395">
          <w:marLeft w:val="0"/>
          <w:marRight w:val="0"/>
          <w:marTop w:val="0"/>
          <w:marBottom w:val="0"/>
          <w:divBdr>
            <w:top w:val="none" w:sz="0" w:space="0" w:color="auto"/>
            <w:left w:val="none" w:sz="0" w:space="0" w:color="auto"/>
            <w:bottom w:val="none" w:sz="0" w:space="0" w:color="auto"/>
            <w:right w:val="none" w:sz="0" w:space="0" w:color="auto"/>
          </w:divBdr>
        </w:div>
        <w:div w:id="1875536151">
          <w:marLeft w:val="0"/>
          <w:marRight w:val="0"/>
          <w:marTop w:val="0"/>
          <w:marBottom w:val="0"/>
          <w:divBdr>
            <w:top w:val="none" w:sz="0" w:space="0" w:color="auto"/>
            <w:left w:val="none" w:sz="0" w:space="0" w:color="auto"/>
            <w:bottom w:val="none" w:sz="0" w:space="0" w:color="auto"/>
            <w:right w:val="none" w:sz="0" w:space="0" w:color="auto"/>
          </w:divBdr>
        </w:div>
        <w:div w:id="755635107">
          <w:marLeft w:val="0"/>
          <w:marRight w:val="0"/>
          <w:marTop w:val="0"/>
          <w:marBottom w:val="0"/>
          <w:divBdr>
            <w:top w:val="none" w:sz="0" w:space="0" w:color="auto"/>
            <w:left w:val="none" w:sz="0" w:space="0" w:color="auto"/>
            <w:bottom w:val="none" w:sz="0" w:space="0" w:color="auto"/>
            <w:right w:val="none" w:sz="0" w:space="0" w:color="auto"/>
          </w:divBdr>
        </w:div>
      </w:divsChild>
    </w:div>
    <w:div w:id="507019068">
      <w:bodyDiv w:val="1"/>
      <w:marLeft w:val="0"/>
      <w:marRight w:val="0"/>
      <w:marTop w:val="0"/>
      <w:marBottom w:val="0"/>
      <w:divBdr>
        <w:top w:val="none" w:sz="0" w:space="0" w:color="auto"/>
        <w:left w:val="none" w:sz="0" w:space="0" w:color="auto"/>
        <w:bottom w:val="none" w:sz="0" w:space="0" w:color="auto"/>
        <w:right w:val="none" w:sz="0" w:space="0" w:color="auto"/>
      </w:divBdr>
    </w:div>
    <w:div w:id="552892552">
      <w:bodyDiv w:val="1"/>
      <w:marLeft w:val="0"/>
      <w:marRight w:val="0"/>
      <w:marTop w:val="0"/>
      <w:marBottom w:val="0"/>
      <w:divBdr>
        <w:top w:val="none" w:sz="0" w:space="0" w:color="auto"/>
        <w:left w:val="none" w:sz="0" w:space="0" w:color="auto"/>
        <w:bottom w:val="none" w:sz="0" w:space="0" w:color="auto"/>
        <w:right w:val="none" w:sz="0" w:space="0" w:color="auto"/>
      </w:divBdr>
    </w:div>
    <w:div w:id="565652615">
      <w:bodyDiv w:val="1"/>
      <w:marLeft w:val="0"/>
      <w:marRight w:val="0"/>
      <w:marTop w:val="0"/>
      <w:marBottom w:val="0"/>
      <w:divBdr>
        <w:top w:val="none" w:sz="0" w:space="0" w:color="auto"/>
        <w:left w:val="none" w:sz="0" w:space="0" w:color="auto"/>
        <w:bottom w:val="none" w:sz="0" w:space="0" w:color="auto"/>
        <w:right w:val="none" w:sz="0" w:space="0" w:color="auto"/>
      </w:divBdr>
    </w:div>
    <w:div w:id="568539939">
      <w:bodyDiv w:val="1"/>
      <w:marLeft w:val="0"/>
      <w:marRight w:val="0"/>
      <w:marTop w:val="0"/>
      <w:marBottom w:val="0"/>
      <w:divBdr>
        <w:top w:val="none" w:sz="0" w:space="0" w:color="auto"/>
        <w:left w:val="none" w:sz="0" w:space="0" w:color="auto"/>
        <w:bottom w:val="none" w:sz="0" w:space="0" w:color="auto"/>
        <w:right w:val="none" w:sz="0" w:space="0" w:color="auto"/>
      </w:divBdr>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63748740">
      <w:bodyDiv w:val="1"/>
      <w:marLeft w:val="0"/>
      <w:marRight w:val="0"/>
      <w:marTop w:val="0"/>
      <w:marBottom w:val="0"/>
      <w:divBdr>
        <w:top w:val="none" w:sz="0" w:space="0" w:color="auto"/>
        <w:left w:val="none" w:sz="0" w:space="0" w:color="auto"/>
        <w:bottom w:val="none" w:sz="0" w:space="0" w:color="auto"/>
        <w:right w:val="none" w:sz="0" w:space="0" w:color="auto"/>
      </w:divBdr>
    </w:div>
    <w:div w:id="674041388">
      <w:bodyDiv w:val="1"/>
      <w:marLeft w:val="0"/>
      <w:marRight w:val="0"/>
      <w:marTop w:val="0"/>
      <w:marBottom w:val="0"/>
      <w:divBdr>
        <w:top w:val="none" w:sz="0" w:space="0" w:color="auto"/>
        <w:left w:val="none" w:sz="0" w:space="0" w:color="auto"/>
        <w:bottom w:val="none" w:sz="0" w:space="0" w:color="auto"/>
        <w:right w:val="none" w:sz="0" w:space="0" w:color="auto"/>
      </w:divBdr>
    </w:div>
    <w:div w:id="692343989">
      <w:bodyDiv w:val="1"/>
      <w:marLeft w:val="0"/>
      <w:marRight w:val="0"/>
      <w:marTop w:val="0"/>
      <w:marBottom w:val="0"/>
      <w:divBdr>
        <w:top w:val="none" w:sz="0" w:space="0" w:color="auto"/>
        <w:left w:val="none" w:sz="0" w:space="0" w:color="auto"/>
        <w:bottom w:val="none" w:sz="0" w:space="0" w:color="auto"/>
        <w:right w:val="none" w:sz="0" w:space="0" w:color="auto"/>
      </w:divBdr>
    </w:div>
    <w:div w:id="695883558">
      <w:bodyDiv w:val="1"/>
      <w:marLeft w:val="0"/>
      <w:marRight w:val="0"/>
      <w:marTop w:val="0"/>
      <w:marBottom w:val="0"/>
      <w:divBdr>
        <w:top w:val="none" w:sz="0" w:space="0" w:color="auto"/>
        <w:left w:val="none" w:sz="0" w:space="0" w:color="auto"/>
        <w:bottom w:val="none" w:sz="0" w:space="0" w:color="auto"/>
        <w:right w:val="none" w:sz="0" w:space="0" w:color="auto"/>
      </w:divBdr>
    </w:div>
    <w:div w:id="699282308">
      <w:bodyDiv w:val="1"/>
      <w:marLeft w:val="0"/>
      <w:marRight w:val="0"/>
      <w:marTop w:val="0"/>
      <w:marBottom w:val="0"/>
      <w:divBdr>
        <w:top w:val="none" w:sz="0" w:space="0" w:color="auto"/>
        <w:left w:val="none" w:sz="0" w:space="0" w:color="auto"/>
        <w:bottom w:val="none" w:sz="0" w:space="0" w:color="auto"/>
        <w:right w:val="none" w:sz="0" w:space="0" w:color="auto"/>
      </w:divBdr>
    </w:div>
    <w:div w:id="725836046">
      <w:bodyDiv w:val="1"/>
      <w:marLeft w:val="0"/>
      <w:marRight w:val="0"/>
      <w:marTop w:val="0"/>
      <w:marBottom w:val="0"/>
      <w:divBdr>
        <w:top w:val="none" w:sz="0" w:space="0" w:color="auto"/>
        <w:left w:val="none" w:sz="0" w:space="0" w:color="auto"/>
        <w:bottom w:val="none" w:sz="0" w:space="0" w:color="auto"/>
        <w:right w:val="none" w:sz="0" w:space="0" w:color="auto"/>
      </w:divBdr>
    </w:div>
    <w:div w:id="735930307">
      <w:bodyDiv w:val="1"/>
      <w:marLeft w:val="0"/>
      <w:marRight w:val="0"/>
      <w:marTop w:val="0"/>
      <w:marBottom w:val="0"/>
      <w:divBdr>
        <w:top w:val="none" w:sz="0" w:space="0" w:color="auto"/>
        <w:left w:val="none" w:sz="0" w:space="0" w:color="auto"/>
        <w:bottom w:val="none" w:sz="0" w:space="0" w:color="auto"/>
        <w:right w:val="none" w:sz="0" w:space="0" w:color="auto"/>
      </w:divBdr>
    </w:div>
    <w:div w:id="736243386">
      <w:bodyDiv w:val="1"/>
      <w:marLeft w:val="0"/>
      <w:marRight w:val="0"/>
      <w:marTop w:val="0"/>
      <w:marBottom w:val="0"/>
      <w:divBdr>
        <w:top w:val="none" w:sz="0" w:space="0" w:color="auto"/>
        <w:left w:val="none" w:sz="0" w:space="0" w:color="auto"/>
        <w:bottom w:val="none" w:sz="0" w:space="0" w:color="auto"/>
        <w:right w:val="none" w:sz="0" w:space="0" w:color="auto"/>
      </w:divBdr>
    </w:div>
    <w:div w:id="790055812">
      <w:bodyDiv w:val="1"/>
      <w:marLeft w:val="0"/>
      <w:marRight w:val="0"/>
      <w:marTop w:val="0"/>
      <w:marBottom w:val="0"/>
      <w:divBdr>
        <w:top w:val="none" w:sz="0" w:space="0" w:color="auto"/>
        <w:left w:val="none" w:sz="0" w:space="0" w:color="auto"/>
        <w:bottom w:val="none" w:sz="0" w:space="0" w:color="auto"/>
        <w:right w:val="none" w:sz="0" w:space="0" w:color="auto"/>
      </w:divBdr>
    </w:div>
    <w:div w:id="803431152">
      <w:bodyDiv w:val="1"/>
      <w:marLeft w:val="0"/>
      <w:marRight w:val="0"/>
      <w:marTop w:val="0"/>
      <w:marBottom w:val="0"/>
      <w:divBdr>
        <w:top w:val="none" w:sz="0" w:space="0" w:color="auto"/>
        <w:left w:val="none" w:sz="0" w:space="0" w:color="auto"/>
        <w:bottom w:val="none" w:sz="0" w:space="0" w:color="auto"/>
        <w:right w:val="none" w:sz="0" w:space="0" w:color="auto"/>
      </w:divBdr>
    </w:div>
    <w:div w:id="808087388">
      <w:bodyDiv w:val="1"/>
      <w:marLeft w:val="0"/>
      <w:marRight w:val="0"/>
      <w:marTop w:val="0"/>
      <w:marBottom w:val="0"/>
      <w:divBdr>
        <w:top w:val="none" w:sz="0" w:space="0" w:color="auto"/>
        <w:left w:val="none" w:sz="0" w:space="0" w:color="auto"/>
        <w:bottom w:val="none" w:sz="0" w:space="0" w:color="auto"/>
        <w:right w:val="none" w:sz="0" w:space="0" w:color="auto"/>
      </w:divBdr>
    </w:div>
    <w:div w:id="821043839">
      <w:bodyDiv w:val="1"/>
      <w:marLeft w:val="0"/>
      <w:marRight w:val="0"/>
      <w:marTop w:val="0"/>
      <w:marBottom w:val="0"/>
      <w:divBdr>
        <w:top w:val="none" w:sz="0" w:space="0" w:color="auto"/>
        <w:left w:val="none" w:sz="0" w:space="0" w:color="auto"/>
        <w:bottom w:val="none" w:sz="0" w:space="0" w:color="auto"/>
        <w:right w:val="none" w:sz="0" w:space="0" w:color="auto"/>
      </w:divBdr>
    </w:div>
    <w:div w:id="840465170">
      <w:bodyDiv w:val="1"/>
      <w:marLeft w:val="0"/>
      <w:marRight w:val="0"/>
      <w:marTop w:val="0"/>
      <w:marBottom w:val="0"/>
      <w:divBdr>
        <w:top w:val="none" w:sz="0" w:space="0" w:color="auto"/>
        <w:left w:val="none" w:sz="0" w:space="0" w:color="auto"/>
        <w:bottom w:val="none" w:sz="0" w:space="0" w:color="auto"/>
        <w:right w:val="none" w:sz="0" w:space="0" w:color="auto"/>
      </w:divBdr>
    </w:div>
    <w:div w:id="935285112">
      <w:bodyDiv w:val="1"/>
      <w:marLeft w:val="0"/>
      <w:marRight w:val="0"/>
      <w:marTop w:val="0"/>
      <w:marBottom w:val="0"/>
      <w:divBdr>
        <w:top w:val="none" w:sz="0" w:space="0" w:color="auto"/>
        <w:left w:val="none" w:sz="0" w:space="0" w:color="auto"/>
        <w:bottom w:val="none" w:sz="0" w:space="0" w:color="auto"/>
        <w:right w:val="none" w:sz="0" w:space="0" w:color="auto"/>
      </w:divBdr>
    </w:div>
    <w:div w:id="964046800">
      <w:bodyDiv w:val="1"/>
      <w:marLeft w:val="0"/>
      <w:marRight w:val="0"/>
      <w:marTop w:val="0"/>
      <w:marBottom w:val="0"/>
      <w:divBdr>
        <w:top w:val="none" w:sz="0" w:space="0" w:color="auto"/>
        <w:left w:val="none" w:sz="0" w:space="0" w:color="auto"/>
        <w:bottom w:val="none" w:sz="0" w:space="0" w:color="auto"/>
        <w:right w:val="none" w:sz="0" w:space="0" w:color="auto"/>
      </w:divBdr>
    </w:div>
    <w:div w:id="969553899">
      <w:bodyDiv w:val="1"/>
      <w:marLeft w:val="0"/>
      <w:marRight w:val="0"/>
      <w:marTop w:val="0"/>
      <w:marBottom w:val="0"/>
      <w:divBdr>
        <w:top w:val="none" w:sz="0" w:space="0" w:color="auto"/>
        <w:left w:val="none" w:sz="0" w:space="0" w:color="auto"/>
        <w:bottom w:val="none" w:sz="0" w:space="0" w:color="auto"/>
        <w:right w:val="none" w:sz="0" w:space="0" w:color="auto"/>
      </w:divBdr>
    </w:div>
    <w:div w:id="1041638264">
      <w:bodyDiv w:val="1"/>
      <w:marLeft w:val="0"/>
      <w:marRight w:val="0"/>
      <w:marTop w:val="0"/>
      <w:marBottom w:val="0"/>
      <w:divBdr>
        <w:top w:val="none" w:sz="0" w:space="0" w:color="auto"/>
        <w:left w:val="none" w:sz="0" w:space="0" w:color="auto"/>
        <w:bottom w:val="none" w:sz="0" w:space="0" w:color="auto"/>
        <w:right w:val="none" w:sz="0" w:space="0" w:color="auto"/>
      </w:divBdr>
    </w:div>
    <w:div w:id="1179350722">
      <w:bodyDiv w:val="1"/>
      <w:marLeft w:val="0"/>
      <w:marRight w:val="0"/>
      <w:marTop w:val="0"/>
      <w:marBottom w:val="0"/>
      <w:divBdr>
        <w:top w:val="none" w:sz="0" w:space="0" w:color="auto"/>
        <w:left w:val="none" w:sz="0" w:space="0" w:color="auto"/>
        <w:bottom w:val="none" w:sz="0" w:space="0" w:color="auto"/>
        <w:right w:val="none" w:sz="0" w:space="0" w:color="auto"/>
      </w:divBdr>
    </w:div>
    <w:div w:id="1240794637">
      <w:bodyDiv w:val="1"/>
      <w:marLeft w:val="0"/>
      <w:marRight w:val="0"/>
      <w:marTop w:val="0"/>
      <w:marBottom w:val="0"/>
      <w:divBdr>
        <w:top w:val="none" w:sz="0" w:space="0" w:color="auto"/>
        <w:left w:val="none" w:sz="0" w:space="0" w:color="auto"/>
        <w:bottom w:val="none" w:sz="0" w:space="0" w:color="auto"/>
        <w:right w:val="none" w:sz="0" w:space="0" w:color="auto"/>
      </w:divBdr>
    </w:div>
    <w:div w:id="1251743973">
      <w:bodyDiv w:val="1"/>
      <w:marLeft w:val="0"/>
      <w:marRight w:val="0"/>
      <w:marTop w:val="0"/>
      <w:marBottom w:val="0"/>
      <w:divBdr>
        <w:top w:val="none" w:sz="0" w:space="0" w:color="auto"/>
        <w:left w:val="none" w:sz="0" w:space="0" w:color="auto"/>
        <w:bottom w:val="none" w:sz="0" w:space="0" w:color="auto"/>
        <w:right w:val="none" w:sz="0" w:space="0" w:color="auto"/>
      </w:divBdr>
    </w:div>
    <w:div w:id="1265580099">
      <w:bodyDiv w:val="1"/>
      <w:marLeft w:val="0"/>
      <w:marRight w:val="0"/>
      <w:marTop w:val="0"/>
      <w:marBottom w:val="0"/>
      <w:divBdr>
        <w:top w:val="none" w:sz="0" w:space="0" w:color="auto"/>
        <w:left w:val="none" w:sz="0" w:space="0" w:color="auto"/>
        <w:bottom w:val="none" w:sz="0" w:space="0" w:color="auto"/>
        <w:right w:val="none" w:sz="0" w:space="0" w:color="auto"/>
      </w:divBdr>
    </w:div>
    <w:div w:id="1318807664">
      <w:bodyDiv w:val="1"/>
      <w:marLeft w:val="0"/>
      <w:marRight w:val="0"/>
      <w:marTop w:val="0"/>
      <w:marBottom w:val="0"/>
      <w:divBdr>
        <w:top w:val="none" w:sz="0" w:space="0" w:color="auto"/>
        <w:left w:val="none" w:sz="0" w:space="0" w:color="auto"/>
        <w:bottom w:val="none" w:sz="0" w:space="0" w:color="auto"/>
        <w:right w:val="none" w:sz="0" w:space="0" w:color="auto"/>
      </w:divBdr>
    </w:div>
    <w:div w:id="1342901477">
      <w:bodyDiv w:val="1"/>
      <w:marLeft w:val="0"/>
      <w:marRight w:val="0"/>
      <w:marTop w:val="0"/>
      <w:marBottom w:val="0"/>
      <w:divBdr>
        <w:top w:val="none" w:sz="0" w:space="0" w:color="auto"/>
        <w:left w:val="none" w:sz="0" w:space="0" w:color="auto"/>
        <w:bottom w:val="none" w:sz="0" w:space="0" w:color="auto"/>
        <w:right w:val="none" w:sz="0" w:space="0" w:color="auto"/>
      </w:divBdr>
    </w:div>
    <w:div w:id="1360668991">
      <w:bodyDiv w:val="1"/>
      <w:marLeft w:val="0"/>
      <w:marRight w:val="0"/>
      <w:marTop w:val="0"/>
      <w:marBottom w:val="0"/>
      <w:divBdr>
        <w:top w:val="none" w:sz="0" w:space="0" w:color="auto"/>
        <w:left w:val="none" w:sz="0" w:space="0" w:color="auto"/>
        <w:bottom w:val="none" w:sz="0" w:space="0" w:color="auto"/>
        <w:right w:val="none" w:sz="0" w:space="0" w:color="auto"/>
      </w:divBdr>
    </w:div>
    <w:div w:id="1369522834">
      <w:bodyDiv w:val="1"/>
      <w:marLeft w:val="0"/>
      <w:marRight w:val="0"/>
      <w:marTop w:val="0"/>
      <w:marBottom w:val="0"/>
      <w:divBdr>
        <w:top w:val="none" w:sz="0" w:space="0" w:color="auto"/>
        <w:left w:val="none" w:sz="0" w:space="0" w:color="auto"/>
        <w:bottom w:val="none" w:sz="0" w:space="0" w:color="auto"/>
        <w:right w:val="none" w:sz="0" w:space="0" w:color="auto"/>
      </w:divBdr>
    </w:div>
    <w:div w:id="1398211836">
      <w:bodyDiv w:val="1"/>
      <w:marLeft w:val="0"/>
      <w:marRight w:val="0"/>
      <w:marTop w:val="0"/>
      <w:marBottom w:val="0"/>
      <w:divBdr>
        <w:top w:val="none" w:sz="0" w:space="0" w:color="auto"/>
        <w:left w:val="none" w:sz="0" w:space="0" w:color="auto"/>
        <w:bottom w:val="none" w:sz="0" w:space="0" w:color="auto"/>
        <w:right w:val="none" w:sz="0" w:space="0" w:color="auto"/>
      </w:divBdr>
    </w:div>
    <w:div w:id="1400636092">
      <w:bodyDiv w:val="1"/>
      <w:marLeft w:val="0"/>
      <w:marRight w:val="0"/>
      <w:marTop w:val="0"/>
      <w:marBottom w:val="0"/>
      <w:divBdr>
        <w:top w:val="none" w:sz="0" w:space="0" w:color="auto"/>
        <w:left w:val="none" w:sz="0" w:space="0" w:color="auto"/>
        <w:bottom w:val="none" w:sz="0" w:space="0" w:color="auto"/>
        <w:right w:val="none" w:sz="0" w:space="0" w:color="auto"/>
      </w:divBdr>
    </w:div>
    <w:div w:id="1437169688">
      <w:bodyDiv w:val="1"/>
      <w:marLeft w:val="0"/>
      <w:marRight w:val="0"/>
      <w:marTop w:val="0"/>
      <w:marBottom w:val="0"/>
      <w:divBdr>
        <w:top w:val="none" w:sz="0" w:space="0" w:color="auto"/>
        <w:left w:val="none" w:sz="0" w:space="0" w:color="auto"/>
        <w:bottom w:val="none" w:sz="0" w:space="0" w:color="auto"/>
        <w:right w:val="none" w:sz="0" w:space="0" w:color="auto"/>
      </w:divBdr>
    </w:div>
    <w:div w:id="1447308299">
      <w:bodyDiv w:val="1"/>
      <w:marLeft w:val="0"/>
      <w:marRight w:val="0"/>
      <w:marTop w:val="0"/>
      <w:marBottom w:val="0"/>
      <w:divBdr>
        <w:top w:val="none" w:sz="0" w:space="0" w:color="auto"/>
        <w:left w:val="none" w:sz="0" w:space="0" w:color="auto"/>
        <w:bottom w:val="none" w:sz="0" w:space="0" w:color="auto"/>
        <w:right w:val="none" w:sz="0" w:space="0" w:color="auto"/>
      </w:divBdr>
    </w:div>
    <w:div w:id="1464730570">
      <w:bodyDiv w:val="1"/>
      <w:marLeft w:val="0"/>
      <w:marRight w:val="0"/>
      <w:marTop w:val="0"/>
      <w:marBottom w:val="0"/>
      <w:divBdr>
        <w:top w:val="none" w:sz="0" w:space="0" w:color="auto"/>
        <w:left w:val="none" w:sz="0" w:space="0" w:color="auto"/>
        <w:bottom w:val="none" w:sz="0" w:space="0" w:color="auto"/>
        <w:right w:val="none" w:sz="0" w:space="0" w:color="auto"/>
      </w:divBdr>
    </w:div>
    <w:div w:id="1496721110">
      <w:bodyDiv w:val="1"/>
      <w:marLeft w:val="0"/>
      <w:marRight w:val="0"/>
      <w:marTop w:val="0"/>
      <w:marBottom w:val="0"/>
      <w:divBdr>
        <w:top w:val="none" w:sz="0" w:space="0" w:color="auto"/>
        <w:left w:val="none" w:sz="0" w:space="0" w:color="auto"/>
        <w:bottom w:val="none" w:sz="0" w:space="0" w:color="auto"/>
        <w:right w:val="none" w:sz="0" w:space="0" w:color="auto"/>
      </w:divBdr>
    </w:div>
    <w:div w:id="1525247810">
      <w:bodyDiv w:val="1"/>
      <w:marLeft w:val="0"/>
      <w:marRight w:val="0"/>
      <w:marTop w:val="0"/>
      <w:marBottom w:val="0"/>
      <w:divBdr>
        <w:top w:val="none" w:sz="0" w:space="0" w:color="auto"/>
        <w:left w:val="none" w:sz="0" w:space="0" w:color="auto"/>
        <w:bottom w:val="none" w:sz="0" w:space="0" w:color="auto"/>
        <w:right w:val="none" w:sz="0" w:space="0" w:color="auto"/>
      </w:divBdr>
    </w:div>
    <w:div w:id="1555266242">
      <w:bodyDiv w:val="1"/>
      <w:marLeft w:val="0"/>
      <w:marRight w:val="0"/>
      <w:marTop w:val="0"/>
      <w:marBottom w:val="0"/>
      <w:divBdr>
        <w:top w:val="none" w:sz="0" w:space="0" w:color="auto"/>
        <w:left w:val="none" w:sz="0" w:space="0" w:color="auto"/>
        <w:bottom w:val="none" w:sz="0" w:space="0" w:color="auto"/>
        <w:right w:val="none" w:sz="0" w:space="0" w:color="auto"/>
      </w:divBdr>
    </w:div>
    <w:div w:id="1567766470">
      <w:bodyDiv w:val="1"/>
      <w:marLeft w:val="0"/>
      <w:marRight w:val="0"/>
      <w:marTop w:val="0"/>
      <w:marBottom w:val="0"/>
      <w:divBdr>
        <w:top w:val="none" w:sz="0" w:space="0" w:color="auto"/>
        <w:left w:val="none" w:sz="0" w:space="0" w:color="auto"/>
        <w:bottom w:val="none" w:sz="0" w:space="0" w:color="auto"/>
        <w:right w:val="none" w:sz="0" w:space="0" w:color="auto"/>
      </w:divBdr>
    </w:div>
    <w:div w:id="1602101186">
      <w:bodyDiv w:val="1"/>
      <w:marLeft w:val="0"/>
      <w:marRight w:val="0"/>
      <w:marTop w:val="0"/>
      <w:marBottom w:val="0"/>
      <w:divBdr>
        <w:top w:val="none" w:sz="0" w:space="0" w:color="auto"/>
        <w:left w:val="none" w:sz="0" w:space="0" w:color="auto"/>
        <w:bottom w:val="none" w:sz="0" w:space="0" w:color="auto"/>
        <w:right w:val="none" w:sz="0" w:space="0" w:color="auto"/>
      </w:divBdr>
    </w:div>
    <w:div w:id="1617253673">
      <w:bodyDiv w:val="1"/>
      <w:marLeft w:val="0"/>
      <w:marRight w:val="0"/>
      <w:marTop w:val="0"/>
      <w:marBottom w:val="0"/>
      <w:divBdr>
        <w:top w:val="none" w:sz="0" w:space="0" w:color="auto"/>
        <w:left w:val="none" w:sz="0" w:space="0" w:color="auto"/>
        <w:bottom w:val="none" w:sz="0" w:space="0" w:color="auto"/>
        <w:right w:val="none" w:sz="0" w:space="0" w:color="auto"/>
      </w:divBdr>
    </w:div>
    <w:div w:id="1617517271">
      <w:bodyDiv w:val="1"/>
      <w:marLeft w:val="0"/>
      <w:marRight w:val="0"/>
      <w:marTop w:val="0"/>
      <w:marBottom w:val="0"/>
      <w:divBdr>
        <w:top w:val="none" w:sz="0" w:space="0" w:color="auto"/>
        <w:left w:val="none" w:sz="0" w:space="0" w:color="auto"/>
        <w:bottom w:val="none" w:sz="0" w:space="0" w:color="auto"/>
        <w:right w:val="none" w:sz="0" w:space="0" w:color="auto"/>
      </w:divBdr>
    </w:div>
    <w:div w:id="1622569649">
      <w:bodyDiv w:val="1"/>
      <w:marLeft w:val="0"/>
      <w:marRight w:val="0"/>
      <w:marTop w:val="0"/>
      <w:marBottom w:val="0"/>
      <w:divBdr>
        <w:top w:val="none" w:sz="0" w:space="0" w:color="auto"/>
        <w:left w:val="none" w:sz="0" w:space="0" w:color="auto"/>
        <w:bottom w:val="none" w:sz="0" w:space="0" w:color="auto"/>
        <w:right w:val="none" w:sz="0" w:space="0" w:color="auto"/>
      </w:divBdr>
    </w:div>
    <w:div w:id="1636369171">
      <w:bodyDiv w:val="1"/>
      <w:marLeft w:val="0"/>
      <w:marRight w:val="0"/>
      <w:marTop w:val="0"/>
      <w:marBottom w:val="0"/>
      <w:divBdr>
        <w:top w:val="none" w:sz="0" w:space="0" w:color="auto"/>
        <w:left w:val="none" w:sz="0" w:space="0" w:color="auto"/>
        <w:bottom w:val="none" w:sz="0" w:space="0" w:color="auto"/>
        <w:right w:val="none" w:sz="0" w:space="0" w:color="auto"/>
      </w:divBdr>
    </w:div>
    <w:div w:id="1656911650">
      <w:bodyDiv w:val="1"/>
      <w:marLeft w:val="0"/>
      <w:marRight w:val="0"/>
      <w:marTop w:val="0"/>
      <w:marBottom w:val="0"/>
      <w:divBdr>
        <w:top w:val="none" w:sz="0" w:space="0" w:color="auto"/>
        <w:left w:val="none" w:sz="0" w:space="0" w:color="auto"/>
        <w:bottom w:val="none" w:sz="0" w:space="0" w:color="auto"/>
        <w:right w:val="none" w:sz="0" w:space="0" w:color="auto"/>
      </w:divBdr>
    </w:div>
    <w:div w:id="1700400353">
      <w:bodyDiv w:val="1"/>
      <w:marLeft w:val="0"/>
      <w:marRight w:val="0"/>
      <w:marTop w:val="0"/>
      <w:marBottom w:val="0"/>
      <w:divBdr>
        <w:top w:val="none" w:sz="0" w:space="0" w:color="auto"/>
        <w:left w:val="none" w:sz="0" w:space="0" w:color="auto"/>
        <w:bottom w:val="none" w:sz="0" w:space="0" w:color="auto"/>
        <w:right w:val="none" w:sz="0" w:space="0" w:color="auto"/>
      </w:divBdr>
    </w:div>
    <w:div w:id="1707486681">
      <w:bodyDiv w:val="1"/>
      <w:marLeft w:val="0"/>
      <w:marRight w:val="0"/>
      <w:marTop w:val="0"/>
      <w:marBottom w:val="0"/>
      <w:divBdr>
        <w:top w:val="none" w:sz="0" w:space="0" w:color="auto"/>
        <w:left w:val="none" w:sz="0" w:space="0" w:color="auto"/>
        <w:bottom w:val="none" w:sz="0" w:space="0" w:color="auto"/>
        <w:right w:val="none" w:sz="0" w:space="0" w:color="auto"/>
      </w:divBdr>
    </w:div>
    <w:div w:id="1709794883">
      <w:bodyDiv w:val="1"/>
      <w:marLeft w:val="0"/>
      <w:marRight w:val="0"/>
      <w:marTop w:val="0"/>
      <w:marBottom w:val="0"/>
      <w:divBdr>
        <w:top w:val="none" w:sz="0" w:space="0" w:color="auto"/>
        <w:left w:val="none" w:sz="0" w:space="0" w:color="auto"/>
        <w:bottom w:val="none" w:sz="0" w:space="0" w:color="auto"/>
        <w:right w:val="none" w:sz="0" w:space="0" w:color="auto"/>
      </w:divBdr>
    </w:div>
    <w:div w:id="1709914842">
      <w:bodyDiv w:val="1"/>
      <w:marLeft w:val="0"/>
      <w:marRight w:val="0"/>
      <w:marTop w:val="0"/>
      <w:marBottom w:val="0"/>
      <w:divBdr>
        <w:top w:val="none" w:sz="0" w:space="0" w:color="auto"/>
        <w:left w:val="none" w:sz="0" w:space="0" w:color="auto"/>
        <w:bottom w:val="none" w:sz="0" w:space="0" w:color="auto"/>
        <w:right w:val="none" w:sz="0" w:space="0" w:color="auto"/>
      </w:divBdr>
    </w:div>
    <w:div w:id="1711762605">
      <w:bodyDiv w:val="1"/>
      <w:marLeft w:val="0"/>
      <w:marRight w:val="0"/>
      <w:marTop w:val="0"/>
      <w:marBottom w:val="0"/>
      <w:divBdr>
        <w:top w:val="none" w:sz="0" w:space="0" w:color="auto"/>
        <w:left w:val="none" w:sz="0" w:space="0" w:color="auto"/>
        <w:bottom w:val="none" w:sz="0" w:space="0" w:color="auto"/>
        <w:right w:val="none" w:sz="0" w:space="0" w:color="auto"/>
      </w:divBdr>
    </w:div>
    <w:div w:id="1767337695">
      <w:bodyDiv w:val="1"/>
      <w:marLeft w:val="0"/>
      <w:marRight w:val="0"/>
      <w:marTop w:val="0"/>
      <w:marBottom w:val="0"/>
      <w:divBdr>
        <w:top w:val="none" w:sz="0" w:space="0" w:color="auto"/>
        <w:left w:val="none" w:sz="0" w:space="0" w:color="auto"/>
        <w:bottom w:val="none" w:sz="0" w:space="0" w:color="auto"/>
        <w:right w:val="none" w:sz="0" w:space="0" w:color="auto"/>
      </w:divBdr>
    </w:div>
    <w:div w:id="1784837651">
      <w:bodyDiv w:val="1"/>
      <w:marLeft w:val="0"/>
      <w:marRight w:val="0"/>
      <w:marTop w:val="0"/>
      <w:marBottom w:val="0"/>
      <w:divBdr>
        <w:top w:val="none" w:sz="0" w:space="0" w:color="auto"/>
        <w:left w:val="none" w:sz="0" w:space="0" w:color="auto"/>
        <w:bottom w:val="none" w:sz="0" w:space="0" w:color="auto"/>
        <w:right w:val="none" w:sz="0" w:space="0" w:color="auto"/>
      </w:divBdr>
    </w:div>
    <w:div w:id="1814370814">
      <w:bodyDiv w:val="1"/>
      <w:marLeft w:val="0"/>
      <w:marRight w:val="0"/>
      <w:marTop w:val="0"/>
      <w:marBottom w:val="0"/>
      <w:divBdr>
        <w:top w:val="none" w:sz="0" w:space="0" w:color="auto"/>
        <w:left w:val="none" w:sz="0" w:space="0" w:color="auto"/>
        <w:bottom w:val="none" w:sz="0" w:space="0" w:color="auto"/>
        <w:right w:val="none" w:sz="0" w:space="0" w:color="auto"/>
      </w:divBdr>
    </w:div>
    <w:div w:id="1816146035">
      <w:bodyDiv w:val="1"/>
      <w:marLeft w:val="0"/>
      <w:marRight w:val="0"/>
      <w:marTop w:val="0"/>
      <w:marBottom w:val="0"/>
      <w:divBdr>
        <w:top w:val="none" w:sz="0" w:space="0" w:color="auto"/>
        <w:left w:val="none" w:sz="0" w:space="0" w:color="auto"/>
        <w:bottom w:val="none" w:sz="0" w:space="0" w:color="auto"/>
        <w:right w:val="none" w:sz="0" w:space="0" w:color="auto"/>
      </w:divBdr>
    </w:div>
    <w:div w:id="1820733773">
      <w:bodyDiv w:val="1"/>
      <w:marLeft w:val="0"/>
      <w:marRight w:val="0"/>
      <w:marTop w:val="0"/>
      <w:marBottom w:val="0"/>
      <w:divBdr>
        <w:top w:val="none" w:sz="0" w:space="0" w:color="auto"/>
        <w:left w:val="none" w:sz="0" w:space="0" w:color="auto"/>
        <w:bottom w:val="none" w:sz="0" w:space="0" w:color="auto"/>
        <w:right w:val="none" w:sz="0" w:space="0" w:color="auto"/>
      </w:divBdr>
    </w:div>
    <w:div w:id="1832788963">
      <w:bodyDiv w:val="1"/>
      <w:marLeft w:val="0"/>
      <w:marRight w:val="0"/>
      <w:marTop w:val="0"/>
      <w:marBottom w:val="0"/>
      <w:divBdr>
        <w:top w:val="none" w:sz="0" w:space="0" w:color="auto"/>
        <w:left w:val="none" w:sz="0" w:space="0" w:color="auto"/>
        <w:bottom w:val="none" w:sz="0" w:space="0" w:color="auto"/>
        <w:right w:val="none" w:sz="0" w:space="0" w:color="auto"/>
      </w:divBdr>
    </w:div>
    <w:div w:id="1843660969">
      <w:bodyDiv w:val="1"/>
      <w:marLeft w:val="0"/>
      <w:marRight w:val="0"/>
      <w:marTop w:val="0"/>
      <w:marBottom w:val="0"/>
      <w:divBdr>
        <w:top w:val="none" w:sz="0" w:space="0" w:color="auto"/>
        <w:left w:val="none" w:sz="0" w:space="0" w:color="auto"/>
        <w:bottom w:val="none" w:sz="0" w:space="0" w:color="auto"/>
        <w:right w:val="none" w:sz="0" w:space="0" w:color="auto"/>
      </w:divBdr>
    </w:div>
    <w:div w:id="1860856169">
      <w:bodyDiv w:val="1"/>
      <w:marLeft w:val="0"/>
      <w:marRight w:val="0"/>
      <w:marTop w:val="0"/>
      <w:marBottom w:val="0"/>
      <w:divBdr>
        <w:top w:val="none" w:sz="0" w:space="0" w:color="auto"/>
        <w:left w:val="none" w:sz="0" w:space="0" w:color="auto"/>
        <w:bottom w:val="none" w:sz="0" w:space="0" w:color="auto"/>
        <w:right w:val="none" w:sz="0" w:space="0" w:color="auto"/>
      </w:divBdr>
    </w:div>
    <w:div w:id="1863787619">
      <w:bodyDiv w:val="1"/>
      <w:marLeft w:val="0"/>
      <w:marRight w:val="0"/>
      <w:marTop w:val="0"/>
      <w:marBottom w:val="0"/>
      <w:divBdr>
        <w:top w:val="none" w:sz="0" w:space="0" w:color="auto"/>
        <w:left w:val="none" w:sz="0" w:space="0" w:color="auto"/>
        <w:bottom w:val="none" w:sz="0" w:space="0" w:color="auto"/>
        <w:right w:val="none" w:sz="0" w:space="0" w:color="auto"/>
      </w:divBdr>
    </w:div>
    <w:div w:id="1893419696">
      <w:bodyDiv w:val="1"/>
      <w:marLeft w:val="0"/>
      <w:marRight w:val="0"/>
      <w:marTop w:val="0"/>
      <w:marBottom w:val="0"/>
      <w:divBdr>
        <w:top w:val="none" w:sz="0" w:space="0" w:color="auto"/>
        <w:left w:val="none" w:sz="0" w:space="0" w:color="auto"/>
        <w:bottom w:val="none" w:sz="0" w:space="0" w:color="auto"/>
        <w:right w:val="none" w:sz="0" w:space="0" w:color="auto"/>
      </w:divBdr>
    </w:div>
    <w:div w:id="1900751170">
      <w:bodyDiv w:val="1"/>
      <w:marLeft w:val="0"/>
      <w:marRight w:val="0"/>
      <w:marTop w:val="0"/>
      <w:marBottom w:val="0"/>
      <w:divBdr>
        <w:top w:val="none" w:sz="0" w:space="0" w:color="auto"/>
        <w:left w:val="none" w:sz="0" w:space="0" w:color="auto"/>
        <w:bottom w:val="none" w:sz="0" w:space="0" w:color="auto"/>
        <w:right w:val="none" w:sz="0" w:space="0" w:color="auto"/>
      </w:divBdr>
    </w:div>
    <w:div w:id="1902671577">
      <w:bodyDiv w:val="1"/>
      <w:marLeft w:val="0"/>
      <w:marRight w:val="0"/>
      <w:marTop w:val="0"/>
      <w:marBottom w:val="0"/>
      <w:divBdr>
        <w:top w:val="none" w:sz="0" w:space="0" w:color="auto"/>
        <w:left w:val="none" w:sz="0" w:space="0" w:color="auto"/>
        <w:bottom w:val="none" w:sz="0" w:space="0" w:color="auto"/>
        <w:right w:val="none" w:sz="0" w:space="0" w:color="auto"/>
      </w:divBdr>
    </w:div>
    <w:div w:id="1974939191">
      <w:bodyDiv w:val="1"/>
      <w:marLeft w:val="0"/>
      <w:marRight w:val="0"/>
      <w:marTop w:val="0"/>
      <w:marBottom w:val="0"/>
      <w:divBdr>
        <w:top w:val="none" w:sz="0" w:space="0" w:color="auto"/>
        <w:left w:val="none" w:sz="0" w:space="0" w:color="auto"/>
        <w:bottom w:val="none" w:sz="0" w:space="0" w:color="auto"/>
        <w:right w:val="none" w:sz="0" w:space="0" w:color="auto"/>
      </w:divBdr>
    </w:div>
    <w:div w:id="2118137416">
      <w:bodyDiv w:val="1"/>
      <w:marLeft w:val="0"/>
      <w:marRight w:val="0"/>
      <w:marTop w:val="0"/>
      <w:marBottom w:val="0"/>
      <w:divBdr>
        <w:top w:val="none" w:sz="0" w:space="0" w:color="auto"/>
        <w:left w:val="none" w:sz="0" w:space="0" w:color="auto"/>
        <w:bottom w:val="none" w:sz="0" w:space="0" w:color="auto"/>
        <w:right w:val="none" w:sz="0" w:space="0" w:color="auto"/>
      </w:divBdr>
    </w:div>
    <w:div w:id="21407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7740-0FA0-443B-A1C8-3EE9B736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6962</Words>
  <Characters>38297</Characters>
  <Application>Microsoft Office Word</Application>
  <DocSecurity>0</DocSecurity>
  <Lines>319</Lines>
  <Paragraphs>90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Cámara de Comptos</Company>
  <LinksUpToDate>false</LinksUpToDate>
  <CharactersWithSpaces>45169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2020-05-11T13:01:00Z</cp:lastPrinted>
  <dcterms:created xsi:type="dcterms:W3CDTF">2020-07-03T07:13:00Z</dcterms:created>
  <dcterms:modified xsi:type="dcterms:W3CDTF">2020-07-03T07:13:00Z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-612017591</vt:i4>
  </property>
</Properties>
</file>