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julio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procedimientos sancionadores incoados por la Policía Foral por presunto incumplimiento de las limitaciones de circulación establecidas a raíz del estado de alarma,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20 de julio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del Grupo Parlamentario de EH Bildu Nafarroa, al amparo de lo establecido en el Reglamento de la Cámara, realiza la siguiente pregunta al Gobierno de Navarra para que sea contestada de manera escrita.</w:t>
      </w:r>
    </w:p>
    <w:p>
      <w:pPr>
        <w:pStyle w:val="0"/>
        <w:suppressAutoHyphens w:val="false"/>
        <w:rPr>
          <w:rStyle w:val="1"/>
        </w:rPr>
      </w:pPr>
      <w:r>
        <w:rPr>
          <w:rStyle w:val="1"/>
        </w:rPr>
        <w:t xml:space="preserve">¿Cuántos procedimientos sancionadores se han incoado por parte de la Policía Foral por presunto incumplimiento de las limitaciones de circulación establecidas a raíz del estado de alarma declarado con motivo de la crisis sanitaria ocasionada por el COVID-19?</w:t>
      </w:r>
    </w:p>
    <w:p>
      <w:pPr>
        <w:pStyle w:val="0"/>
        <w:suppressAutoHyphens w:val="false"/>
        <w:rPr>
          <w:rStyle w:val="1"/>
        </w:rPr>
      </w:pPr>
      <w:r>
        <w:rPr>
          <w:rStyle w:val="1"/>
        </w:rPr>
        <w:t xml:space="preserve">¿En cuántos de estos procedimientos se ha aplicado artículo 36.6 de la Ley Orgánica 4/2015, de 30 de marzo, de protección de la seguridad ciudadana, calificando la conducta como desobediencia a la autoridad y a sus agentes?</w:t>
      </w:r>
    </w:p>
    <w:p>
      <w:pPr>
        <w:pStyle w:val="0"/>
        <w:suppressAutoHyphens w:val="false"/>
        <w:rPr>
          <w:rStyle w:val="1"/>
        </w:rPr>
      </w:pPr>
      <w:r>
        <w:rPr>
          <w:rStyle w:val="1"/>
        </w:rPr>
        <w:t xml:space="preserve">¿Cuántos de estos procedimientos sancionadores han seguido su curso y/o se dan por finalizados?</w:t>
      </w:r>
    </w:p>
    <w:p>
      <w:pPr>
        <w:pStyle w:val="0"/>
        <w:suppressAutoHyphens w:val="false"/>
        <w:rPr>
          <w:rStyle w:val="1"/>
        </w:rPr>
      </w:pPr>
      <w:r>
        <w:rPr>
          <w:rStyle w:val="1"/>
        </w:rPr>
        <w:t xml:space="preserve">¿Va a tener el Gobierno de Navarra en consideración el contenido de la Resolución del Defensor del Pueblo de Navarra (Q20/615) por la que se recomienda al Ayuntamiento de Pamplona que no se sancione a los ciudadanos por el tipo de “desobediencia a la autoridad o a sus agentes” (artículo 36.6 de la Ley Orgánica 4/2015, de 30 de marzo, de protección de la seguridad ciudadana), en la que se alega que el mero incumplimiento de las limitaciones que prevé la declaración del estado de alarma motivada por la crisis sanitaria derivada del COVID-19 no es, por sí solo, un elemento suficiente a los efectos del tipo infractor señalado?</w:t>
      </w:r>
    </w:p>
    <w:p>
      <w:pPr>
        <w:pStyle w:val="0"/>
        <w:suppressAutoHyphens w:val="false"/>
        <w:rPr>
          <w:rStyle w:val="1"/>
        </w:rPr>
      </w:pPr>
      <w:r>
        <w:rPr>
          <w:rStyle w:val="1"/>
        </w:rPr>
        <w:t xml:space="preserve">En Iruña, a 16 de julio de 2020</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