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la PAC,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septiembre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presenta para su debate en el Pleno una interpelación a la Consejera de Desarrollo Rural y Medio Ambiente sobre la PAC.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septiembre de 2020.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