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2020-21 ikasturterako irakasleen kontratazioak eta inbertsioak direla-eta Hezkuntzako kontseilariak iragarritakoari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Hezkuntzako kontseilariak iragarri du 47 milioi estra inbertituko direla 2020-2021 ikasturtean pandemiak eragindako egoerari zor zaizkion neurrietan eta 666 irakasle kontratatzeko. Hori ikusita, honako hau jakin nahi dugu:</w:t>
      </w:r>
    </w:p>
    <w:p>
      <w:pPr>
        <w:pStyle w:val="0"/>
        <w:suppressAutoHyphens w:val="false"/>
        <w:rPr>
          <w:rStyle w:val="1"/>
        </w:rPr>
      </w:pPr>
      <w:r>
        <w:rPr>
          <w:rStyle w:val="1"/>
        </w:rPr>
        <w:t xml:space="preserve">– Nola banatzen dira, zehatz-mehatz, Departamentuak jada aurreikusitako aurrekontuaz haragoko 47 milioi estra horiek? Kontzeptuak eta zenbatekoak zeintzuk diren jakin nahi dugu zehatz-mehatz, bai eta zenbateko horiek nork jasoko dituen ere, titulartasun publiko edo pribatu-itunduko ikastetxeen edo toki entitateen kasuan.</w:t>
      </w:r>
    </w:p>
    <w:p>
      <w:pPr>
        <w:pStyle w:val="0"/>
        <w:suppressAutoHyphens w:val="false"/>
        <w:rPr>
          <w:rStyle w:val="1"/>
        </w:rPr>
      </w:pPr>
      <w:r>
        <w:rPr>
          <w:rStyle w:val="1"/>
        </w:rPr>
        <w:t xml:space="preserve">– Haur Hezkuntzako ratioa 20 ikaslera jaitsi izanak zer emaitza izan du? Zenbat talde berri sortu dira eta zenbat kontratazio ekarri ditu neurri horrek? Ikastetxeen titulartasunaren arabera xehakatuta jaso nahi ditugu datuak.</w:t>
      </w:r>
    </w:p>
    <w:p>
      <w:pPr>
        <w:pStyle w:val="0"/>
        <w:suppressAutoHyphens w:val="false"/>
        <w:rPr>
          <w:rStyle w:val="1"/>
        </w:rPr>
      </w:pPr>
      <w:r>
        <w:rPr>
          <w:rStyle w:val="1"/>
        </w:rPr>
        <w:t xml:space="preserve">– Nola xehakatzen dira iragarritako 666 kontratazio berriak? Horiek guztiak al dira aparteko kontratazioak, egoera sanitarioari eta hartutako neurri bereziei lotuak?</w:t>
      </w:r>
    </w:p>
    <w:p>
      <w:pPr>
        <w:pStyle w:val="0"/>
        <w:suppressAutoHyphens w:val="false"/>
        <w:rPr>
          <w:rStyle w:val="1"/>
        </w:rPr>
      </w:pPr>
      <w:r>
        <w:rPr>
          <w:rStyle w:val="1"/>
        </w:rPr>
        <w:t xml:space="preserve">– Laguntzako zenbat irakasle kontratatu dira errefortzu modura gainontzeko hezkuntza-etapetan? Ikastetxeen titulartasunaren eta etapen arabera xehakatuta jaso nahi ditugu datuak.</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Foru parlamentaria: Bakartxo Ruiz Jaso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