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cancelación del Campeonato de España de Circuito,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y Deporte.</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miembro de las Cortes de Navarra, adscrito al Grupo Parlamentario Navarra Suma, al amparo de lo dispuesto en el Reglamento de la Cámara, realiza la siguiente pregunta oral a la Consejera de Cultura y Deporte para su debate en Comisión:</w:t>
      </w:r>
    </w:p>
    <w:p>
      <w:pPr>
        <w:pStyle w:val="0"/>
        <w:suppressAutoHyphens w:val="false"/>
        <w:rPr>
          <w:rStyle w:val="1"/>
        </w:rPr>
      </w:pPr>
      <w:r>
        <w:rPr>
          <w:rStyle w:val="1"/>
        </w:rPr>
        <w:t xml:space="preserve">– ¿Cuáles son los motivos por los que desde el Gobierno de Navarra se ha instado a la cancelación del Campeonato de España de Circuito que iba a celebrarse en Pamplona los días 26 y 27 de septiembre mientras se mantienen otro tipo de eventos y actos públicos en agenda?</w:t>
      </w:r>
    </w:p>
    <w:p>
      <w:pPr>
        <w:pStyle w:val="0"/>
        <w:suppressAutoHyphens w:val="false"/>
        <w:rPr>
          <w:rStyle w:val="1"/>
        </w:rPr>
      </w:pPr>
      <w:r>
        <w:rPr>
          <w:rStyle w:val="1"/>
        </w:rPr>
        <w:t xml:space="preserve">Pamplona, 23 de septiembre de 2020</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