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sobre la creación de un instrumento público al objeto de promover ordenadamente la instalación de plantas generadoras de energías renovables,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respecto a la creación de un instrumento público al objeto de promover ordenadamente la instalación de plantas generadoras de energías renovables en las diferentes zonas de Navarra, este parlamentario desea conocer: </w:t>
      </w:r>
    </w:p>
    <w:p>
      <w:pPr>
        <w:pStyle w:val="0"/>
        <w:suppressAutoHyphens w:val="false"/>
        <w:rPr>
          <w:rStyle w:val="1"/>
        </w:rPr>
      </w:pPr>
      <w:r>
        <w:rPr>
          <w:rStyle w:val="1"/>
        </w:rPr>
        <w:t xml:space="preserve">¿Cuál es la posición y voluntad de implementación de la misma del Gobierno de Navarra? </w:t>
      </w:r>
    </w:p>
    <w:p>
      <w:pPr>
        <w:pStyle w:val="0"/>
        <w:suppressAutoHyphens w:val="false"/>
        <w:rPr>
          <w:rStyle w:val="1"/>
        </w:rPr>
      </w:pPr>
      <w:r>
        <w:rPr>
          <w:rStyle w:val="1"/>
        </w:rPr>
        <w:t xml:space="preserve">En Iruñea, a 8 de octubre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