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1960tik 1978ra bitarte eta 1978az geroztik tortura dela-eta eginiko txostenei buruzkoa. Galdera 2020ko abuztuaren 20ko 87. Nafarroako Parlamentuko Aldizkari Ofizialean argitaratu zen.</w:t>
      </w:r>
    </w:p>
    <w:p>
      <w:pPr>
        <w:pStyle w:val="0"/>
        <w:suppressAutoHyphens w:val="false"/>
        <w:rPr>
          <w:rStyle w:val="1"/>
        </w:rPr>
      </w:pPr>
      <w:r>
        <w:rPr>
          <w:rStyle w:val="1"/>
        </w:rPr>
        <w:t xml:space="preserve">Iruñean, 2020ko irailaren 10ean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Bakartxo Ruiz Jaso andreak idatzizko galdera egin du Nafarroan izandako tortura eta tratu txarren gaineko txostenei eta ekinbideen egokitzapenari buruz (10-20/PES-00160). Hauxe da horri buruz Herritarrekiko Harremanetako kontseilariak ematen dion informazioa:</w:t>
      </w:r>
    </w:p>
    <w:p>
      <w:pPr>
        <w:pStyle w:val="0"/>
        <w:suppressAutoHyphens w:val="false"/>
        <w:rPr>
          <w:rStyle w:val="1"/>
        </w:rPr>
      </w:pPr>
      <w:r>
        <w:rPr>
          <w:rStyle w:val="1"/>
        </w:rPr>
        <w:t xml:space="preserve">Gobernuaren asmoa da 2019-2023 legealdirako bizikidetza, berdintasuna, berrikuntza eta aurrerabidea agintzen dituen gobernu-programan ezarritako mandatua betetzea. Zehazki, “Memoria, bakea, bizikidetza eta giza eskubideak” ataleko 15. artikuluan gobernu programak dio garatu eta aplikatuko dela “martxoaren 26ko 16/2019 Foru Legea, eskuin muturreko taldeek edo funtzionario publikoek eragindako motibazio politikoko ekintzen biktimen errekonozimenduari eta erreparazioari buruzkoa, betiere instituzioak biktimei begira jarrita”.</w:t>
      </w:r>
    </w:p>
    <w:p>
      <w:pPr>
        <w:pStyle w:val="0"/>
        <w:suppressAutoHyphens w:val="false"/>
        <w:rPr>
          <w:rStyle w:val="1"/>
        </w:rPr>
      </w:pPr>
      <w:r>
        <w:rPr>
          <w:rStyle w:val="1"/>
        </w:rPr>
        <w:t xml:space="preserve">Martxoaren 26ko 16/2019 Foru Lege hori Konstituzio Auzitegian errekurrituta dago, eta ikerketa osagarriei dagokienez, baditugu Nafarroako Justizia Auzitegi Nagusiaren epai bat eta Auzitegi Gorenak hura berresteko emandako autoa, aurreko legealdian gai horren inguruan ikertzeko abiarazi ziren jarduketak deuseztatu dituztenak. Errekurtsoa gorabehera, departamentu honek lege hori martxan jarri nahi du hurrengo hilabeteetan, ahalik eta segurtasun juridiko handienarekin, betiere.</w:t>
      </w:r>
    </w:p>
    <w:p>
      <w:pPr>
        <w:pStyle w:val="0"/>
        <w:suppressAutoHyphens w:val="false"/>
        <w:rPr>
          <w:rStyle w:val="1"/>
        </w:rPr>
      </w:pPr>
      <w:r>
        <w:rPr>
          <w:rStyle w:val="1"/>
        </w:rPr>
        <w:t xml:space="preserve">Nafarroako I. Bizikidetza Plan Estrategikoan torturaren gaiari heltzeko aurreikuspenari dagokionez, garrantzitsua da zehaztea planeko hamar esparruetako batek “Memoria, biktimak eta giza eskubideak” duela izena. Testuinguru horretan helduko zaio giza eskubideen urraketa mota horri.</w:t>
      </w:r>
    </w:p>
    <w:p>
      <w:pPr>
        <w:pStyle w:val="0"/>
        <w:suppressAutoHyphens w:val="false"/>
        <w:rPr>
          <w:rStyle w:val="1"/>
        </w:rPr>
      </w:pPr>
      <w:r>
        <w:rPr>
          <w:rStyle w:val="1"/>
        </w:rPr>
        <w:t xml:space="preserve">Gainera, Bakearen, Bizikidetzaren eta Giza Eskubideen Zuzendaritza Nagusiko Dokumentazio Zentroak eta Memoriaren Institutuak lanean jarraitzen dute giza eskubideen urraketen biktimen lekukotasunak biltzen eta dokumentatzen.</w:t>
      </w:r>
    </w:p>
    <w:p>
      <w:pPr>
        <w:pStyle w:val="0"/>
        <w:suppressAutoHyphens w:val="false"/>
        <w:rPr>
          <w:rStyle w:val="1"/>
        </w:rPr>
      </w:pPr>
      <w:r>
        <w:rPr>
          <w:rStyle w:val="1"/>
        </w:rPr>
        <w:t xml:space="preserve">Azkenik, gobernu honek, Herritarrekiko Harremanetako Departamentuaren eta Migrazio Politiketako eta Justiziako Departamentuearen elkarlana dela medio, jarraituko du giza eskubideen arloan Istanbulgo Protokoloan ezarritako delituei aurrea hartzeko mekanismoen aplikazioa bultzatzen, Europako Giza Eskubideen Batzordeak askatasunaz gabetutako eta atxilotutako pertsonei eman beharreko tratuari buruz emandako jarraibideak betez.</w:t>
      </w:r>
    </w:p>
    <w:p>
      <w:pPr>
        <w:pStyle w:val="0"/>
        <w:suppressAutoHyphens w:val="false"/>
        <w:rPr>
          <w:rStyle w:val="1"/>
        </w:rPr>
      </w:pPr>
      <w:r>
        <w:rPr>
          <w:rStyle w:val="1"/>
        </w:rPr>
        <w:t xml:space="preserve">Iruñean, 2020ko irailaren 10ean</w:t>
      </w:r>
    </w:p>
    <w:p>
      <w:pPr>
        <w:pStyle w:val="0"/>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