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E053F"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 xml:space="preserve">Nafarroako Parlamentuko Mahaiak, 2020ko urriaren 26an egindako bilkuran, honako erabaki hau hartu zuen, besteak </w:t>
      </w:r>
      <w:proofErr w:type="spellStart"/>
      <w:r w:rsidRPr="00726C3A">
        <w:rPr>
          <w:rFonts w:ascii="Courier New" w:hAnsi="Courier New"/>
        </w:rPr>
        <w:t>beste</w:t>
      </w:r>
      <w:proofErr w:type="spellEnd"/>
      <w:r w:rsidRPr="00726C3A">
        <w:rPr>
          <w:rFonts w:ascii="Courier New" w:hAnsi="Courier New"/>
        </w:rPr>
        <w:t>:</w:t>
      </w:r>
    </w:p>
    <w:p w14:paraId="25EC010E"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 xml:space="preserve">Nafarroako Foru </w:t>
      </w:r>
      <w:proofErr w:type="spellStart"/>
      <w:r w:rsidRPr="00726C3A">
        <w:rPr>
          <w:rFonts w:ascii="Courier New" w:hAnsi="Courier New"/>
        </w:rPr>
        <w:t>Eraentza</w:t>
      </w:r>
      <w:proofErr w:type="spellEnd"/>
      <w:r w:rsidRPr="00726C3A">
        <w:rPr>
          <w:rFonts w:ascii="Courier New" w:hAnsi="Courier New"/>
        </w:rPr>
        <w:t xml:space="preserve"> Berrezarri eta Hobetzeari buruzko Lege Organikoaren 19.1.a) artikuluak aitortzen dion legegintza-ekimena erabiliz, Nafarroako Gobernuak, 2020ko urriaren 21ean hartutako Erabakiaren bidez, Nafarroako Unibertsitate Publikoa finantzatzeko kreditu-gehigarri bat eta aparteko kreditu bat ematen dituen Foru Lege proiektua igorri dio Nafarroako Parlamentuari.</w:t>
      </w:r>
    </w:p>
    <w:p w14:paraId="69F12E48"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Hori horrela, Legebiltzarreko Erregelamenduko 158. artikuluan ezarritakoarekin bat, Eledunen Batzarrarekin adostu ondoren, hona ERABAKIA:</w:t>
      </w:r>
    </w:p>
    <w:p w14:paraId="648962D6"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1. Nafarroako Unibertsitate Publikoa finantzatzeko kreditu-gehigarri bat eta aparteko kreditu bat ematen dituen Foru Lege proiektuaren izapidetzea zuzenekoa eta irakurketa bakarrekoa izateari buruzko erabakia Osoko Bilkuraren esku jartzea.</w:t>
      </w:r>
    </w:p>
    <w:p w14:paraId="05A18E0D"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2. Zuzenketak aurkezteko epe bat irekitzea, eztabaidari ekiteko Osoko Bilkuraren egunaren aurrekoaren eguerdiko hamabietan bukatuko dena. Zuzenketak Legebiltzarreko Mahaiari aurkeztu beharko zaizkio.</w:t>
      </w:r>
    </w:p>
    <w:p w14:paraId="21D34830"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3. Nafarroako Parlamentuko Aldizkari Ofizialean argitara dadin agintzea.</w:t>
      </w:r>
    </w:p>
    <w:p w14:paraId="41852D82" w14:textId="77777777" w:rsidR="00726C3A" w:rsidRPr="00726C3A" w:rsidRDefault="00726C3A" w:rsidP="00726C3A">
      <w:pPr>
        <w:spacing w:line="400" w:lineRule="atLeast"/>
        <w:ind w:firstLine="709"/>
        <w:jc w:val="both"/>
        <w:rPr>
          <w:rFonts w:ascii="Courier New" w:hAnsi="Courier New"/>
        </w:rPr>
      </w:pPr>
      <w:r w:rsidRPr="00726C3A">
        <w:rPr>
          <w:rFonts w:ascii="Courier New" w:hAnsi="Courier New"/>
        </w:rPr>
        <w:t>Iruñean, 2020ko urriaren 26an</w:t>
      </w:r>
    </w:p>
    <w:p w14:paraId="3CDF46B7" w14:textId="6BB3F53F" w:rsidR="00726C3A" w:rsidRDefault="00726C3A" w:rsidP="00726C3A">
      <w:pPr>
        <w:spacing w:line="400" w:lineRule="atLeast"/>
        <w:ind w:firstLine="709"/>
        <w:jc w:val="both"/>
        <w:rPr>
          <w:rFonts w:ascii="Courier New" w:hAnsi="Courier New"/>
        </w:rPr>
      </w:pPr>
      <w:r w:rsidRPr="00726C3A">
        <w:rPr>
          <w:rFonts w:ascii="Courier New" w:hAnsi="Courier New"/>
        </w:rPr>
        <w:t xml:space="preserve">Lehendakaria: Unai </w:t>
      </w:r>
      <w:proofErr w:type="spellStart"/>
      <w:r w:rsidRPr="00726C3A">
        <w:rPr>
          <w:rFonts w:ascii="Courier New" w:hAnsi="Courier New"/>
        </w:rPr>
        <w:t>Hualde</w:t>
      </w:r>
      <w:proofErr w:type="spellEnd"/>
      <w:r w:rsidRPr="00726C3A">
        <w:rPr>
          <w:rFonts w:ascii="Courier New" w:hAnsi="Courier New"/>
        </w:rPr>
        <w:t xml:space="preserve"> Iglesias</w:t>
      </w:r>
    </w:p>
    <w:p w14:paraId="71D471F0" w14:textId="77777777" w:rsidR="00726C3A" w:rsidRDefault="00726C3A">
      <w:pPr>
        <w:rPr>
          <w:rFonts w:ascii="Courier New" w:hAnsi="Courier New"/>
        </w:rPr>
      </w:pPr>
      <w:r>
        <w:rPr>
          <w:rFonts w:ascii="Courier New" w:hAnsi="Courier New"/>
        </w:rPr>
        <w:br w:type="page"/>
      </w:r>
    </w:p>
    <w:p w14:paraId="47679460" w14:textId="77777777" w:rsidR="00726C3A" w:rsidRDefault="00726C3A" w:rsidP="00726C3A">
      <w:pPr>
        <w:spacing w:line="400" w:lineRule="atLeast"/>
        <w:ind w:firstLine="709"/>
        <w:jc w:val="both"/>
        <w:rPr>
          <w:rFonts w:ascii="Courier New" w:hAnsi="Courier New"/>
        </w:rPr>
      </w:pPr>
    </w:p>
    <w:p w14:paraId="0F9E80BD" w14:textId="1E616DA0" w:rsidR="00180105" w:rsidRPr="00726C3A" w:rsidRDefault="00726C3A" w:rsidP="009C3252">
      <w:pPr>
        <w:spacing w:line="400" w:lineRule="atLeast"/>
        <w:ind w:firstLine="709"/>
        <w:jc w:val="both"/>
        <w:rPr>
          <w:rFonts w:ascii="Courier New" w:hAnsi="Courier New" w:cs="Courier New"/>
          <w:b/>
        </w:rPr>
      </w:pPr>
      <w:bookmarkStart w:id="0" w:name="_GoBack"/>
      <w:r w:rsidRPr="00726C3A">
        <w:rPr>
          <w:rFonts w:ascii="Courier New" w:hAnsi="Courier New"/>
          <w:b/>
        </w:rPr>
        <w:t>Foru Lege proiektua, kreditu-gehigarri bat eta aparteko kreditu bat ematen dituena Nafarroako Unibertsitate Publikoa finantzatzeko</w:t>
      </w:r>
    </w:p>
    <w:bookmarkEnd w:id="0"/>
    <w:p w14:paraId="4EBD91F9" w14:textId="77777777" w:rsidR="00180105" w:rsidRPr="00726C3A" w:rsidRDefault="00180105" w:rsidP="009C3252">
      <w:pPr>
        <w:spacing w:line="400" w:lineRule="atLeast"/>
        <w:ind w:firstLine="709"/>
        <w:jc w:val="both"/>
        <w:rPr>
          <w:rFonts w:ascii="Courier New" w:hAnsi="Courier New" w:cs="Courier New"/>
        </w:rPr>
      </w:pPr>
    </w:p>
    <w:p w14:paraId="5995E9F4" w14:textId="77777777" w:rsidR="00180105" w:rsidRDefault="00180105" w:rsidP="00CF1D1E">
      <w:pPr>
        <w:spacing w:line="400" w:lineRule="atLeast"/>
        <w:ind w:left="707" w:hanging="707"/>
        <w:jc w:val="center"/>
        <w:rPr>
          <w:rFonts w:ascii="Courier New" w:hAnsi="Courier New" w:cs="Courier New"/>
        </w:rPr>
      </w:pPr>
      <w:r>
        <w:rPr>
          <w:rFonts w:ascii="Courier New" w:hAnsi="Courier New"/>
        </w:rPr>
        <w:t>Atarikoa</w:t>
      </w:r>
    </w:p>
    <w:p w14:paraId="673D1014" w14:textId="77777777" w:rsidR="00180105" w:rsidRDefault="00180105" w:rsidP="009C3252">
      <w:pPr>
        <w:spacing w:line="400" w:lineRule="atLeast"/>
        <w:ind w:firstLine="709"/>
        <w:jc w:val="both"/>
        <w:rPr>
          <w:rFonts w:ascii="Courier New" w:hAnsi="Courier New" w:cs="Courier New"/>
          <w:lang w:val="es-ES_tradnl"/>
        </w:rPr>
      </w:pPr>
    </w:p>
    <w:p w14:paraId="2C9EB253" w14:textId="77777777" w:rsidR="005B42DE" w:rsidRDefault="005B42DE" w:rsidP="005B42DE">
      <w:pPr>
        <w:pStyle w:val="Acuerdos"/>
      </w:pPr>
      <w:r>
        <w:t xml:space="preserve">2020rako Nafarroako Aurrekontu Orokorrei buruzko martxoaren 4ko 5/2020 Foru Legean 68.500.000 euroko finantzaketa aurreikusten da Nafarroako Unibertsitate Publikorako, partida hauetan jasotzen dena: </w:t>
      </w:r>
    </w:p>
    <w:p w14:paraId="5F2BD292" w14:textId="77777777" w:rsidR="005B42DE" w:rsidRDefault="005B42DE" w:rsidP="005B42DE">
      <w:pPr>
        <w:pStyle w:val="Acuerdos"/>
      </w:pPr>
    </w:p>
    <w:p w14:paraId="2F3A22A0" w14:textId="3F670905" w:rsidR="005B42DE" w:rsidRDefault="00CF1D1E" w:rsidP="005B42DE">
      <w:pPr>
        <w:pStyle w:val="Acuerdos"/>
      </w:pPr>
      <w:r>
        <w:t>- “NUPen finantzaketarako hitzarmena” izeneko G10001 G1110 4455 322300 partida, 66.120.116 eurokoa.</w:t>
      </w:r>
    </w:p>
    <w:p w14:paraId="644F2A11" w14:textId="77B4DAA7" w:rsidR="005B42DE" w:rsidRDefault="00CF1D1E" w:rsidP="005B42DE">
      <w:pPr>
        <w:pStyle w:val="Acuerdos"/>
      </w:pPr>
      <w:r>
        <w:t>- “NUPen finantzaketarako hitzarmena: hobekuntzak” izeneko G10001 G1110 4455 322303 partida, 1.368.884 eurokoa.</w:t>
      </w:r>
    </w:p>
    <w:p w14:paraId="4C0DB520" w14:textId="45F5E79F" w:rsidR="005B42DE" w:rsidRDefault="00CF1D1E" w:rsidP="005B42DE">
      <w:pPr>
        <w:pStyle w:val="Acuerdos"/>
      </w:pPr>
      <w:r>
        <w:t>- “NUPen finantzaketarako hitzarmena: inbertsioak” izeneko G10001 G1110 7455 322300 partida, 1.011.000 eurokoa.</w:t>
      </w:r>
    </w:p>
    <w:p w14:paraId="44EA7C7E" w14:textId="77777777" w:rsidR="005B42DE" w:rsidRDefault="005B42DE" w:rsidP="005B42DE">
      <w:pPr>
        <w:pStyle w:val="Acuerdos"/>
      </w:pPr>
    </w:p>
    <w:p w14:paraId="72B6CEE1" w14:textId="706063BD" w:rsidR="005B42DE" w:rsidRDefault="005B42DE" w:rsidP="005B42DE">
      <w:pPr>
        <w:pStyle w:val="Acuerdos"/>
      </w:pPr>
      <w:r>
        <w:t>Maiatzaren 5eko 17/2020</w:t>
      </w:r>
      <w:r w:rsidR="00726C3A">
        <w:t xml:space="preserve"> Errege Lege-dekretuak, COVID-</w:t>
      </w:r>
      <w:r>
        <w:t xml:space="preserve">19aren inpaktu ekonomiko eta sozialari aurre egiteko, kulturgintzari laguntzeko neurriak eta zerga arlokoak onesten dituenak, azken xedapenetako seigarrenean aldatu zuen Unibertsitateei buruzko abenduaren 21eko 6/2001 Lege Organikoaren 81. artikuluko 3. apartatuko b) letra; horren ondorioz testu hau du letra horrek orain: </w:t>
      </w:r>
    </w:p>
    <w:p w14:paraId="6A2B7729" w14:textId="77777777" w:rsidR="005B42DE" w:rsidRDefault="005B42DE" w:rsidP="005B42DE">
      <w:pPr>
        <w:pStyle w:val="Acuerdos"/>
      </w:pPr>
    </w:p>
    <w:p w14:paraId="20874F9D" w14:textId="2D1A9DBC" w:rsidR="005B42DE" w:rsidRDefault="00CF1D1E" w:rsidP="005B42DE">
      <w:pPr>
        <w:pStyle w:val="Acuerdos"/>
      </w:pPr>
      <w:r>
        <w:t xml:space="preserve">“b) Zerbitzu akademikoengatik ezartzen diren prezio publikoengatik eta legez ezartzen diren gainerako eskubideengatik jasotako sarrerak. Espainia osoan balio duten titulu ofizialak eskuratzeko </w:t>
      </w:r>
      <w:r>
        <w:lastRenderedPageBreak/>
        <w:t>ikasketen prezio publikoak eta eskubideak autonomia erkidego bakoitzak ezarriko ditu, Unibertsitate Politikarako Konferentzia Nagusiak zerbitzua emateko kostuetan oinarrituta ezartzen dituen gehieneko mugen barruan eta zerbitzua emateko kostuetara lotuta.</w:t>
      </w:r>
    </w:p>
    <w:p w14:paraId="02060D36" w14:textId="77777777" w:rsidR="005B42DE" w:rsidRDefault="005B42DE" w:rsidP="005B42DE">
      <w:pPr>
        <w:pStyle w:val="Acuerdos"/>
      </w:pPr>
    </w:p>
    <w:p w14:paraId="3D35758F" w14:textId="34E66CFE" w:rsidR="005B42DE" w:rsidRDefault="005B42DE" w:rsidP="005B42DE">
      <w:pPr>
        <w:pStyle w:val="Acuerdos"/>
      </w:pPr>
      <w:r>
        <w:t xml:space="preserve">Era berean, prezio publikoen eta gainerako eskubideen arloan legez xedatzen diren salbuespenek eta murriztapenek eragindako konpentsazioak ere ezarriko dira.” </w:t>
      </w:r>
    </w:p>
    <w:p w14:paraId="46EBB77B" w14:textId="77777777" w:rsidR="005B42DE" w:rsidRDefault="005B42DE" w:rsidP="005B42DE">
      <w:pPr>
        <w:pStyle w:val="Acuerdos"/>
      </w:pPr>
    </w:p>
    <w:p w14:paraId="5BEAD3EE" w14:textId="77777777" w:rsidR="005B42DE" w:rsidRDefault="005B42DE" w:rsidP="005B42DE">
      <w:pPr>
        <w:pStyle w:val="Acuerdos"/>
      </w:pPr>
      <w:r>
        <w:t>Unibertsitate Politikarako Konferentzia Nagusiak, 2020ko maiatzaren 27an egindako osoko bilkuran, matrikularako prezio publikoak ezartzeko eredu berri bat ezarri zuen 2020-2021 ikasturteko graduko ikasketa ofizialetarako; Nafarroaren kasuan, horrek esan nahi du 2020-2021 ikasturteko prezioa izanen dela 2011-2012 ikasturterako ezarri zena. Doikuntza horren ondorioz, kredituaren prezioa %7,14 jaitsiko da 2019-2020 ikasturterako ezarri ziren prezio publikoak oinarritzat hartuta.</w:t>
      </w:r>
    </w:p>
    <w:p w14:paraId="5AD14107" w14:textId="77777777" w:rsidR="005B42DE" w:rsidRDefault="005B42DE" w:rsidP="005B42DE">
      <w:pPr>
        <w:pStyle w:val="Acuerdos"/>
      </w:pPr>
    </w:p>
    <w:p w14:paraId="28B89524" w14:textId="77777777" w:rsidR="005B42DE" w:rsidRDefault="005B42DE" w:rsidP="005B42DE">
      <w:pPr>
        <w:pStyle w:val="Acuerdos"/>
      </w:pPr>
      <w:r>
        <w:t xml:space="preserve">Unibertsitateko, Berrikuntzako eta Eraldaketa Digitaleko kontseilariaren ekainaren 3ko 8E/2020 Foru Aginduaren bidez ezarri ziren Nafarroako Unibertsitate Publikoaren prezio publikoak 2020-2021 ikasturterako. Foru agindu horretan, Unibertsitate Politikarako Konferentzia Nagusiaren 2020ko maiatzaren 27ko Osoko Bilkurak hartutako erabakiarekin bat, proposatzen da %2,38ko jaitsiera egitea lehen matrikulako kredituaren prezioan graduko ikasketetan. Foru aginduan jasotzen da, halaber, jaitsiera hori mantenduko dela hurrengo </w:t>
      </w:r>
      <w:r>
        <w:lastRenderedPageBreak/>
        <w:t>ikasturteetan, harik eta kredituaren prezioak %7,14ko jaitsiera izan arte.</w:t>
      </w:r>
    </w:p>
    <w:p w14:paraId="4C3E599F" w14:textId="77777777" w:rsidR="005B42DE" w:rsidRDefault="005B42DE" w:rsidP="005B42DE">
      <w:pPr>
        <w:pStyle w:val="Acuerdos"/>
      </w:pPr>
    </w:p>
    <w:p w14:paraId="0F0116E9" w14:textId="77777777" w:rsidR="00EE2C3B" w:rsidRPr="0000252B" w:rsidRDefault="005B42DE" w:rsidP="005B42DE">
      <w:pPr>
        <w:pStyle w:val="Acuerdos"/>
      </w:pPr>
      <w:r>
        <w:t xml:space="preserve">Aurrekoaren ondorioz, Nafarroako Unibertsitate Publikoak 2020ko ekitaldian tasen bidez eskuratu dituen diru-sarrerak nabarmen txikiagoak izan dira ekitaldi horretarako bere aurrekontuan hasiera batean aurreikusitakoak baino. Prezio publikoen eredu berrietara hein batean egokitzeak tasengatik jasotako </w:t>
      </w:r>
      <w:proofErr w:type="spellStart"/>
      <w:r>
        <w:t>dirusarreretan</w:t>
      </w:r>
      <w:proofErr w:type="spellEnd"/>
      <w:r>
        <w:t xml:space="preserve"> izan du ondorioa, 164.243 euro txikiagoak izan baitira. Aurreko guztiagatik, Nafarroako Unibertsitate Publikoari konpentsatu behar zaio, aurrekontuan hasieran aurreikusi zituen </w:t>
      </w:r>
      <w:proofErr w:type="spellStart"/>
      <w:r>
        <w:t>dirusarrerekin</w:t>
      </w:r>
      <w:proofErr w:type="spellEnd"/>
      <w:r>
        <w:t xml:space="preserve"> alderatuta izan duen jaitsiera dela eta; horretarako, aipatutako 164.243 euroko kopuru hori gehituko zaio “NUPen finantzaketarako hitzarmena” izeneko G10001 G1110 4455 322300 aurrekontu-partidako kredituari. </w:t>
      </w:r>
    </w:p>
    <w:p w14:paraId="37D89C92" w14:textId="77777777" w:rsidR="00EE2C3B" w:rsidRDefault="00EE2C3B" w:rsidP="005B42DE">
      <w:pPr>
        <w:pStyle w:val="Acuerdos"/>
      </w:pPr>
    </w:p>
    <w:p w14:paraId="0BFB6229" w14:textId="77777777" w:rsidR="00E02DB8" w:rsidRPr="0000252B" w:rsidRDefault="00E02DB8" w:rsidP="00E02DB8">
      <w:pPr>
        <w:pStyle w:val="Acuerdos"/>
      </w:pPr>
      <w:r>
        <w:t xml:space="preserve">Bestalde, ekainaren 16ko 22/2020 Errege Lege-dekretuaren bidez arautu zen COVID-19 Funtsa sortzea, eta hura banatzeko eta ordainketa arautzeko arauak ezarri ziren, finantzaketa handiagoa emateko, transferentzia bidez, autonomia erkidegoei eta autonomia estatutua duten hiriei, COVID-19ak eragindako krisiak aurrekontuetan ekarri duen gorabeherari aurre egiteko baliabideak izan ditzaten. Funts horren tarteen artean 3. tartea dago, Hezkuntzako gastuarekin lotuta; guztira 2.000 milioi euroko zenbatekoa du eta horren %20 goi mailako hezkuntzako gastura bideratuta dago. </w:t>
      </w:r>
    </w:p>
    <w:p w14:paraId="45F17F8F" w14:textId="77777777" w:rsidR="00E02DB8" w:rsidRPr="0000252B" w:rsidRDefault="00E02DB8" w:rsidP="00E02DB8">
      <w:pPr>
        <w:pStyle w:val="Acuerdos"/>
      </w:pPr>
    </w:p>
    <w:p w14:paraId="5CB7616C" w14:textId="77777777" w:rsidR="00E02DB8" w:rsidRPr="0000252B" w:rsidRDefault="00E02DB8" w:rsidP="00E02DB8">
      <w:pPr>
        <w:pStyle w:val="Acuerdos"/>
      </w:pPr>
      <w:r>
        <w:tab/>
        <w:t>Ondoren, irailaren 1eko HAC/8509/2020 ministro-aginduaren bidez zehaztu zen 3. tartean, Hezkuntzako gastuari buruzkoan, aurreikusitako baliabideen behin betiko banaketa autonomia erkidegoen eta Ceuta eta Melilla hirien artean, baita bakoitzari dagokion zenbatekoa ere. Tarte horretako 2.000 milioi euroko kopurutik Nafarroako Foru Komunitateari 29.287.530 euro esleitu zitzaizkion.</w:t>
      </w:r>
    </w:p>
    <w:p w14:paraId="02214939" w14:textId="77777777" w:rsidR="00E02DB8" w:rsidRPr="0000252B" w:rsidRDefault="00E02DB8" w:rsidP="00E02DB8">
      <w:pPr>
        <w:pStyle w:val="Acuerdos"/>
      </w:pPr>
    </w:p>
    <w:p w14:paraId="5202D324" w14:textId="77777777" w:rsidR="00EE2C3B" w:rsidRPr="0000252B" w:rsidRDefault="00E02DB8" w:rsidP="00E02DB8">
      <w:pPr>
        <w:pStyle w:val="Acuerdos"/>
      </w:pPr>
      <w:r>
        <w:t>Aurrekoaz esan beharra dago COVID-19aren pandemiaren eraginez Nafarroako Unibertsitate Publikoak bere gain hartu behar izan dituela 2020ko ekitaldiko aurrekontuan hasiera batean aurreikusirik ez zituen zenbait gastu eta inbertsio. Unibertsitateak kalkulatzen du jarduketa horien inpaktua 750.000 eurokoa dela.</w:t>
      </w:r>
    </w:p>
    <w:p w14:paraId="516AF834" w14:textId="77777777" w:rsidR="00EE2C3B" w:rsidRDefault="00EE2C3B" w:rsidP="005B42DE">
      <w:pPr>
        <w:pStyle w:val="Acuerdos"/>
      </w:pPr>
    </w:p>
    <w:p w14:paraId="0FC0B17E" w14:textId="77777777" w:rsidR="00EE2C3B" w:rsidRDefault="00EE2C3B" w:rsidP="00EE2C3B">
      <w:pPr>
        <w:pStyle w:val="Acuerdos"/>
      </w:pPr>
      <w:r>
        <w:t xml:space="preserve">Aurreko guztiagatik, indarreko hitzarmenaren “Finantzaketako doikuntzak” izeneko 10. klausula aplikatuz, Nafarroako Unibertsitate Publikoaren Finantzaketarako Hitzarmenaren (2018-2020) Jarraipen Batzordeak erabaki zuen, 2020ko irailaren 28an egindako bileran, unibertsitatearen finantzaketa handitzea 2020an, aipatutako bi gertaera horiek ekarritako inpaktuari dagokion zenbatekoa gehituz, hau da, Unibertsitate Politikarako Konferentzia Nagusiak erabakitako unibertsitate tasen jaitsierari dagokiona eta COVID-19aren pandemiari dagokiona. </w:t>
      </w:r>
    </w:p>
    <w:p w14:paraId="6E65F700" w14:textId="77777777" w:rsidR="005B42DE" w:rsidRDefault="005B42DE" w:rsidP="005B42DE">
      <w:pPr>
        <w:pStyle w:val="Acuerdos"/>
      </w:pPr>
    </w:p>
    <w:p w14:paraId="58C1BF19" w14:textId="77777777" w:rsidR="00A453E4" w:rsidRDefault="0036105D" w:rsidP="005B42DE">
      <w:pPr>
        <w:pStyle w:val="Acuerdos"/>
      </w:pPr>
      <w:r>
        <w:t>Bi gertaera horiek Nafarroako Unibertsitate Publikoan izan duten inpaktu ekonomikoa kontuan hartuz, bidezkoa da, unibertsitateak berak egin dituen kalkuluen arabera, Nafarroako Unibertsitate Publikoaren 2020ko finantzaketa handitzea, guztira 914.243 euro gehituz: 164.243 euro tasen inpaktuagatik eta 750.000 euro COVID-19aren inpaktuagatik.</w:t>
      </w:r>
    </w:p>
    <w:p w14:paraId="1BCD04EA" w14:textId="77777777" w:rsidR="00A453E4" w:rsidRDefault="00A453E4" w:rsidP="005B42DE">
      <w:pPr>
        <w:pStyle w:val="Acuerdos"/>
      </w:pPr>
    </w:p>
    <w:p w14:paraId="23424EE4" w14:textId="77777777" w:rsidR="005B42DE" w:rsidRDefault="00EA46B7" w:rsidP="005B42DE">
      <w:pPr>
        <w:pStyle w:val="Acuerdos"/>
      </w:pPr>
      <w:r>
        <w:t>Nafarroako Ogasun Publikoari buruzko apirilaren 4ko 13/2007 Foru Legearen 48. artikuluak lehen paragrafoan ezartzen du ezen, hurrengo ekitaldira arte berandutu ezin daitekeen gasturen bat aurrekontu indardunaren kargura egin behar bada eta krediturik ez badago edo kontsignatuta dagoena aski ez bada eta ezin bada handitu aipatutako foru legean jasotako xedapenen arabera, Nafarroako Gobernuak, Ekonomia eta Ogasuneko kontseilariak proposaturik, foru lege proiektu bat bidaliko diola Nafarroako Parlamentuari, aparteko kreditu bat ematekoa, lehen kasuan, edo kreditu-gehigarri bat ematekoa, bigarrenean.</w:t>
      </w:r>
    </w:p>
    <w:p w14:paraId="41D9380D" w14:textId="77777777" w:rsidR="005B42DE" w:rsidRDefault="005B42DE" w:rsidP="005B42DE">
      <w:pPr>
        <w:pStyle w:val="Acuerdos"/>
      </w:pPr>
    </w:p>
    <w:p w14:paraId="45481F8B" w14:textId="77777777" w:rsidR="005B42DE" w:rsidRDefault="00EA46B7" w:rsidP="005B42DE">
      <w:pPr>
        <w:pStyle w:val="Acuerdos"/>
      </w:pPr>
      <w:r>
        <w:t>Era berean, bigarren paragrafoan xedatzen du kreditu-gehigarria eta aparteko kreditua edozein gastu programatako beste kreditu erabilgarri batzuekin finantzatzen ahal direla, Parlamentuak zuzenketen ondorioz edo foru lege honen xedapenak direla-eta berariaz onetsitako kredituetatik datozenak barne, edo ekitaldi ekonomiko horretan berean egiaz izandako edo aurreikusitako sarrera handiagoen kargura.</w:t>
      </w:r>
    </w:p>
    <w:p w14:paraId="7AEEE2A5" w14:textId="77777777" w:rsidR="00180105" w:rsidRPr="005B42DE" w:rsidRDefault="00180105" w:rsidP="009C3252">
      <w:pPr>
        <w:spacing w:line="400" w:lineRule="atLeast"/>
        <w:ind w:firstLine="709"/>
        <w:jc w:val="both"/>
        <w:rPr>
          <w:rFonts w:ascii="Courier New" w:hAnsi="Courier New" w:cs="Courier New"/>
        </w:rPr>
      </w:pPr>
    </w:p>
    <w:p w14:paraId="12DD74FB" w14:textId="3EDBDC18" w:rsidR="00180105" w:rsidRPr="009916E6" w:rsidRDefault="00180105" w:rsidP="00543E63">
      <w:pPr>
        <w:spacing w:line="400" w:lineRule="atLeast"/>
        <w:ind w:firstLine="709"/>
        <w:jc w:val="both"/>
        <w:rPr>
          <w:rFonts w:ascii="Courier New" w:hAnsi="Courier New" w:cs="Courier New"/>
        </w:rPr>
      </w:pPr>
      <w:bookmarkStart w:id="1" w:name="Ar.1"/>
      <w:bookmarkEnd w:id="1"/>
      <w:r>
        <w:rPr>
          <w:rFonts w:ascii="Courier New" w:hAnsi="Courier New"/>
        </w:rPr>
        <w:t>1. artikulua. Kreditu-gehigarria ematea.</w:t>
      </w:r>
    </w:p>
    <w:p w14:paraId="54DD7A47" w14:textId="77777777" w:rsidR="00180105" w:rsidRPr="00726C3A" w:rsidRDefault="00180105" w:rsidP="00543E63">
      <w:pPr>
        <w:spacing w:line="400" w:lineRule="atLeast"/>
        <w:ind w:firstLine="709"/>
        <w:jc w:val="both"/>
        <w:rPr>
          <w:rFonts w:ascii="Courier New" w:hAnsi="Courier New" w:cs="Courier New"/>
        </w:rPr>
      </w:pPr>
    </w:p>
    <w:p w14:paraId="4FA8DF5E" w14:textId="77777777" w:rsidR="00180105" w:rsidRPr="0000252B" w:rsidRDefault="00180105" w:rsidP="00543E63">
      <w:pPr>
        <w:spacing w:line="400" w:lineRule="atLeast"/>
        <w:ind w:firstLine="709"/>
        <w:jc w:val="both"/>
        <w:rPr>
          <w:rFonts w:ascii="Courier New" w:hAnsi="Courier New" w:cs="Courier New"/>
        </w:rPr>
      </w:pPr>
      <w:r>
        <w:rPr>
          <w:rFonts w:ascii="Courier New" w:hAnsi="Courier New"/>
        </w:rPr>
        <w:t>164.243 euroko kreditu-gehigarria ematen da Nafarroako Unibertsitate Publikoaren finantzaketa beharrei erantzuteko.</w:t>
      </w:r>
    </w:p>
    <w:p w14:paraId="1C8DF05E" w14:textId="77777777" w:rsidR="00180105" w:rsidRPr="00726C3A" w:rsidRDefault="00180105" w:rsidP="00543E63">
      <w:pPr>
        <w:spacing w:line="400" w:lineRule="atLeast"/>
        <w:ind w:firstLine="709"/>
        <w:jc w:val="both"/>
        <w:rPr>
          <w:rFonts w:ascii="Courier New" w:hAnsi="Courier New" w:cs="Courier New"/>
        </w:rPr>
      </w:pPr>
    </w:p>
    <w:p w14:paraId="0C4B0A1D" w14:textId="77777777" w:rsidR="00180105" w:rsidRPr="0000252B" w:rsidRDefault="00EA46B7" w:rsidP="00543E63">
      <w:pPr>
        <w:spacing w:line="400" w:lineRule="atLeast"/>
        <w:ind w:firstLine="709"/>
        <w:jc w:val="both"/>
        <w:rPr>
          <w:rFonts w:ascii="Courier New" w:hAnsi="Courier New" w:cs="Courier New"/>
        </w:rPr>
      </w:pPr>
      <w:r>
        <w:rPr>
          <w:rFonts w:ascii="Courier New" w:hAnsi="Courier New"/>
        </w:rPr>
        <w:t>Kreditu-gehigarri hori aurrekontuko partida honetan aplikatuko da:</w:t>
      </w:r>
    </w:p>
    <w:p w14:paraId="35CFA459" w14:textId="77777777" w:rsidR="00180105" w:rsidRPr="0000252B" w:rsidRDefault="00180105" w:rsidP="00543E63">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00252B" w:rsidRPr="0000252B" w14:paraId="0A328F81" w14:textId="77777777" w:rsidTr="00C83813">
        <w:trPr>
          <w:tblCellSpacing w:w="0" w:type="dxa"/>
        </w:trPr>
        <w:tc>
          <w:tcPr>
            <w:tcW w:w="6819" w:type="dxa"/>
            <w:vAlign w:val="bottom"/>
          </w:tcPr>
          <w:p w14:paraId="79E0AB71" w14:textId="77777777" w:rsidR="00180105" w:rsidRPr="0000252B" w:rsidRDefault="00180105">
            <w:pPr>
              <w:spacing w:line="240" w:lineRule="atLeast"/>
              <w:jc w:val="center"/>
              <w:rPr>
                <w:rFonts w:ascii="Courier New" w:hAnsi="Courier New" w:cs="Courier New"/>
                <w:sz w:val="20"/>
                <w:szCs w:val="20"/>
              </w:rPr>
            </w:pPr>
            <w:r>
              <w:rPr>
                <w:rFonts w:ascii="Courier New" w:hAnsi="Courier New"/>
                <w:sz w:val="20"/>
                <w:szCs w:val="20"/>
              </w:rPr>
              <w:t>PARTIDA</w:t>
            </w:r>
          </w:p>
        </w:tc>
        <w:tc>
          <w:tcPr>
            <w:tcW w:w="1276" w:type="dxa"/>
            <w:vAlign w:val="bottom"/>
          </w:tcPr>
          <w:p w14:paraId="3B1E0856" w14:textId="77777777" w:rsidR="00180105" w:rsidRPr="0000252B" w:rsidRDefault="00180105">
            <w:pPr>
              <w:spacing w:line="240" w:lineRule="atLeast"/>
              <w:jc w:val="center"/>
              <w:rPr>
                <w:rFonts w:ascii="Courier New" w:hAnsi="Courier New" w:cs="Courier New"/>
                <w:sz w:val="20"/>
                <w:szCs w:val="20"/>
              </w:rPr>
            </w:pPr>
            <w:r>
              <w:rPr>
                <w:rFonts w:ascii="Courier New" w:hAnsi="Courier New"/>
                <w:sz w:val="20"/>
                <w:szCs w:val="20"/>
              </w:rPr>
              <w:t>ZENBATEKOA</w:t>
            </w:r>
          </w:p>
        </w:tc>
      </w:tr>
      <w:tr w:rsidR="0000252B" w:rsidRPr="0000252B" w14:paraId="7097A29C" w14:textId="77777777" w:rsidTr="00C83813">
        <w:trPr>
          <w:tblCellSpacing w:w="0" w:type="dxa"/>
        </w:trPr>
        <w:tc>
          <w:tcPr>
            <w:tcW w:w="6819" w:type="dxa"/>
            <w:vAlign w:val="bottom"/>
          </w:tcPr>
          <w:p w14:paraId="50B80D8C" w14:textId="77777777" w:rsidR="00180105" w:rsidRPr="0000252B" w:rsidRDefault="00EA46B7">
            <w:pPr>
              <w:rPr>
                <w:rFonts w:ascii="Courier New" w:hAnsi="Courier New" w:cs="Courier New"/>
                <w:sz w:val="20"/>
                <w:szCs w:val="20"/>
              </w:rPr>
            </w:pPr>
            <w:r>
              <w:rPr>
                <w:rFonts w:ascii="Courier New" w:hAnsi="Courier New"/>
                <w:sz w:val="20"/>
                <w:szCs w:val="20"/>
              </w:rPr>
              <w:t>G10001 G1110 4455 322300 “NUPen finantzaketarako hitzarmena”</w:t>
            </w:r>
          </w:p>
        </w:tc>
        <w:tc>
          <w:tcPr>
            <w:tcW w:w="1276" w:type="dxa"/>
            <w:vAlign w:val="bottom"/>
          </w:tcPr>
          <w:p w14:paraId="3FEC8ADA" w14:textId="77777777" w:rsidR="00180105" w:rsidRPr="0000252B" w:rsidRDefault="00EA46B7" w:rsidP="005B42DE">
            <w:pPr>
              <w:spacing w:line="240" w:lineRule="atLeast"/>
              <w:jc w:val="center"/>
              <w:rPr>
                <w:rFonts w:ascii="Courier New" w:hAnsi="Courier New" w:cs="Courier New"/>
                <w:sz w:val="20"/>
                <w:szCs w:val="20"/>
              </w:rPr>
            </w:pPr>
            <w:r>
              <w:rPr>
                <w:rFonts w:ascii="Courier New" w:hAnsi="Courier New"/>
                <w:sz w:val="20"/>
                <w:szCs w:val="20"/>
              </w:rPr>
              <w:t>164.243 €</w:t>
            </w:r>
          </w:p>
        </w:tc>
      </w:tr>
    </w:tbl>
    <w:p w14:paraId="04463D93" w14:textId="77777777" w:rsidR="00180105" w:rsidRPr="009916E6" w:rsidRDefault="00180105" w:rsidP="00543E63">
      <w:pPr>
        <w:spacing w:line="400" w:lineRule="atLeast"/>
        <w:ind w:firstLine="709"/>
        <w:jc w:val="both"/>
        <w:rPr>
          <w:rFonts w:ascii="Courier New" w:hAnsi="Courier New" w:cs="Courier New"/>
          <w:lang w:val="es-ES_tradnl"/>
        </w:rPr>
      </w:pPr>
    </w:p>
    <w:p w14:paraId="15B4F078" w14:textId="77777777" w:rsidR="00185136" w:rsidRDefault="00185136" w:rsidP="00185136">
      <w:pPr>
        <w:spacing w:line="400" w:lineRule="atLeast"/>
        <w:ind w:firstLine="709"/>
        <w:jc w:val="both"/>
        <w:rPr>
          <w:rFonts w:ascii="Courier New" w:hAnsi="Courier New" w:cs="Courier New"/>
        </w:rPr>
      </w:pPr>
      <w:bookmarkStart w:id="2" w:name="Ar.2"/>
      <w:bookmarkEnd w:id="2"/>
      <w:r>
        <w:rPr>
          <w:rFonts w:ascii="Courier New" w:hAnsi="Courier New"/>
        </w:rPr>
        <w:t>Kreditu-gehigarri hau aurrekontuko partida honetan dagoen kreditu erabilgarriaren kargura finantzatuko da:</w:t>
      </w:r>
    </w:p>
    <w:p w14:paraId="5979EAAF" w14:textId="77777777" w:rsidR="00185136" w:rsidRPr="0000252B" w:rsidRDefault="00185136" w:rsidP="00185136">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185136" w:rsidRPr="0000252B" w14:paraId="7EDF3661" w14:textId="77777777" w:rsidTr="00C83813">
        <w:trPr>
          <w:tblCellSpacing w:w="0" w:type="dxa"/>
        </w:trPr>
        <w:tc>
          <w:tcPr>
            <w:tcW w:w="6819" w:type="dxa"/>
            <w:vAlign w:val="bottom"/>
          </w:tcPr>
          <w:p w14:paraId="352D132B"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PARTIDA</w:t>
            </w:r>
          </w:p>
        </w:tc>
        <w:tc>
          <w:tcPr>
            <w:tcW w:w="1276" w:type="dxa"/>
            <w:vAlign w:val="bottom"/>
          </w:tcPr>
          <w:p w14:paraId="1D451910"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ZENBATEKOA</w:t>
            </w:r>
          </w:p>
        </w:tc>
      </w:tr>
      <w:tr w:rsidR="00185136" w:rsidRPr="0000252B" w14:paraId="2FE888B0" w14:textId="77777777" w:rsidTr="00C83813">
        <w:trPr>
          <w:tblCellSpacing w:w="0" w:type="dxa"/>
        </w:trPr>
        <w:tc>
          <w:tcPr>
            <w:tcW w:w="6819" w:type="dxa"/>
            <w:vAlign w:val="bottom"/>
          </w:tcPr>
          <w:p w14:paraId="54361096" w14:textId="77777777" w:rsidR="00185136" w:rsidRPr="0000252B" w:rsidRDefault="00185136" w:rsidP="007112FC">
            <w:pPr>
              <w:rPr>
                <w:rFonts w:ascii="Courier New" w:hAnsi="Courier New" w:cs="Courier New"/>
                <w:sz w:val="20"/>
                <w:szCs w:val="20"/>
              </w:rPr>
            </w:pPr>
            <w:r>
              <w:rPr>
                <w:rFonts w:ascii="Courier New" w:hAnsi="Courier New"/>
                <w:sz w:val="20"/>
                <w:szCs w:val="20"/>
              </w:rPr>
              <w:t>G10001 G1110 4800 323100  Bekak eta laguntzak unibertsitate ikasketetarako</w:t>
            </w:r>
          </w:p>
        </w:tc>
        <w:tc>
          <w:tcPr>
            <w:tcW w:w="1276" w:type="dxa"/>
            <w:vAlign w:val="bottom"/>
          </w:tcPr>
          <w:p w14:paraId="39273351"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164.243 €</w:t>
            </w:r>
          </w:p>
        </w:tc>
      </w:tr>
    </w:tbl>
    <w:p w14:paraId="06D08EC0" w14:textId="77777777" w:rsidR="00185136" w:rsidRDefault="00185136" w:rsidP="00EA46B7">
      <w:pPr>
        <w:spacing w:line="400" w:lineRule="atLeast"/>
        <w:ind w:left="707" w:firstLine="709"/>
        <w:jc w:val="both"/>
        <w:rPr>
          <w:rFonts w:ascii="Courier New" w:hAnsi="Courier New" w:cs="Courier New"/>
          <w:lang w:val="es-ES_tradnl"/>
        </w:rPr>
      </w:pPr>
    </w:p>
    <w:p w14:paraId="0A0101D1" w14:textId="13976A66" w:rsidR="00180105" w:rsidRDefault="00CF1D1E" w:rsidP="00543E63">
      <w:pPr>
        <w:spacing w:line="400" w:lineRule="atLeast"/>
        <w:ind w:firstLine="709"/>
        <w:jc w:val="both"/>
        <w:rPr>
          <w:rFonts w:ascii="Courier New" w:hAnsi="Courier New" w:cs="Courier New"/>
        </w:rPr>
      </w:pPr>
      <w:r>
        <w:rPr>
          <w:rFonts w:ascii="Courier New" w:hAnsi="Courier New"/>
        </w:rPr>
        <w:t>2. artikulua. Aparteko kreditu bat ematea.</w:t>
      </w:r>
    </w:p>
    <w:p w14:paraId="63AF6CE4" w14:textId="77777777" w:rsidR="00185136" w:rsidRDefault="00185136" w:rsidP="00543E63">
      <w:pPr>
        <w:spacing w:line="400" w:lineRule="atLeast"/>
        <w:ind w:firstLine="709"/>
        <w:jc w:val="both"/>
        <w:rPr>
          <w:rFonts w:ascii="Courier New" w:hAnsi="Courier New" w:cs="Courier New"/>
          <w:lang w:val="es-ES_tradnl"/>
        </w:rPr>
      </w:pPr>
    </w:p>
    <w:p w14:paraId="5BF148FC" w14:textId="77777777" w:rsidR="00185136" w:rsidRPr="0000252B" w:rsidRDefault="00185136" w:rsidP="00185136">
      <w:pPr>
        <w:spacing w:line="400" w:lineRule="atLeast"/>
        <w:ind w:firstLine="709"/>
        <w:jc w:val="both"/>
        <w:rPr>
          <w:rFonts w:ascii="Courier New" w:hAnsi="Courier New" w:cs="Courier New"/>
        </w:rPr>
      </w:pPr>
      <w:r>
        <w:rPr>
          <w:rFonts w:ascii="Courier New" w:hAnsi="Courier New"/>
        </w:rPr>
        <w:t>750.000 euroko aparteko kreditua ematen da Nafarroako Unibertsitate Publikoaren finantzaketa beharrei erantzuteko.</w:t>
      </w:r>
    </w:p>
    <w:p w14:paraId="5289C370" w14:textId="77777777" w:rsidR="00185136" w:rsidRDefault="00185136" w:rsidP="00185136">
      <w:pPr>
        <w:spacing w:line="400" w:lineRule="atLeast"/>
        <w:ind w:left="707" w:firstLine="709"/>
        <w:jc w:val="both"/>
        <w:rPr>
          <w:rFonts w:ascii="Courier New" w:hAnsi="Courier New" w:cs="Courier New"/>
          <w:lang w:val="es-ES_tradnl"/>
        </w:rPr>
      </w:pPr>
    </w:p>
    <w:p w14:paraId="0A1B7C01" w14:textId="77777777" w:rsidR="00185136" w:rsidRDefault="00185136" w:rsidP="00185136">
      <w:pPr>
        <w:spacing w:line="400" w:lineRule="atLeast"/>
        <w:ind w:left="707" w:firstLine="709"/>
        <w:jc w:val="both"/>
        <w:rPr>
          <w:rFonts w:ascii="Courier New" w:hAnsi="Courier New" w:cs="Courier New"/>
        </w:rPr>
      </w:pPr>
      <w:r>
        <w:rPr>
          <w:rFonts w:ascii="Courier New" w:hAnsi="Courier New"/>
        </w:rPr>
        <w:t>Aparteko kreditu hori aurrekontuko partida hauetan aplikatuko da:</w:t>
      </w:r>
    </w:p>
    <w:p w14:paraId="5B70DD72" w14:textId="77777777" w:rsidR="00185136" w:rsidRDefault="00185136" w:rsidP="00185136">
      <w:pPr>
        <w:spacing w:line="400" w:lineRule="atLeast"/>
        <w:ind w:left="707"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185136" w:rsidRPr="0000252B" w14:paraId="65C39A16" w14:textId="77777777" w:rsidTr="00C83813">
        <w:trPr>
          <w:tblCellSpacing w:w="0" w:type="dxa"/>
        </w:trPr>
        <w:tc>
          <w:tcPr>
            <w:tcW w:w="6819" w:type="dxa"/>
            <w:vAlign w:val="bottom"/>
          </w:tcPr>
          <w:p w14:paraId="13EC4944"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PARTIDA</w:t>
            </w:r>
          </w:p>
        </w:tc>
        <w:tc>
          <w:tcPr>
            <w:tcW w:w="1276" w:type="dxa"/>
            <w:vAlign w:val="bottom"/>
          </w:tcPr>
          <w:p w14:paraId="6AC369ED"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ZENBATEKOA</w:t>
            </w:r>
          </w:p>
        </w:tc>
      </w:tr>
      <w:tr w:rsidR="00185136" w:rsidRPr="0000252B" w14:paraId="383718F1" w14:textId="77777777" w:rsidTr="00C83813">
        <w:trPr>
          <w:tblCellSpacing w:w="0" w:type="dxa"/>
        </w:trPr>
        <w:tc>
          <w:tcPr>
            <w:tcW w:w="6819" w:type="dxa"/>
            <w:vAlign w:val="bottom"/>
          </w:tcPr>
          <w:p w14:paraId="1BFB3AE6" w14:textId="77777777" w:rsidR="00185136" w:rsidRPr="0000252B" w:rsidRDefault="00185136" w:rsidP="007112FC">
            <w:pPr>
              <w:rPr>
                <w:rFonts w:ascii="Courier New" w:hAnsi="Courier New" w:cs="Courier New"/>
                <w:sz w:val="20"/>
                <w:szCs w:val="20"/>
              </w:rPr>
            </w:pPr>
            <w:r>
              <w:rPr>
                <w:rFonts w:ascii="Courier New" w:hAnsi="Courier New"/>
                <w:sz w:val="20"/>
                <w:szCs w:val="20"/>
              </w:rPr>
              <w:t>G10001-G1110-4455-322305 COVID-19 NUPen finantzaketarako hitzarmena</w:t>
            </w:r>
          </w:p>
        </w:tc>
        <w:tc>
          <w:tcPr>
            <w:tcW w:w="1276" w:type="dxa"/>
            <w:vAlign w:val="bottom"/>
          </w:tcPr>
          <w:p w14:paraId="100F5B88" w14:textId="77777777" w:rsidR="00185136" w:rsidRPr="0000252B" w:rsidRDefault="00185136" w:rsidP="007112FC">
            <w:pPr>
              <w:spacing w:line="240" w:lineRule="atLeast"/>
              <w:jc w:val="center"/>
              <w:rPr>
                <w:rFonts w:ascii="Courier New" w:hAnsi="Courier New" w:cs="Courier New"/>
                <w:sz w:val="20"/>
                <w:szCs w:val="20"/>
              </w:rPr>
            </w:pPr>
            <w:r>
              <w:rPr>
                <w:rFonts w:ascii="Courier New" w:hAnsi="Courier New"/>
                <w:sz w:val="20"/>
                <w:szCs w:val="20"/>
              </w:rPr>
              <w:t>750.000 €</w:t>
            </w:r>
          </w:p>
        </w:tc>
      </w:tr>
    </w:tbl>
    <w:p w14:paraId="34C4B9A8" w14:textId="77777777" w:rsidR="00185136" w:rsidRDefault="00185136" w:rsidP="00543E63">
      <w:pPr>
        <w:spacing w:line="400" w:lineRule="atLeast"/>
        <w:ind w:firstLine="709"/>
        <w:jc w:val="both"/>
        <w:rPr>
          <w:rFonts w:ascii="Courier New" w:hAnsi="Courier New" w:cs="Courier New"/>
          <w:lang w:val="es-ES_tradnl"/>
        </w:rPr>
      </w:pPr>
    </w:p>
    <w:p w14:paraId="7A132F47" w14:textId="77777777" w:rsidR="00EA46B7" w:rsidRDefault="00EA46B7" w:rsidP="00EA46B7">
      <w:pPr>
        <w:spacing w:line="400" w:lineRule="atLeast"/>
        <w:ind w:firstLine="709"/>
        <w:jc w:val="both"/>
        <w:rPr>
          <w:rFonts w:ascii="Courier New" w:hAnsi="Courier New" w:cs="Courier New"/>
        </w:rPr>
      </w:pPr>
      <w:r>
        <w:rPr>
          <w:rFonts w:ascii="Courier New" w:hAnsi="Courier New"/>
        </w:rPr>
        <w:t>Aparteko kreditua aurrekontuko partida honetan dagoen kreditu erabilgarriaren kargura finantzatuko da:</w:t>
      </w:r>
    </w:p>
    <w:p w14:paraId="4D09C169" w14:textId="77777777" w:rsidR="00EA46B7" w:rsidRPr="0000252B" w:rsidRDefault="00EA46B7" w:rsidP="00EA46B7">
      <w:pPr>
        <w:spacing w:line="400" w:lineRule="atLeast"/>
        <w:ind w:firstLine="709"/>
        <w:jc w:val="both"/>
        <w:rPr>
          <w:rFonts w:ascii="Courier New" w:hAnsi="Courier New" w:cs="Courier New"/>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EA46B7" w:rsidRPr="0000252B" w14:paraId="5D7E668C" w14:textId="77777777" w:rsidTr="00C83813">
        <w:trPr>
          <w:tblCellSpacing w:w="0" w:type="dxa"/>
        </w:trPr>
        <w:tc>
          <w:tcPr>
            <w:tcW w:w="6819" w:type="dxa"/>
            <w:vAlign w:val="bottom"/>
          </w:tcPr>
          <w:p w14:paraId="0A4DB47C" w14:textId="77777777" w:rsidR="00EA46B7" w:rsidRPr="0000252B" w:rsidRDefault="00EA46B7" w:rsidP="00612904">
            <w:pPr>
              <w:spacing w:line="240" w:lineRule="atLeast"/>
              <w:jc w:val="center"/>
              <w:rPr>
                <w:rFonts w:ascii="Courier New" w:hAnsi="Courier New" w:cs="Courier New"/>
                <w:sz w:val="20"/>
                <w:szCs w:val="20"/>
              </w:rPr>
            </w:pPr>
            <w:r>
              <w:rPr>
                <w:rFonts w:ascii="Courier New" w:hAnsi="Courier New"/>
                <w:sz w:val="20"/>
                <w:szCs w:val="20"/>
              </w:rPr>
              <w:t>PARTIDA</w:t>
            </w:r>
          </w:p>
        </w:tc>
        <w:tc>
          <w:tcPr>
            <w:tcW w:w="1276" w:type="dxa"/>
            <w:vAlign w:val="bottom"/>
          </w:tcPr>
          <w:p w14:paraId="6211BCA1" w14:textId="77777777" w:rsidR="00EA46B7" w:rsidRPr="0000252B" w:rsidRDefault="00EA46B7" w:rsidP="00612904">
            <w:pPr>
              <w:spacing w:line="240" w:lineRule="atLeast"/>
              <w:jc w:val="center"/>
              <w:rPr>
                <w:rFonts w:ascii="Courier New" w:hAnsi="Courier New" w:cs="Courier New"/>
                <w:sz w:val="20"/>
                <w:szCs w:val="20"/>
              </w:rPr>
            </w:pPr>
            <w:r>
              <w:rPr>
                <w:rFonts w:ascii="Courier New" w:hAnsi="Courier New"/>
                <w:sz w:val="20"/>
                <w:szCs w:val="20"/>
              </w:rPr>
              <w:t>ZENBATEKOA</w:t>
            </w:r>
          </w:p>
        </w:tc>
      </w:tr>
      <w:tr w:rsidR="00EA46B7" w:rsidRPr="0000252B" w14:paraId="4200F26E" w14:textId="77777777" w:rsidTr="00C83813">
        <w:trPr>
          <w:tblCellSpacing w:w="0" w:type="dxa"/>
        </w:trPr>
        <w:tc>
          <w:tcPr>
            <w:tcW w:w="6819" w:type="dxa"/>
            <w:vAlign w:val="bottom"/>
          </w:tcPr>
          <w:p w14:paraId="5530DE94" w14:textId="77777777" w:rsidR="00EA46B7" w:rsidRPr="0000252B" w:rsidRDefault="00EA46B7" w:rsidP="00612904">
            <w:pPr>
              <w:rPr>
                <w:rFonts w:ascii="Courier New" w:hAnsi="Courier New" w:cs="Courier New"/>
                <w:sz w:val="20"/>
                <w:szCs w:val="20"/>
              </w:rPr>
            </w:pPr>
            <w:r>
              <w:rPr>
                <w:rFonts w:ascii="Courier New" w:hAnsi="Courier New"/>
                <w:sz w:val="20"/>
                <w:szCs w:val="20"/>
              </w:rPr>
              <w:t>110000-11000-4000-000000 COVID-19 Estatuko Administrazioaren transferentzia</w:t>
            </w:r>
          </w:p>
        </w:tc>
        <w:tc>
          <w:tcPr>
            <w:tcW w:w="1276" w:type="dxa"/>
            <w:vAlign w:val="bottom"/>
          </w:tcPr>
          <w:p w14:paraId="4ED7A5D0" w14:textId="77777777" w:rsidR="00EA46B7" w:rsidRPr="0000252B" w:rsidRDefault="00EA46B7" w:rsidP="00612904">
            <w:pPr>
              <w:spacing w:line="240" w:lineRule="atLeast"/>
              <w:jc w:val="center"/>
              <w:rPr>
                <w:rFonts w:ascii="Courier New" w:hAnsi="Courier New" w:cs="Courier New"/>
                <w:sz w:val="20"/>
                <w:szCs w:val="20"/>
              </w:rPr>
            </w:pPr>
            <w:r>
              <w:rPr>
                <w:rFonts w:ascii="Courier New" w:hAnsi="Courier New"/>
                <w:sz w:val="20"/>
                <w:szCs w:val="20"/>
              </w:rPr>
              <w:t>750.000 €</w:t>
            </w:r>
          </w:p>
        </w:tc>
      </w:tr>
    </w:tbl>
    <w:p w14:paraId="396145F2" w14:textId="77777777" w:rsidR="00EA46B7" w:rsidRDefault="00EA46B7" w:rsidP="00543E63">
      <w:pPr>
        <w:spacing w:line="400" w:lineRule="atLeast"/>
        <w:ind w:firstLine="709"/>
        <w:jc w:val="both"/>
        <w:rPr>
          <w:rFonts w:ascii="Courier New" w:hAnsi="Courier New" w:cs="Courier New"/>
          <w:lang w:val="es-ES_tradnl"/>
        </w:rPr>
      </w:pPr>
    </w:p>
    <w:p w14:paraId="1CCAE8DE" w14:textId="01800582" w:rsidR="00180105" w:rsidRPr="00505EA1" w:rsidRDefault="00180105" w:rsidP="00505EA1">
      <w:pPr>
        <w:spacing w:line="400" w:lineRule="atLeast"/>
        <w:ind w:firstLine="709"/>
        <w:jc w:val="both"/>
        <w:rPr>
          <w:rFonts w:ascii="Courier New" w:hAnsi="Courier New" w:cs="Courier New"/>
        </w:rPr>
      </w:pPr>
      <w:r>
        <w:rPr>
          <w:rFonts w:ascii="Courier New" w:hAnsi="Courier New"/>
        </w:rPr>
        <w:t>Azken xedapen bakarra. Indarra hartzea.</w:t>
      </w:r>
    </w:p>
    <w:p w14:paraId="2F54533B" w14:textId="77777777" w:rsidR="00180105" w:rsidRPr="00505EA1" w:rsidRDefault="00180105" w:rsidP="00505EA1">
      <w:pPr>
        <w:spacing w:line="400" w:lineRule="atLeast"/>
        <w:ind w:firstLine="709"/>
        <w:jc w:val="both"/>
        <w:rPr>
          <w:rFonts w:ascii="Courier New" w:hAnsi="Courier New" w:cs="Courier New"/>
        </w:rPr>
      </w:pPr>
    </w:p>
    <w:p w14:paraId="5109DC51" w14:textId="77777777" w:rsidR="00180105" w:rsidRPr="00505EA1" w:rsidRDefault="00180105" w:rsidP="00505EA1">
      <w:pPr>
        <w:spacing w:line="400" w:lineRule="atLeast"/>
        <w:ind w:firstLine="709"/>
        <w:jc w:val="both"/>
        <w:rPr>
          <w:rFonts w:ascii="Courier New" w:hAnsi="Courier New" w:cs="Courier New"/>
        </w:rPr>
      </w:pPr>
      <w:r>
        <w:rPr>
          <w:rFonts w:ascii="Courier New" w:hAnsi="Courier New"/>
        </w:rPr>
        <w:t>Foru lege honek Nafarroako Aldizkari Ofizialean argitaratu eta biharamunean hartuko du indarra.</w:t>
      </w:r>
    </w:p>
    <w:sectPr w:rsidR="00180105" w:rsidRPr="00505EA1" w:rsidSect="00B96C61">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4753"/>
    <w:multiLevelType w:val="hybridMultilevel"/>
    <w:tmpl w:val="DA826900"/>
    <w:lvl w:ilvl="0" w:tplc="22266DCE">
      <w:start w:val="170"/>
      <w:numFmt w:val="bullet"/>
      <w:lvlText w:val="-"/>
      <w:lvlJc w:val="left"/>
      <w:pPr>
        <w:ind w:left="1069" w:hanging="360"/>
      </w:pPr>
      <w:rPr>
        <w:rFonts w:ascii="Courier New" w:eastAsia="Times New Roman"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7E"/>
    <w:rsid w:val="000023DF"/>
    <w:rsid w:val="0000252B"/>
    <w:rsid w:val="00003459"/>
    <w:rsid w:val="00004ED6"/>
    <w:rsid w:val="00011038"/>
    <w:rsid w:val="0001357C"/>
    <w:rsid w:val="000137CC"/>
    <w:rsid w:val="000147E4"/>
    <w:rsid w:val="00015FC1"/>
    <w:rsid w:val="00017715"/>
    <w:rsid w:val="00017946"/>
    <w:rsid w:val="000238B9"/>
    <w:rsid w:val="00026514"/>
    <w:rsid w:val="00032FC0"/>
    <w:rsid w:val="000335B3"/>
    <w:rsid w:val="00034894"/>
    <w:rsid w:val="00034B94"/>
    <w:rsid w:val="00034C86"/>
    <w:rsid w:val="000350FE"/>
    <w:rsid w:val="00035D32"/>
    <w:rsid w:val="00040061"/>
    <w:rsid w:val="00040D3D"/>
    <w:rsid w:val="0004209A"/>
    <w:rsid w:val="00042C95"/>
    <w:rsid w:val="000444DE"/>
    <w:rsid w:val="00045C19"/>
    <w:rsid w:val="000471B2"/>
    <w:rsid w:val="00050B98"/>
    <w:rsid w:val="00052A5D"/>
    <w:rsid w:val="00052C62"/>
    <w:rsid w:val="000538D2"/>
    <w:rsid w:val="000539AA"/>
    <w:rsid w:val="00053CA0"/>
    <w:rsid w:val="00054FCB"/>
    <w:rsid w:val="00055C47"/>
    <w:rsid w:val="000633F9"/>
    <w:rsid w:val="000635FC"/>
    <w:rsid w:val="00063A06"/>
    <w:rsid w:val="00063C2D"/>
    <w:rsid w:val="00071FA2"/>
    <w:rsid w:val="00072285"/>
    <w:rsid w:val="0007559B"/>
    <w:rsid w:val="00075CC3"/>
    <w:rsid w:val="000825B3"/>
    <w:rsid w:val="000831AC"/>
    <w:rsid w:val="000861B3"/>
    <w:rsid w:val="00086AB3"/>
    <w:rsid w:val="00096247"/>
    <w:rsid w:val="00096B7B"/>
    <w:rsid w:val="00097037"/>
    <w:rsid w:val="000A02ED"/>
    <w:rsid w:val="000A1654"/>
    <w:rsid w:val="000A2C5D"/>
    <w:rsid w:val="000A4AE1"/>
    <w:rsid w:val="000A4C36"/>
    <w:rsid w:val="000A5FA5"/>
    <w:rsid w:val="000B2EB7"/>
    <w:rsid w:val="000C0E5F"/>
    <w:rsid w:val="000C0E6C"/>
    <w:rsid w:val="000C2C16"/>
    <w:rsid w:val="000C5820"/>
    <w:rsid w:val="000C5F5B"/>
    <w:rsid w:val="000D1D05"/>
    <w:rsid w:val="000D2698"/>
    <w:rsid w:val="000D3D0C"/>
    <w:rsid w:val="000D5810"/>
    <w:rsid w:val="000E0887"/>
    <w:rsid w:val="000E09D3"/>
    <w:rsid w:val="000E1230"/>
    <w:rsid w:val="000E2964"/>
    <w:rsid w:val="000E5FA6"/>
    <w:rsid w:val="000E7F44"/>
    <w:rsid w:val="000F6658"/>
    <w:rsid w:val="00100565"/>
    <w:rsid w:val="0010069F"/>
    <w:rsid w:val="00101670"/>
    <w:rsid w:val="001023D8"/>
    <w:rsid w:val="00111130"/>
    <w:rsid w:val="0011202D"/>
    <w:rsid w:val="00114032"/>
    <w:rsid w:val="00117111"/>
    <w:rsid w:val="00123DF6"/>
    <w:rsid w:val="00130651"/>
    <w:rsid w:val="001308D9"/>
    <w:rsid w:val="00130BF7"/>
    <w:rsid w:val="0013573F"/>
    <w:rsid w:val="001374CF"/>
    <w:rsid w:val="00137ABC"/>
    <w:rsid w:val="00142C0D"/>
    <w:rsid w:val="0015709F"/>
    <w:rsid w:val="00160203"/>
    <w:rsid w:val="00166649"/>
    <w:rsid w:val="00167430"/>
    <w:rsid w:val="00172F29"/>
    <w:rsid w:val="0017407D"/>
    <w:rsid w:val="00176800"/>
    <w:rsid w:val="00180105"/>
    <w:rsid w:val="00180813"/>
    <w:rsid w:val="001834ED"/>
    <w:rsid w:val="00184D94"/>
    <w:rsid w:val="00184EE1"/>
    <w:rsid w:val="00185136"/>
    <w:rsid w:val="00185ABA"/>
    <w:rsid w:val="00191A6A"/>
    <w:rsid w:val="00193A5F"/>
    <w:rsid w:val="001962F8"/>
    <w:rsid w:val="001A04CA"/>
    <w:rsid w:val="001A2C5D"/>
    <w:rsid w:val="001A3799"/>
    <w:rsid w:val="001A48E0"/>
    <w:rsid w:val="001A49D1"/>
    <w:rsid w:val="001A5F3B"/>
    <w:rsid w:val="001A7AD2"/>
    <w:rsid w:val="001A7B80"/>
    <w:rsid w:val="001B01CE"/>
    <w:rsid w:val="001B2600"/>
    <w:rsid w:val="001B3B22"/>
    <w:rsid w:val="001C4FD2"/>
    <w:rsid w:val="001D1E85"/>
    <w:rsid w:val="001D3C7E"/>
    <w:rsid w:val="001D4932"/>
    <w:rsid w:val="001D4C27"/>
    <w:rsid w:val="001D4D7B"/>
    <w:rsid w:val="001D7CA1"/>
    <w:rsid w:val="001E2BCC"/>
    <w:rsid w:val="001E5E6D"/>
    <w:rsid w:val="001E6942"/>
    <w:rsid w:val="001E6966"/>
    <w:rsid w:val="001E7EBF"/>
    <w:rsid w:val="001F07F5"/>
    <w:rsid w:val="001F20E3"/>
    <w:rsid w:val="001F23F9"/>
    <w:rsid w:val="001F3CD9"/>
    <w:rsid w:val="00200DA8"/>
    <w:rsid w:val="0020138B"/>
    <w:rsid w:val="00206B05"/>
    <w:rsid w:val="0021047A"/>
    <w:rsid w:val="002108B7"/>
    <w:rsid w:val="00210DA7"/>
    <w:rsid w:val="00211D93"/>
    <w:rsid w:val="0021339C"/>
    <w:rsid w:val="00213845"/>
    <w:rsid w:val="00217BD6"/>
    <w:rsid w:val="00221B5E"/>
    <w:rsid w:val="00223147"/>
    <w:rsid w:val="00224735"/>
    <w:rsid w:val="00227567"/>
    <w:rsid w:val="002278D9"/>
    <w:rsid w:val="002329FE"/>
    <w:rsid w:val="0023302C"/>
    <w:rsid w:val="00233F14"/>
    <w:rsid w:val="0023450F"/>
    <w:rsid w:val="00236E42"/>
    <w:rsid w:val="00236F54"/>
    <w:rsid w:val="002370C2"/>
    <w:rsid w:val="00244B6D"/>
    <w:rsid w:val="0024732D"/>
    <w:rsid w:val="002506AD"/>
    <w:rsid w:val="00251562"/>
    <w:rsid w:val="0025180C"/>
    <w:rsid w:val="00252163"/>
    <w:rsid w:val="0025330B"/>
    <w:rsid w:val="002539D0"/>
    <w:rsid w:val="00253E69"/>
    <w:rsid w:val="0026503B"/>
    <w:rsid w:val="00266D28"/>
    <w:rsid w:val="00270097"/>
    <w:rsid w:val="002702FE"/>
    <w:rsid w:val="00271622"/>
    <w:rsid w:val="002742CC"/>
    <w:rsid w:val="0027481B"/>
    <w:rsid w:val="002760B3"/>
    <w:rsid w:val="00284FD9"/>
    <w:rsid w:val="002860B8"/>
    <w:rsid w:val="002874BD"/>
    <w:rsid w:val="00287C54"/>
    <w:rsid w:val="00290167"/>
    <w:rsid w:val="00290BA4"/>
    <w:rsid w:val="0029368A"/>
    <w:rsid w:val="00296333"/>
    <w:rsid w:val="002A1770"/>
    <w:rsid w:val="002A496C"/>
    <w:rsid w:val="002A7A35"/>
    <w:rsid w:val="002B0064"/>
    <w:rsid w:val="002B05C9"/>
    <w:rsid w:val="002B092F"/>
    <w:rsid w:val="002B0DA7"/>
    <w:rsid w:val="002B1C86"/>
    <w:rsid w:val="002B34C0"/>
    <w:rsid w:val="002C0982"/>
    <w:rsid w:val="002C1BB8"/>
    <w:rsid w:val="002C1FB3"/>
    <w:rsid w:val="002C7766"/>
    <w:rsid w:val="002D7A59"/>
    <w:rsid w:val="002D7F23"/>
    <w:rsid w:val="002E1250"/>
    <w:rsid w:val="002E18E3"/>
    <w:rsid w:val="002E1BFC"/>
    <w:rsid w:val="002E2326"/>
    <w:rsid w:val="002E5B94"/>
    <w:rsid w:val="002E7315"/>
    <w:rsid w:val="002F02B2"/>
    <w:rsid w:val="002F47E6"/>
    <w:rsid w:val="002F525E"/>
    <w:rsid w:val="002F5C68"/>
    <w:rsid w:val="002F73CC"/>
    <w:rsid w:val="003035C2"/>
    <w:rsid w:val="00303F2B"/>
    <w:rsid w:val="003062E7"/>
    <w:rsid w:val="0030657C"/>
    <w:rsid w:val="00306AE7"/>
    <w:rsid w:val="00306D67"/>
    <w:rsid w:val="00307DC1"/>
    <w:rsid w:val="00310DF0"/>
    <w:rsid w:val="0031217B"/>
    <w:rsid w:val="00315C90"/>
    <w:rsid w:val="00315F1A"/>
    <w:rsid w:val="00317727"/>
    <w:rsid w:val="00321529"/>
    <w:rsid w:val="003217B4"/>
    <w:rsid w:val="0032530D"/>
    <w:rsid w:val="003265B1"/>
    <w:rsid w:val="00330664"/>
    <w:rsid w:val="00330D68"/>
    <w:rsid w:val="003311E8"/>
    <w:rsid w:val="0033171F"/>
    <w:rsid w:val="00333F58"/>
    <w:rsid w:val="003350E9"/>
    <w:rsid w:val="003359F4"/>
    <w:rsid w:val="00336514"/>
    <w:rsid w:val="003424E7"/>
    <w:rsid w:val="003435DA"/>
    <w:rsid w:val="003479C5"/>
    <w:rsid w:val="003508F1"/>
    <w:rsid w:val="00354F46"/>
    <w:rsid w:val="00356754"/>
    <w:rsid w:val="003579E6"/>
    <w:rsid w:val="00360574"/>
    <w:rsid w:val="0036105D"/>
    <w:rsid w:val="003622C3"/>
    <w:rsid w:val="0036236B"/>
    <w:rsid w:val="00362F2A"/>
    <w:rsid w:val="00363D93"/>
    <w:rsid w:val="003703E2"/>
    <w:rsid w:val="003713F5"/>
    <w:rsid w:val="00371CD7"/>
    <w:rsid w:val="00374AC0"/>
    <w:rsid w:val="0037751D"/>
    <w:rsid w:val="00377C65"/>
    <w:rsid w:val="00380F0E"/>
    <w:rsid w:val="003812ED"/>
    <w:rsid w:val="00383560"/>
    <w:rsid w:val="003841EE"/>
    <w:rsid w:val="00384A4F"/>
    <w:rsid w:val="00391E85"/>
    <w:rsid w:val="00395AD9"/>
    <w:rsid w:val="003963B9"/>
    <w:rsid w:val="00396BFF"/>
    <w:rsid w:val="003A1588"/>
    <w:rsid w:val="003A2532"/>
    <w:rsid w:val="003A613D"/>
    <w:rsid w:val="003A62A0"/>
    <w:rsid w:val="003A772E"/>
    <w:rsid w:val="003B0565"/>
    <w:rsid w:val="003B05D6"/>
    <w:rsid w:val="003B0920"/>
    <w:rsid w:val="003B2F0C"/>
    <w:rsid w:val="003B67B7"/>
    <w:rsid w:val="003C12A5"/>
    <w:rsid w:val="003C1527"/>
    <w:rsid w:val="003C201A"/>
    <w:rsid w:val="003C2E1D"/>
    <w:rsid w:val="003C2F9F"/>
    <w:rsid w:val="003C3D9B"/>
    <w:rsid w:val="003C433E"/>
    <w:rsid w:val="003C6D13"/>
    <w:rsid w:val="003D1243"/>
    <w:rsid w:val="003D1D65"/>
    <w:rsid w:val="003D238F"/>
    <w:rsid w:val="003D6C75"/>
    <w:rsid w:val="003E7219"/>
    <w:rsid w:val="003F0F42"/>
    <w:rsid w:val="003F16E3"/>
    <w:rsid w:val="003F30D1"/>
    <w:rsid w:val="003F3E82"/>
    <w:rsid w:val="003F6DFC"/>
    <w:rsid w:val="003F7845"/>
    <w:rsid w:val="003F7D40"/>
    <w:rsid w:val="00401AE4"/>
    <w:rsid w:val="0040584E"/>
    <w:rsid w:val="00407E70"/>
    <w:rsid w:val="004107BE"/>
    <w:rsid w:val="00410F36"/>
    <w:rsid w:val="00412528"/>
    <w:rsid w:val="00412AC7"/>
    <w:rsid w:val="004168CB"/>
    <w:rsid w:val="00430649"/>
    <w:rsid w:val="004339DA"/>
    <w:rsid w:val="004363AE"/>
    <w:rsid w:val="0043701E"/>
    <w:rsid w:val="0043729F"/>
    <w:rsid w:val="00440E6B"/>
    <w:rsid w:val="004417C1"/>
    <w:rsid w:val="00441929"/>
    <w:rsid w:val="00441B0A"/>
    <w:rsid w:val="0044406A"/>
    <w:rsid w:val="004452B8"/>
    <w:rsid w:val="00445C6C"/>
    <w:rsid w:val="00445EA3"/>
    <w:rsid w:val="00446819"/>
    <w:rsid w:val="00447854"/>
    <w:rsid w:val="0045199E"/>
    <w:rsid w:val="00453328"/>
    <w:rsid w:val="00453ECB"/>
    <w:rsid w:val="004543EA"/>
    <w:rsid w:val="00457301"/>
    <w:rsid w:val="00460BDE"/>
    <w:rsid w:val="00460DC6"/>
    <w:rsid w:val="00460E48"/>
    <w:rsid w:val="00462EFA"/>
    <w:rsid w:val="0046405D"/>
    <w:rsid w:val="0046509C"/>
    <w:rsid w:val="004650F6"/>
    <w:rsid w:val="00465538"/>
    <w:rsid w:val="0046614A"/>
    <w:rsid w:val="00466B25"/>
    <w:rsid w:val="0047568B"/>
    <w:rsid w:val="00477A08"/>
    <w:rsid w:val="00477A84"/>
    <w:rsid w:val="004825E2"/>
    <w:rsid w:val="00482DFB"/>
    <w:rsid w:val="0048641D"/>
    <w:rsid w:val="0048780D"/>
    <w:rsid w:val="00487DE5"/>
    <w:rsid w:val="0049071C"/>
    <w:rsid w:val="00491E68"/>
    <w:rsid w:val="0049211F"/>
    <w:rsid w:val="004962DF"/>
    <w:rsid w:val="00497C47"/>
    <w:rsid w:val="004A023E"/>
    <w:rsid w:val="004A2ECA"/>
    <w:rsid w:val="004A3A47"/>
    <w:rsid w:val="004A4570"/>
    <w:rsid w:val="004A5841"/>
    <w:rsid w:val="004B2F42"/>
    <w:rsid w:val="004B3A86"/>
    <w:rsid w:val="004B42E6"/>
    <w:rsid w:val="004B4542"/>
    <w:rsid w:val="004B4E62"/>
    <w:rsid w:val="004B531E"/>
    <w:rsid w:val="004B6C13"/>
    <w:rsid w:val="004C0803"/>
    <w:rsid w:val="004C3C8E"/>
    <w:rsid w:val="004C4472"/>
    <w:rsid w:val="004C4DCB"/>
    <w:rsid w:val="004C61C0"/>
    <w:rsid w:val="004C760C"/>
    <w:rsid w:val="004D3B40"/>
    <w:rsid w:val="004D3CB8"/>
    <w:rsid w:val="004D4200"/>
    <w:rsid w:val="004D4D7C"/>
    <w:rsid w:val="004D5696"/>
    <w:rsid w:val="004D599D"/>
    <w:rsid w:val="004D6453"/>
    <w:rsid w:val="004D74A3"/>
    <w:rsid w:val="004D7CE0"/>
    <w:rsid w:val="004E059F"/>
    <w:rsid w:val="004E09B5"/>
    <w:rsid w:val="004E3B38"/>
    <w:rsid w:val="004E422A"/>
    <w:rsid w:val="004F01C9"/>
    <w:rsid w:val="004F1EB2"/>
    <w:rsid w:val="004F2A35"/>
    <w:rsid w:val="004F302E"/>
    <w:rsid w:val="004F40C0"/>
    <w:rsid w:val="004F4635"/>
    <w:rsid w:val="004F4BC9"/>
    <w:rsid w:val="004F5F6B"/>
    <w:rsid w:val="0050117C"/>
    <w:rsid w:val="00503D4B"/>
    <w:rsid w:val="00505E16"/>
    <w:rsid w:val="00505EA1"/>
    <w:rsid w:val="0050746F"/>
    <w:rsid w:val="00510F17"/>
    <w:rsid w:val="00512B00"/>
    <w:rsid w:val="00514046"/>
    <w:rsid w:val="00514D88"/>
    <w:rsid w:val="005171AA"/>
    <w:rsid w:val="0052163C"/>
    <w:rsid w:val="00521A6C"/>
    <w:rsid w:val="00524DB8"/>
    <w:rsid w:val="00525D25"/>
    <w:rsid w:val="00526F41"/>
    <w:rsid w:val="00527273"/>
    <w:rsid w:val="00527847"/>
    <w:rsid w:val="00532C2E"/>
    <w:rsid w:val="005332D2"/>
    <w:rsid w:val="005334F9"/>
    <w:rsid w:val="00533940"/>
    <w:rsid w:val="00537C99"/>
    <w:rsid w:val="00537CB2"/>
    <w:rsid w:val="00540B76"/>
    <w:rsid w:val="00541FD6"/>
    <w:rsid w:val="00543C27"/>
    <w:rsid w:val="00543E63"/>
    <w:rsid w:val="00545323"/>
    <w:rsid w:val="00546883"/>
    <w:rsid w:val="005475EB"/>
    <w:rsid w:val="00551A7B"/>
    <w:rsid w:val="0055384E"/>
    <w:rsid w:val="0055423B"/>
    <w:rsid w:val="005554B1"/>
    <w:rsid w:val="00555FF1"/>
    <w:rsid w:val="00560F91"/>
    <w:rsid w:val="00560FA1"/>
    <w:rsid w:val="00561AF0"/>
    <w:rsid w:val="00565755"/>
    <w:rsid w:val="0057057A"/>
    <w:rsid w:val="00571E24"/>
    <w:rsid w:val="00576DD1"/>
    <w:rsid w:val="00580E71"/>
    <w:rsid w:val="00581547"/>
    <w:rsid w:val="00581EFA"/>
    <w:rsid w:val="00582A8B"/>
    <w:rsid w:val="00582F8E"/>
    <w:rsid w:val="00583135"/>
    <w:rsid w:val="0058494B"/>
    <w:rsid w:val="00585429"/>
    <w:rsid w:val="00585CF9"/>
    <w:rsid w:val="00586B8E"/>
    <w:rsid w:val="00587C21"/>
    <w:rsid w:val="005925AB"/>
    <w:rsid w:val="005A4960"/>
    <w:rsid w:val="005A4AFC"/>
    <w:rsid w:val="005A4ED8"/>
    <w:rsid w:val="005A68D2"/>
    <w:rsid w:val="005B42DE"/>
    <w:rsid w:val="005B458E"/>
    <w:rsid w:val="005B47BA"/>
    <w:rsid w:val="005B5860"/>
    <w:rsid w:val="005B6925"/>
    <w:rsid w:val="005B7A4C"/>
    <w:rsid w:val="005B7EA9"/>
    <w:rsid w:val="005C39ED"/>
    <w:rsid w:val="005C6019"/>
    <w:rsid w:val="005C6D3F"/>
    <w:rsid w:val="005C76C8"/>
    <w:rsid w:val="005C773D"/>
    <w:rsid w:val="005D00D9"/>
    <w:rsid w:val="005D6F23"/>
    <w:rsid w:val="005D75E5"/>
    <w:rsid w:val="005D7DC8"/>
    <w:rsid w:val="005E366B"/>
    <w:rsid w:val="005E59C9"/>
    <w:rsid w:val="005E7401"/>
    <w:rsid w:val="005F588D"/>
    <w:rsid w:val="006007C1"/>
    <w:rsid w:val="006008BE"/>
    <w:rsid w:val="0060124A"/>
    <w:rsid w:val="0060308F"/>
    <w:rsid w:val="00603E35"/>
    <w:rsid w:val="00611110"/>
    <w:rsid w:val="00621293"/>
    <w:rsid w:val="006307F6"/>
    <w:rsid w:val="00640856"/>
    <w:rsid w:val="00641D14"/>
    <w:rsid w:val="00642E46"/>
    <w:rsid w:val="00643496"/>
    <w:rsid w:val="00644425"/>
    <w:rsid w:val="00644C03"/>
    <w:rsid w:val="0064585F"/>
    <w:rsid w:val="00647FC5"/>
    <w:rsid w:val="00651608"/>
    <w:rsid w:val="00655405"/>
    <w:rsid w:val="00655B5A"/>
    <w:rsid w:val="00656775"/>
    <w:rsid w:val="006575C0"/>
    <w:rsid w:val="006603E8"/>
    <w:rsid w:val="00662872"/>
    <w:rsid w:val="006664BB"/>
    <w:rsid w:val="006725C5"/>
    <w:rsid w:val="0067422C"/>
    <w:rsid w:val="00674497"/>
    <w:rsid w:val="00674E7E"/>
    <w:rsid w:val="0067525E"/>
    <w:rsid w:val="00680B35"/>
    <w:rsid w:val="00680F8D"/>
    <w:rsid w:val="00681E7D"/>
    <w:rsid w:val="00687469"/>
    <w:rsid w:val="00690420"/>
    <w:rsid w:val="00691194"/>
    <w:rsid w:val="00692537"/>
    <w:rsid w:val="00693451"/>
    <w:rsid w:val="00693CEB"/>
    <w:rsid w:val="00695D12"/>
    <w:rsid w:val="00697A21"/>
    <w:rsid w:val="006A0ED5"/>
    <w:rsid w:val="006A1585"/>
    <w:rsid w:val="006A4216"/>
    <w:rsid w:val="006A4D0C"/>
    <w:rsid w:val="006A6798"/>
    <w:rsid w:val="006A77CF"/>
    <w:rsid w:val="006B092D"/>
    <w:rsid w:val="006B152C"/>
    <w:rsid w:val="006B4480"/>
    <w:rsid w:val="006B56F8"/>
    <w:rsid w:val="006B65E5"/>
    <w:rsid w:val="006C0721"/>
    <w:rsid w:val="006C43B3"/>
    <w:rsid w:val="006C44D3"/>
    <w:rsid w:val="006C4A1E"/>
    <w:rsid w:val="006C5B21"/>
    <w:rsid w:val="006D0A04"/>
    <w:rsid w:val="006D11DB"/>
    <w:rsid w:val="006D703E"/>
    <w:rsid w:val="006E02FB"/>
    <w:rsid w:val="006E11A8"/>
    <w:rsid w:val="006E19C3"/>
    <w:rsid w:val="006E317C"/>
    <w:rsid w:val="006F17B2"/>
    <w:rsid w:val="006F28B6"/>
    <w:rsid w:val="006F60CD"/>
    <w:rsid w:val="006F7D8C"/>
    <w:rsid w:val="00700C4A"/>
    <w:rsid w:val="00700F97"/>
    <w:rsid w:val="0070190B"/>
    <w:rsid w:val="00701B18"/>
    <w:rsid w:val="00702FA7"/>
    <w:rsid w:val="0070309B"/>
    <w:rsid w:val="00703565"/>
    <w:rsid w:val="00706109"/>
    <w:rsid w:val="007076F1"/>
    <w:rsid w:val="00710007"/>
    <w:rsid w:val="0071475A"/>
    <w:rsid w:val="007169E7"/>
    <w:rsid w:val="00720AE9"/>
    <w:rsid w:val="00720DB5"/>
    <w:rsid w:val="00722B44"/>
    <w:rsid w:val="00726C3A"/>
    <w:rsid w:val="007326EF"/>
    <w:rsid w:val="00732706"/>
    <w:rsid w:val="00733EF3"/>
    <w:rsid w:val="00735E6D"/>
    <w:rsid w:val="007417A9"/>
    <w:rsid w:val="00742F6F"/>
    <w:rsid w:val="00743D2D"/>
    <w:rsid w:val="00744D37"/>
    <w:rsid w:val="00744DB4"/>
    <w:rsid w:val="00746010"/>
    <w:rsid w:val="00747084"/>
    <w:rsid w:val="007470C7"/>
    <w:rsid w:val="00747FE0"/>
    <w:rsid w:val="00750F3F"/>
    <w:rsid w:val="00751067"/>
    <w:rsid w:val="00753EE4"/>
    <w:rsid w:val="007543EA"/>
    <w:rsid w:val="00754C44"/>
    <w:rsid w:val="00754D22"/>
    <w:rsid w:val="007613E3"/>
    <w:rsid w:val="007620F5"/>
    <w:rsid w:val="007653C4"/>
    <w:rsid w:val="00766F7C"/>
    <w:rsid w:val="00767853"/>
    <w:rsid w:val="00767DD8"/>
    <w:rsid w:val="00775194"/>
    <w:rsid w:val="00775939"/>
    <w:rsid w:val="00777F00"/>
    <w:rsid w:val="00780583"/>
    <w:rsid w:val="007817BA"/>
    <w:rsid w:val="00782A28"/>
    <w:rsid w:val="00783882"/>
    <w:rsid w:val="00785C92"/>
    <w:rsid w:val="00786FA2"/>
    <w:rsid w:val="007871CE"/>
    <w:rsid w:val="007873E0"/>
    <w:rsid w:val="0078750D"/>
    <w:rsid w:val="00787D34"/>
    <w:rsid w:val="00791074"/>
    <w:rsid w:val="007919BA"/>
    <w:rsid w:val="00794A1F"/>
    <w:rsid w:val="00796F08"/>
    <w:rsid w:val="007A0F8C"/>
    <w:rsid w:val="007A10B1"/>
    <w:rsid w:val="007A209D"/>
    <w:rsid w:val="007A37B4"/>
    <w:rsid w:val="007A4C74"/>
    <w:rsid w:val="007A4EC3"/>
    <w:rsid w:val="007A5135"/>
    <w:rsid w:val="007A5432"/>
    <w:rsid w:val="007A6C2C"/>
    <w:rsid w:val="007A7D94"/>
    <w:rsid w:val="007B15B2"/>
    <w:rsid w:val="007B3BB4"/>
    <w:rsid w:val="007B61EF"/>
    <w:rsid w:val="007B62B5"/>
    <w:rsid w:val="007C048D"/>
    <w:rsid w:val="007C0AB1"/>
    <w:rsid w:val="007C1F78"/>
    <w:rsid w:val="007C3687"/>
    <w:rsid w:val="007C4244"/>
    <w:rsid w:val="007C6B09"/>
    <w:rsid w:val="007C7EB6"/>
    <w:rsid w:val="007D1455"/>
    <w:rsid w:val="007D2125"/>
    <w:rsid w:val="007D39C1"/>
    <w:rsid w:val="007D6D4F"/>
    <w:rsid w:val="007E075A"/>
    <w:rsid w:val="007E2DAC"/>
    <w:rsid w:val="007E36E2"/>
    <w:rsid w:val="007E4576"/>
    <w:rsid w:val="007E5414"/>
    <w:rsid w:val="007E59B2"/>
    <w:rsid w:val="007E5F96"/>
    <w:rsid w:val="007F0310"/>
    <w:rsid w:val="007F188E"/>
    <w:rsid w:val="007F3398"/>
    <w:rsid w:val="007F635A"/>
    <w:rsid w:val="007F6955"/>
    <w:rsid w:val="008001F9"/>
    <w:rsid w:val="00801E72"/>
    <w:rsid w:val="00802C03"/>
    <w:rsid w:val="00804C24"/>
    <w:rsid w:val="008057CD"/>
    <w:rsid w:val="008105FE"/>
    <w:rsid w:val="00810DD9"/>
    <w:rsid w:val="00814211"/>
    <w:rsid w:val="00817098"/>
    <w:rsid w:val="008246E2"/>
    <w:rsid w:val="00824C22"/>
    <w:rsid w:val="008305A8"/>
    <w:rsid w:val="00831300"/>
    <w:rsid w:val="0083160B"/>
    <w:rsid w:val="008334CF"/>
    <w:rsid w:val="008337A7"/>
    <w:rsid w:val="00833B71"/>
    <w:rsid w:val="0083424C"/>
    <w:rsid w:val="00834521"/>
    <w:rsid w:val="00835252"/>
    <w:rsid w:val="00836624"/>
    <w:rsid w:val="0083775A"/>
    <w:rsid w:val="00844A52"/>
    <w:rsid w:val="00845CF6"/>
    <w:rsid w:val="00850DC2"/>
    <w:rsid w:val="00851E23"/>
    <w:rsid w:val="008540B8"/>
    <w:rsid w:val="00856925"/>
    <w:rsid w:val="00860278"/>
    <w:rsid w:val="00860EF0"/>
    <w:rsid w:val="00862800"/>
    <w:rsid w:val="008679F4"/>
    <w:rsid w:val="008709A5"/>
    <w:rsid w:val="008717CE"/>
    <w:rsid w:val="00871E67"/>
    <w:rsid w:val="00873C55"/>
    <w:rsid w:val="0087498F"/>
    <w:rsid w:val="00875206"/>
    <w:rsid w:val="00875563"/>
    <w:rsid w:val="00880EA5"/>
    <w:rsid w:val="0088172B"/>
    <w:rsid w:val="00881911"/>
    <w:rsid w:val="00883EE1"/>
    <w:rsid w:val="00884960"/>
    <w:rsid w:val="0088502B"/>
    <w:rsid w:val="00892371"/>
    <w:rsid w:val="0089603B"/>
    <w:rsid w:val="0089730F"/>
    <w:rsid w:val="0089761A"/>
    <w:rsid w:val="008A403F"/>
    <w:rsid w:val="008A521D"/>
    <w:rsid w:val="008A73A5"/>
    <w:rsid w:val="008A78CB"/>
    <w:rsid w:val="008B0694"/>
    <w:rsid w:val="008B1E90"/>
    <w:rsid w:val="008B2105"/>
    <w:rsid w:val="008B2185"/>
    <w:rsid w:val="008B5E02"/>
    <w:rsid w:val="008B780A"/>
    <w:rsid w:val="008C4AF0"/>
    <w:rsid w:val="008C6D8A"/>
    <w:rsid w:val="008C7348"/>
    <w:rsid w:val="008D0D22"/>
    <w:rsid w:val="008D26C0"/>
    <w:rsid w:val="008D3D4F"/>
    <w:rsid w:val="008D4C4D"/>
    <w:rsid w:val="008E09C7"/>
    <w:rsid w:val="008E0F18"/>
    <w:rsid w:val="008E5240"/>
    <w:rsid w:val="008F1AA6"/>
    <w:rsid w:val="008F2793"/>
    <w:rsid w:val="008F6B33"/>
    <w:rsid w:val="008F75C6"/>
    <w:rsid w:val="00900457"/>
    <w:rsid w:val="00901FCB"/>
    <w:rsid w:val="00903FCE"/>
    <w:rsid w:val="00904305"/>
    <w:rsid w:val="009068F5"/>
    <w:rsid w:val="009113DB"/>
    <w:rsid w:val="009129F3"/>
    <w:rsid w:val="00913DA3"/>
    <w:rsid w:val="0091402F"/>
    <w:rsid w:val="00914AEF"/>
    <w:rsid w:val="00915F7A"/>
    <w:rsid w:val="009204E0"/>
    <w:rsid w:val="00920F34"/>
    <w:rsid w:val="00921565"/>
    <w:rsid w:val="00922512"/>
    <w:rsid w:val="0092405F"/>
    <w:rsid w:val="00924123"/>
    <w:rsid w:val="009264B1"/>
    <w:rsid w:val="00930158"/>
    <w:rsid w:val="009319EE"/>
    <w:rsid w:val="00933B6B"/>
    <w:rsid w:val="00934E5B"/>
    <w:rsid w:val="009362F0"/>
    <w:rsid w:val="0093650D"/>
    <w:rsid w:val="00937B63"/>
    <w:rsid w:val="009403F0"/>
    <w:rsid w:val="00940536"/>
    <w:rsid w:val="00944556"/>
    <w:rsid w:val="00944FC9"/>
    <w:rsid w:val="00950B94"/>
    <w:rsid w:val="009547E5"/>
    <w:rsid w:val="009549F1"/>
    <w:rsid w:val="00954F56"/>
    <w:rsid w:val="0095561A"/>
    <w:rsid w:val="00957AD5"/>
    <w:rsid w:val="00965345"/>
    <w:rsid w:val="0096631E"/>
    <w:rsid w:val="0097011D"/>
    <w:rsid w:val="00971AE3"/>
    <w:rsid w:val="00971F73"/>
    <w:rsid w:val="009740A3"/>
    <w:rsid w:val="00977CA9"/>
    <w:rsid w:val="009805B0"/>
    <w:rsid w:val="009825D8"/>
    <w:rsid w:val="0098411A"/>
    <w:rsid w:val="009850BB"/>
    <w:rsid w:val="009852BF"/>
    <w:rsid w:val="00987294"/>
    <w:rsid w:val="00987F14"/>
    <w:rsid w:val="00990C80"/>
    <w:rsid w:val="009916E6"/>
    <w:rsid w:val="00991F29"/>
    <w:rsid w:val="00992BDE"/>
    <w:rsid w:val="00993484"/>
    <w:rsid w:val="00994801"/>
    <w:rsid w:val="009A4A8C"/>
    <w:rsid w:val="009A4F60"/>
    <w:rsid w:val="009A6AE3"/>
    <w:rsid w:val="009B126A"/>
    <w:rsid w:val="009B19CD"/>
    <w:rsid w:val="009B2062"/>
    <w:rsid w:val="009B271B"/>
    <w:rsid w:val="009B4183"/>
    <w:rsid w:val="009B591F"/>
    <w:rsid w:val="009B6969"/>
    <w:rsid w:val="009C1133"/>
    <w:rsid w:val="009C3252"/>
    <w:rsid w:val="009C400C"/>
    <w:rsid w:val="009C4D56"/>
    <w:rsid w:val="009C5150"/>
    <w:rsid w:val="009D08E2"/>
    <w:rsid w:val="009D0D8F"/>
    <w:rsid w:val="009D1300"/>
    <w:rsid w:val="009D2E78"/>
    <w:rsid w:val="009D5364"/>
    <w:rsid w:val="009E02A9"/>
    <w:rsid w:val="009E5C64"/>
    <w:rsid w:val="009F46A9"/>
    <w:rsid w:val="009F6735"/>
    <w:rsid w:val="009F7ADA"/>
    <w:rsid w:val="00A020EF"/>
    <w:rsid w:val="00A02964"/>
    <w:rsid w:val="00A03ADF"/>
    <w:rsid w:val="00A058E4"/>
    <w:rsid w:val="00A06981"/>
    <w:rsid w:val="00A07995"/>
    <w:rsid w:val="00A07CE8"/>
    <w:rsid w:val="00A104B6"/>
    <w:rsid w:val="00A118D8"/>
    <w:rsid w:val="00A14064"/>
    <w:rsid w:val="00A16B6E"/>
    <w:rsid w:val="00A2162B"/>
    <w:rsid w:val="00A2229E"/>
    <w:rsid w:val="00A245C2"/>
    <w:rsid w:val="00A24948"/>
    <w:rsid w:val="00A2591D"/>
    <w:rsid w:val="00A312E6"/>
    <w:rsid w:val="00A320CB"/>
    <w:rsid w:val="00A35C12"/>
    <w:rsid w:val="00A453E4"/>
    <w:rsid w:val="00A454CA"/>
    <w:rsid w:val="00A51133"/>
    <w:rsid w:val="00A512FC"/>
    <w:rsid w:val="00A54BCE"/>
    <w:rsid w:val="00A55DB3"/>
    <w:rsid w:val="00A60CCA"/>
    <w:rsid w:val="00A63144"/>
    <w:rsid w:val="00A729F8"/>
    <w:rsid w:val="00A73A98"/>
    <w:rsid w:val="00A77EA9"/>
    <w:rsid w:val="00A80504"/>
    <w:rsid w:val="00A80FDB"/>
    <w:rsid w:val="00A81CA5"/>
    <w:rsid w:val="00A82F61"/>
    <w:rsid w:val="00A86470"/>
    <w:rsid w:val="00A87F4B"/>
    <w:rsid w:val="00A923BF"/>
    <w:rsid w:val="00A923EB"/>
    <w:rsid w:val="00A93AC2"/>
    <w:rsid w:val="00A941CC"/>
    <w:rsid w:val="00A9477E"/>
    <w:rsid w:val="00A94936"/>
    <w:rsid w:val="00A96392"/>
    <w:rsid w:val="00A976BA"/>
    <w:rsid w:val="00A97B47"/>
    <w:rsid w:val="00AA0199"/>
    <w:rsid w:val="00AA2A70"/>
    <w:rsid w:val="00AA42D1"/>
    <w:rsid w:val="00AA44A3"/>
    <w:rsid w:val="00AA532A"/>
    <w:rsid w:val="00AA56FC"/>
    <w:rsid w:val="00AA7ACC"/>
    <w:rsid w:val="00AB3561"/>
    <w:rsid w:val="00AB40BA"/>
    <w:rsid w:val="00AB470C"/>
    <w:rsid w:val="00AB4AE8"/>
    <w:rsid w:val="00AB5016"/>
    <w:rsid w:val="00AB55FF"/>
    <w:rsid w:val="00AB5E0E"/>
    <w:rsid w:val="00AB6F56"/>
    <w:rsid w:val="00AB7988"/>
    <w:rsid w:val="00AC2665"/>
    <w:rsid w:val="00AC7F23"/>
    <w:rsid w:val="00AD0561"/>
    <w:rsid w:val="00AD356C"/>
    <w:rsid w:val="00AD49DF"/>
    <w:rsid w:val="00AD5B47"/>
    <w:rsid w:val="00AD791B"/>
    <w:rsid w:val="00AD7FDD"/>
    <w:rsid w:val="00AE0195"/>
    <w:rsid w:val="00AE17CE"/>
    <w:rsid w:val="00AE6B95"/>
    <w:rsid w:val="00AE6D0F"/>
    <w:rsid w:val="00AF033E"/>
    <w:rsid w:val="00AF1386"/>
    <w:rsid w:val="00AF1575"/>
    <w:rsid w:val="00AF3674"/>
    <w:rsid w:val="00AF4CAB"/>
    <w:rsid w:val="00AF5289"/>
    <w:rsid w:val="00AF5A25"/>
    <w:rsid w:val="00AF72B5"/>
    <w:rsid w:val="00B00088"/>
    <w:rsid w:val="00B01B40"/>
    <w:rsid w:val="00B04184"/>
    <w:rsid w:val="00B06C6F"/>
    <w:rsid w:val="00B12200"/>
    <w:rsid w:val="00B14DE7"/>
    <w:rsid w:val="00B16278"/>
    <w:rsid w:val="00B162B5"/>
    <w:rsid w:val="00B22669"/>
    <w:rsid w:val="00B27783"/>
    <w:rsid w:val="00B32327"/>
    <w:rsid w:val="00B32557"/>
    <w:rsid w:val="00B3272A"/>
    <w:rsid w:val="00B4151D"/>
    <w:rsid w:val="00B419ED"/>
    <w:rsid w:val="00B43565"/>
    <w:rsid w:val="00B43683"/>
    <w:rsid w:val="00B44261"/>
    <w:rsid w:val="00B44407"/>
    <w:rsid w:val="00B464DA"/>
    <w:rsid w:val="00B47102"/>
    <w:rsid w:val="00B4742B"/>
    <w:rsid w:val="00B47675"/>
    <w:rsid w:val="00B515C1"/>
    <w:rsid w:val="00B53DD4"/>
    <w:rsid w:val="00B56C36"/>
    <w:rsid w:val="00B60297"/>
    <w:rsid w:val="00B63A33"/>
    <w:rsid w:val="00B64A42"/>
    <w:rsid w:val="00B66241"/>
    <w:rsid w:val="00B675A8"/>
    <w:rsid w:val="00B70D90"/>
    <w:rsid w:val="00B71287"/>
    <w:rsid w:val="00B71483"/>
    <w:rsid w:val="00B71FA2"/>
    <w:rsid w:val="00B72394"/>
    <w:rsid w:val="00B739DF"/>
    <w:rsid w:val="00B802B1"/>
    <w:rsid w:val="00B81FB0"/>
    <w:rsid w:val="00B82035"/>
    <w:rsid w:val="00B846E4"/>
    <w:rsid w:val="00B84716"/>
    <w:rsid w:val="00B87A60"/>
    <w:rsid w:val="00B911AD"/>
    <w:rsid w:val="00B91BAC"/>
    <w:rsid w:val="00B944D9"/>
    <w:rsid w:val="00B960F5"/>
    <w:rsid w:val="00B96C61"/>
    <w:rsid w:val="00BA03B8"/>
    <w:rsid w:val="00BA1D6F"/>
    <w:rsid w:val="00BA2FEC"/>
    <w:rsid w:val="00BA61C0"/>
    <w:rsid w:val="00BA780E"/>
    <w:rsid w:val="00BB26D2"/>
    <w:rsid w:val="00BB2964"/>
    <w:rsid w:val="00BB3E68"/>
    <w:rsid w:val="00BB7DFD"/>
    <w:rsid w:val="00BC4AE5"/>
    <w:rsid w:val="00BC4BF8"/>
    <w:rsid w:val="00BC60D6"/>
    <w:rsid w:val="00BC6DF7"/>
    <w:rsid w:val="00BD2748"/>
    <w:rsid w:val="00BD2833"/>
    <w:rsid w:val="00BD386C"/>
    <w:rsid w:val="00BD43E3"/>
    <w:rsid w:val="00BD4616"/>
    <w:rsid w:val="00BD5DD2"/>
    <w:rsid w:val="00BE2FD5"/>
    <w:rsid w:val="00BE6911"/>
    <w:rsid w:val="00BE6DB4"/>
    <w:rsid w:val="00BF10F8"/>
    <w:rsid w:val="00BF473D"/>
    <w:rsid w:val="00BF5E55"/>
    <w:rsid w:val="00C01CC1"/>
    <w:rsid w:val="00C02B67"/>
    <w:rsid w:val="00C02CF6"/>
    <w:rsid w:val="00C03486"/>
    <w:rsid w:val="00C04CEF"/>
    <w:rsid w:val="00C05C26"/>
    <w:rsid w:val="00C06E03"/>
    <w:rsid w:val="00C07C73"/>
    <w:rsid w:val="00C10077"/>
    <w:rsid w:val="00C10668"/>
    <w:rsid w:val="00C113D0"/>
    <w:rsid w:val="00C12394"/>
    <w:rsid w:val="00C20281"/>
    <w:rsid w:val="00C21E37"/>
    <w:rsid w:val="00C24690"/>
    <w:rsid w:val="00C24D52"/>
    <w:rsid w:val="00C265EC"/>
    <w:rsid w:val="00C27F96"/>
    <w:rsid w:val="00C302BE"/>
    <w:rsid w:val="00C30DF1"/>
    <w:rsid w:val="00C31836"/>
    <w:rsid w:val="00C3211A"/>
    <w:rsid w:val="00C349C3"/>
    <w:rsid w:val="00C35298"/>
    <w:rsid w:val="00C431BB"/>
    <w:rsid w:val="00C43685"/>
    <w:rsid w:val="00C439FF"/>
    <w:rsid w:val="00C4505D"/>
    <w:rsid w:val="00C47BE6"/>
    <w:rsid w:val="00C50493"/>
    <w:rsid w:val="00C5155C"/>
    <w:rsid w:val="00C51DA4"/>
    <w:rsid w:val="00C54D66"/>
    <w:rsid w:val="00C56545"/>
    <w:rsid w:val="00C645AA"/>
    <w:rsid w:val="00C658F1"/>
    <w:rsid w:val="00C70DFC"/>
    <w:rsid w:val="00C76764"/>
    <w:rsid w:val="00C77BDA"/>
    <w:rsid w:val="00C83813"/>
    <w:rsid w:val="00C84B47"/>
    <w:rsid w:val="00C85B8C"/>
    <w:rsid w:val="00C86C1A"/>
    <w:rsid w:val="00C86C29"/>
    <w:rsid w:val="00C86E5D"/>
    <w:rsid w:val="00C87D0B"/>
    <w:rsid w:val="00C90B25"/>
    <w:rsid w:val="00C95F27"/>
    <w:rsid w:val="00C96B3E"/>
    <w:rsid w:val="00CA133F"/>
    <w:rsid w:val="00CA2259"/>
    <w:rsid w:val="00CA37AE"/>
    <w:rsid w:val="00CA6AA1"/>
    <w:rsid w:val="00CA7EC5"/>
    <w:rsid w:val="00CB214F"/>
    <w:rsid w:val="00CB3998"/>
    <w:rsid w:val="00CC5C4F"/>
    <w:rsid w:val="00CD5166"/>
    <w:rsid w:val="00CD6808"/>
    <w:rsid w:val="00CE1B2C"/>
    <w:rsid w:val="00CE2376"/>
    <w:rsid w:val="00CE3C4C"/>
    <w:rsid w:val="00CE4B8A"/>
    <w:rsid w:val="00CE50A1"/>
    <w:rsid w:val="00CE55FE"/>
    <w:rsid w:val="00CF09ED"/>
    <w:rsid w:val="00CF0E76"/>
    <w:rsid w:val="00CF1D1E"/>
    <w:rsid w:val="00CF3E89"/>
    <w:rsid w:val="00CF5926"/>
    <w:rsid w:val="00CF7059"/>
    <w:rsid w:val="00D02DC0"/>
    <w:rsid w:val="00D054EA"/>
    <w:rsid w:val="00D06BB1"/>
    <w:rsid w:val="00D07B39"/>
    <w:rsid w:val="00D1112C"/>
    <w:rsid w:val="00D114F5"/>
    <w:rsid w:val="00D17559"/>
    <w:rsid w:val="00D17691"/>
    <w:rsid w:val="00D20066"/>
    <w:rsid w:val="00D2521A"/>
    <w:rsid w:val="00D2644B"/>
    <w:rsid w:val="00D276BB"/>
    <w:rsid w:val="00D27876"/>
    <w:rsid w:val="00D34099"/>
    <w:rsid w:val="00D35A2F"/>
    <w:rsid w:val="00D35EFD"/>
    <w:rsid w:val="00D3728E"/>
    <w:rsid w:val="00D4122F"/>
    <w:rsid w:val="00D43249"/>
    <w:rsid w:val="00D4439E"/>
    <w:rsid w:val="00D44683"/>
    <w:rsid w:val="00D47D63"/>
    <w:rsid w:val="00D5436B"/>
    <w:rsid w:val="00D544F0"/>
    <w:rsid w:val="00D57063"/>
    <w:rsid w:val="00D6055A"/>
    <w:rsid w:val="00D6131F"/>
    <w:rsid w:val="00D61CE5"/>
    <w:rsid w:val="00D6275C"/>
    <w:rsid w:val="00D628F7"/>
    <w:rsid w:val="00D6402A"/>
    <w:rsid w:val="00D65264"/>
    <w:rsid w:val="00D66631"/>
    <w:rsid w:val="00D67F2D"/>
    <w:rsid w:val="00D71204"/>
    <w:rsid w:val="00D712DF"/>
    <w:rsid w:val="00D71F1B"/>
    <w:rsid w:val="00D72235"/>
    <w:rsid w:val="00D72B2D"/>
    <w:rsid w:val="00D73DE3"/>
    <w:rsid w:val="00D74047"/>
    <w:rsid w:val="00D805FA"/>
    <w:rsid w:val="00D817F1"/>
    <w:rsid w:val="00D82F4E"/>
    <w:rsid w:val="00D84176"/>
    <w:rsid w:val="00D8504E"/>
    <w:rsid w:val="00D86D4C"/>
    <w:rsid w:val="00D8742E"/>
    <w:rsid w:val="00D874BA"/>
    <w:rsid w:val="00D877F1"/>
    <w:rsid w:val="00D911C4"/>
    <w:rsid w:val="00D96376"/>
    <w:rsid w:val="00D968D1"/>
    <w:rsid w:val="00DA20BD"/>
    <w:rsid w:val="00DA2C21"/>
    <w:rsid w:val="00DA6088"/>
    <w:rsid w:val="00DA68E4"/>
    <w:rsid w:val="00DA7AED"/>
    <w:rsid w:val="00DB48F0"/>
    <w:rsid w:val="00DB6B76"/>
    <w:rsid w:val="00DC182A"/>
    <w:rsid w:val="00DC1FED"/>
    <w:rsid w:val="00DC300D"/>
    <w:rsid w:val="00DC575A"/>
    <w:rsid w:val="00DC7611"/>
    <w:rsid w:val="00DD50C8"/>
    <w:rsid w:val="00DD77F8"/>
    <w:rsid w:val="00DE0955"/>
    <w:rsid w:val="00DE1B9D"/>
    <w:rsid w:val="00DF0BAC"/>
    <w:rsid w:val="00DF413C"/>
    <w:rsid w:val="00DF5906"/>
    <w:rsid w:val="00E00BE1"/>
    <w:rsid w:val="00E00E26"/>
    <w:rsid w:val="00E01353"/>
    <w:rsid w:val="00E02DB8"/>
    <w:rsid w:val="00E03BF1"/>
    <w:rsid w:val="00E042AA"/>
    <w:rsid w:val="00E06F34"/>
    <w:rsid w:val="00E079CD"/>
    <w:rsid w:val="00E07FE7"/>
    <w:rsid w:val="00E106A8"/>
    <w:rsid w:val="00E144C5"/>
    <w:rsid w:val="00E14998"/>
    <w:rsid w:val="00E17255"/>
    <w:rsid w:val="00E22B2B"/>
    <w:rsid w:val="00E22D50"/>
    <w:rsid w:val="00E31373"/>
    <w:rsid w:val="00E313C5"/>
    <w:rsid w:val="00E3360B"/>
    <w:rsid w:val="00E40609"/>
    <w:rsid w:val="00E41085"/>
    <w:rsid w:val="00E4389B"/>
    <w:rsid w:val="00E45CCE"/>
    <w:rsid w:val="00E500C0"/>
    <w:rsid w:val="00E50731"/>
    <w:rsid w:val="00E51CB1"/>
    <w:rsid w:val="00E533B9"/>
    <w:rsid w:val="00E53CA9"/>
    <w:rsid w:val="00E5528C"/>
    <w:rsid w:val="00E578EA"/>
    <w:rsid w:val="00E61D56"/>
    <w:rsid w:val="00E625D1"/>
    <w:rsid w:val="00E73DCD"/>
    <w:rsid w:val="00E75CFD"/>
    <w:rsid w:val="00E76547"/>
    <w:rsid w:val="00E777F1"/>
    <w:rsid w:val="00E80564"/>
    <w:rsid w:val="00E83EED"/>
    <w:rsid w:val="00E9101F"/>
    <w:rsid w:val="00E92AED"/>
    <w:rsid w:val="00E954F9"/>
    <w:rsid w:val="00E95FA6"/>
    <w:rsid w:val="00EA21D8"/>
    <w:rsid w:val="00EA28A4"/>
    <w:rsid w:val="00EA2E53"/>
    <w:rsid w:val="00EA2FF9"/>
    <w:rsid w:val="00EA3DF7"/>
    <w:rsid w:val="00EA46B7"/>
    <w:rsid w:val="00EA4EBC"/>
    <w:rsid w:val="00EA5807"/>
    <w:rsid w:val="00EA6FD0"/>
    <w:rsid w:val="00EB07CA"/>
    <w:rsid w:val="00EB132E"/>
    <w:rsid w:val="00EB2EC7"/>
    <w:rsid w:val="00EB447B"/>
    <w:rsid w:val="00EB6234"/>
    <w:rsid w:val="00EB6686"/>
    <w:rsid w:val="00EB6AF0"/>
    <w:rsid w:val="00EC01C6"/>
    <w:rsid w:val="00EC18D5"/>
    <w:rsid w:val="00EC497D"/>
    <w:rsid w:val="00EC6400"/>
    <w:rsid w:val="00ED05AF"/>
    <w:rsid w:val="00ED0780"/>
    <w:rsid w:val="00ED3A66"/>
    <w:rsid w:val="00ED3E1D"/>
    <w:rsid w:val="00ED422A"/>
    <w:rsid w:val="00ED715F"/>
    <w:rsid w:val="00EE138E"/>
    <w:rsid w:val="00EE2C3B"/>
    <w:rsid w:val="00EE2FBF"/>
    <w:rsid w:val="00EE33A6"/>
    <w:rsid w:val="00EE429D"/>
    <w:rsid w:val="00EE4C0A"/>
    <w:rsid w:val="00EE5880"/>
    <w:rsid w:val="00EF1258"/>
    <w:rsid w:val="00EF18F8"/>
    <w:rsid w:val="00EF55DC"/>
    <w:rsid w:val="00EF7D54"/>
    <w:rsid w:val="00F00DF5"/>
    <w:rsid w:val="00F03732"/>
    <w:rsid w:val="00F03F8B"/>
    <w:rsid w:val="00F05145"/>
    <w:rsid w:val="00F05377"/>
    <w:rsid w:val="00F067BD"/>
    <w:rsid w:val="00F12BFA"/>
    <w:rsid w:val="00F15355"/>
    <w:rsid w:val="00F176D9"/>
    <w:rsid w:val="00F22300"/>
    <w:rsid w:val="00F22C7C"/>
    <w:rsid w:val="00F23A10"/>
    <w:rsid w:val="00F23D97"/>
    <w:rsid w:val="00F30B4E"/>
    <w:rsid w:val="00F30DA4"/>
    <w:rsid w:val="00F32ACB"/>
    <w:rsid w:val="00F33E5A"/>
    <w:rsid w:val="00F36479"/>
    <w:rsid w:val="00F3686D"/>
    <w:rsid w:val="00F36963"/>
    <w:rsid w:val="00F37D31"/>
    <w:rsid w:val="00F37E63"/>
    <w:rsid w:val="00F42464"/>
    <w:rsid w:val="00F4250A"/>
    <w:rsid w:val="00F429FB"/>
    <w:rsid w:val="00F438F4"/>
    <w:rsid w:val="00F50B66"/>
    <w:rsid w:val="00F5123B"/>
    <w:rsid w:val="00F52291"/>
    <w:rsid w:val="00F529D4"/>
    <w:rsid w:val="00F535BF"/>
    <w:rsid w:val="00F5397F"/>
    <w:rsid w:val="00F57C62"/>
    <w:rsid w:val="00F57F8D"/>
    <w:rsid w:val="00F62507"/>
    <w:rsid w:val="00F62D5C"/>
    <w:rsid w:val="00F6722A"/>
    <w:rsid w:val="00F7360A"/>
    <w:rsid w:val="00F748F2"/>
    <w:rsid w:val="00F75627"/>
    <w:rsid w:val="00F77C7B"/>
    <w:rsid w:val="00F83CAD"/>
    <w:rsid w:val="00F856D0"/>
    <w:rsid w:val="00F870C7"/>
    <w:rsid w:val="00F877F9"/>
    <w:rsid w:val="00F90805"/>
    <w:rsid w:val="00F90B94"/>
    <w:rsid w:val="00F90CF3"/>
    <w:rsid w:val="00F921FD"/>
    <w:rsid w:val="00F92EAA"/>
    <w:rsid w:val="00F94463"/>
    <w:rsid w:val="00F9468F"/>
    <w:rsid w:val="00F95717"/>
    <w:rsid w:val="00FA0B29"/>
    <w:rsid w:val="00FA2A0B"/>
    <w:rsid w:val="00FA3C5E"/>
    <w:rsid w:val="00FA408A"/>
    <w:rsid w:val="00FA500C"/>
    <w:rsid w:val="00FA6F65"/>
    <w:rsid w:val="00FA701E"/>
    <w:rsid w:val="00FB7F49"/>
    <w:rsid w:val="00FC0060"/>
    <w:rsid w:val="00FC1960"/>
    <w:rsid w:val="00FC34C2"/>
    <w:rsid w:val="00FC3810"/>
    <w:rsid w:val="00FC4C67"/>
    <w:rsid w:val="00FC5BFE"/>
    <w:rsid w:val="00FC6012"/>
    <w:rsid w:val="00FC6B90"/>
    <w:rsid w:val="00FC6F9A"/>
    <w:rsid w:val="00FC7BA0"/>
    <w:rsid w:val="00FD1AFA"/>
    <w:rsid w:val="00FD5E45"/>
    <w:rsid w:val="00FD6616"/>
    <w:rsid w:val="00FD717A"/>
    <w:rsid w:val="00FE1934"/>
    <w:rsid w:val="00FE350B"/>
    <w:rsid w:val="00FE36F6"/>
    <w:rsid w:val="00FE4F9E"/>
    <w:rsid w:val="00FE7497"/>
    <w:rsid w:val="00FE7DE5"/>
    <w:rsid w:val="00FF05DE"/>
    <w:rsid w:val="00FF0E6D"/>
    <w:rsid w:val="00FF0F10"/>
    <w:rsid w:val="00FF1F55"/>
    <w:rsid w:val="00FF2F75"/>
    <w:rsid w:val="00FF3033"/>
    <w:rsid w:val="00FF5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F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643496"/>
    <w:rPr>
      <w:rFonts w:ascii="Arial" w:hAnsi="Arial"/>
    </w:rPr>
  </w:style>
  <w:style w:type="paragraph" w:customStyle="1" w:styleId="Estilo3">
    <w:name w:val="Estilo3"/>
    <w:basedOn w:val="Normal"/>
    <w:uiPriority w:val="99"/>
    <w:rsid w:val="00722B44"/>
    <w:pPr>
      <w:autoSpaceDE w:val="0"/>
      <w:autoSpaceDN w:val="0"/>
      <w:adjustRightInd w:val="0"/>
      <w:jc w:val="both"/>
    </w:pPr>
    <w:rPr>
      <w:rFonts w:cs="Arial"/>
      <w:sz w:val="22"/>
      <w:szCs w:val="22"/>
    </w:rPr>
  </w:style>
  <w:style w:type="paragraph" w:customStyle="1" w:styleId="Estilon">
    <w:name w:val="Estilo n"/>
    <w:basedOn w:val="Normal"/>
    <w:next w:val="Normal"/>
    <w:uiPriority w:val="99"/>
    <w:rsid w:val="008D26C0"/>
    <w:rPr>
      <w:rFonts w:ascii="Calibri" w:hAnsi="Calibri"/>
      <w:sz w:val="22"/>
      <w:szCs w:val="22"/>
      <w:lang w:eastAsia="en-US"/>
    </w:rPr>
  </w:style>
  <w:style w:type="paragraph" w:styleId="Textodeglobo">
    <w:name w:val="Balloon Text"/>
    <w:basedOn w:val="Normal"/>
    <w:link w:val="TextodegloboCar"/>
    <w:uiPriority w:val="99"/>
    <w:rsid w:val="00B96C61"/>
    <w:rPr>
      <w:rFonts w:ascii="Tahoma" w:hAnsi="Tahoma"/>
      <w:sz w:val="16"/>
      <w:szCs w:val="16"/>
    </w:rPr>
  </w:style>
  <w:style w:type="character" w:customStyle="1" w:styleId="TextodegloboCar">
    <w:name w:val="Texto de globo Car"/>
    <w:basedOn w:val="Fuentedeprrafopredeter"/>
    <w:link w:val="Textodeglobo"/>
    <w:uiPriority w:val="99"/>
    <w:locked/>
    <w:rsid w:val="00B96C61"/>
    <w:rPr>
      <w:rFonts w:ascii="Tahoma" w:hAnsi="Tahoma"/>
      <w:sz w:val="16"/>
    </w:rPr>
  </w:style>
  <w:style w:type="paragraph" w:customStyle="1" w:styleId="Acuerdos">
    <w:name w:val="Acuerdos"/>
    <w:basedOn w:val="Normal"/>
    <w:rsid w:val="00DA68E4"/>
    <w:pPr>
      <w:tabs>
        <w:tab w:val="left" w:pos="709"/>
        <w:tab w:val="center" w:pos="3856"/>
      </w:tabs>
      <w:spacing w:line="380" w:lineRule="atLeast"/>
      <w:ind w:firstLine="709"/>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rsid w:val="00643496"/>
    <w:rPr>
      <w:rFonts w:ascii="Arial" w:hAnsi="Arial"/>
    </w:rPr>
  </w:style>
  <w:style w:type="paragraph" w:customStyle="1" w:styleId="Estilo3">
    <w:name w:val="Estilo3"/>
    <w:basedOn w:val="Normal"/>
    <w:uiPriority w:val="99"/>
    <w:rsid w:val="00722B44"/>
    <w:pPr>
      <w:autoSpaceDE w:val="0"/>
      <w:autoSpaceDN w:val="0"/>
      <w:adjustRightInd w:val="0"/>
      <w:jc w:val="both"/>
    </w:pPr>
    <w:rPr>
      <w:rFonts w:cs="Arial"/>
      <w:sz w:val="22"/>
      <w:szCs w:val="22"/>
    </w:rPr>
  </w:style>
  <w:style w:type="paragraph" w:customStyle="1" w:styleId="Estilon">
    <w:name w:val="Estilo n"/>
    <w:basedOn w:val="Normal"/>
    <w:next w:val="Normal"/>
    <w:uiPriority w:val="99"/>
    <w:rsid w:val="008D26C0"/>
    <w:rPr>
      <w:rFonts w:ascii="Calibri" w:hAnsi="Calibri"/>
      <w:sz w:val="22"/>
      <w:szCs w:val="22"/>
      <w:lang w:eastAsia="en-US"/>
    </w:rPr>
  </w:style>
  <w:style w:type="paragraph" w:styleId="Textodeglobo">
    <w:name w:val="Balloon Text"/>
    <w:basedOn w:val="Normal"/>
    <w:link w:val="TextodegloboCar"/>
    <w:uiPriority w:val="99"/>
    <w:rsid w:val="00B96C61"/>
    <w:rPr>
      <w:rFonts w:ascii="Tahoma" w:hAnsi="Tahoma"/>
      <w:sz w:val="16"/>
      <w:szCs w:val="16"/>
    </w:rPr>
  </w:style>
  <w:style w:type="character" w:customStyle="1" w:styleId="TextodegloboCar">
    <w:name w:val="Texto de globo Car"/>
    <w:basedOn w:val="Fuentedeprrafopredeter"/>
    <w:link w:val="Textodeglobo"/>
    <w:uiPriority w:val="99"/>
    <w:locked/>
    <w:rsid w:val="00B96C61"/>
    <w:rPr>
      <w:rFonts w:ascii="Tahoma" w:hAnsi="Tahoma"/>
      <w:sz w:val="16"/>
    </w:rPr>
  </w:style>
  <w:style w:type="paragraph" w:customStyle="1" w:styleId="Acuerdos">
    <w:name w:val="Acuerdos"/>
    <w:basedOn w:val="Normal"/>
    <w:rsid w:val="00DA68E4"/>
    <w:pPr>
      <w:tabs>
        <w:tab w:val="left" w:pos="709"/>
        <w:tab w:val="center" w:pos="3856"/>
      </w:tabs>
      <w:spacing w:line="380" w:lineRule="atLeast"/>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108">
      <w:bodyDiv w:val="1"/>
      <w:marLeft w:val="0"/>
      <w:marRight w:val="0"/>
      <w:marTop w:val="0"/>
      <w:marBottom w:val="0"/>
      <w:divBdr>
        <w:top w:val="none" w:sz="0" w:space="0" w:color="auto"/>
        <w:left w:val="none" w:sz="0" w:space="0" w:color="auto"/>
        <w:bottom w:val="none" w:sz="0" w:space="0" w:color="auto"/>
        <w:right w:val="none" w:sz="0" w:space="0" w:color="auto"/>
      </w:divBdr>
    </w:div>
    <w:div w:id="26834629">
      <w:bodyDiv w:val="1"/>
      <w:marLeft w:val="0"/>
      <w:marRight w:val="0"/>
      <w:marTop w:val="0"/>
      <w:marBottom w:val="0"/>
      <w:divBdr>
        <w:top w:val="none" w:sz="0" w:space="0" w:color="auto"/>
        <w:left w:val="none" w:sz="0" w:space="0" w:color="auto"/>
        <w:bottom w:val="none" w:sz="0" w:space="0" w:color="auto"/>
        <w:right w:val="none" w:sz="0" w:space="0" w:color="auto"/>
      </w:divBdr>
    </w:div>
    <w:div w:id="934703759">
      <w:marLeft w:val="0"/>
      <w:marRight w:val="0"/>
      <w:marTop w:val="0"/>
      <w:marBottom w:val="0"/>
      <w:divBdr>
        <w:top w:val="none" w:sz="0" w:space="0" w:color="auto"/>
        <w:left w:val="none" w:sz="0" w:space="0" w:color="auto"/>
        <w:bottom w:val="none" w:sz="0" w:space="0" w:color="auto"/>
        <w:right w:val="none" w:sz="0" w:space="0" w:color="auto"/>
      </w:divBdr>
      <w:divsChild>
        <w:div w:id="934703762">
          <w:marLeft w:val="0"/>
          <w:marRight w:val="0"/>
          <w:marTop w:val="0"/>
          <w:marBottom w:val="240"/>
          <w:divBdr>
            <w:top w:val="none" w:sz="0" w:space="0" w:color="auto"/>
            <w:left w:val="none" w:sz="0" w:space="0" w:color="auto"/>
            <w:bottom w:val="none" w:sz="0" w:space="0" w:color="auto"/>
            <w:right w:val="none" w:sz="0" w:space="0" w:color="auto"/>
          </w:divBdr>
        </w:div>
      </w:divsChild>
    </w:div>
    <w:div w:id="934703760">
      <w:marLeft w:val="0"/>
      <w:marRight w:val="0"/>
      <w:marTop w:val="0"/>
      <w:marBottom w:val="0"/>
      <w:divBdr>
        <w:top w:val="none" w:sz="0" w:space="0" w:color="auto"/>
        <w:left w:val="none" w:sz="0" w:space="0" w:color="auto"/>
        <w:bottom w:val="none" w:sz="0" w:space="0" w:color="auto"/>
        <w:right w:val="none" w:sz="0" w:space="0" w:color="auto"/>
      </w:divBdr>
      <w:divsChild>
        <w:div w:id="934703761">
          <w:marLeft w:val="0"/>
          <w:marRight w:val="0"/>
          <w:marTop w:val="0"/>
          <w:marBottom w:val="240"/>
          <w:divBdr>
            <w:top w:val="none" w:sz="0" w:space="0" w:color="auto"/>
            <w:left w:val="none" w:sz="0" w:space="0" w:color="auto"/>
            <w:bottom w:val="none" w:sz="0" w:space="0" w:color="auto"/>
            <w:right w:val="none" w:sz="0" w:space="0" w:color="auto"/>
          </w:divBdr>
        </w:div>
      </w:divsChild>
    </w:div>
    <w:div w:id="12924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612AB-EAFF-42B7-A9DE-F9AF40790054}">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E458A64-B307-4126-BDF3-4065D908792F}">
  <ds:schemaRefs>
    <ds:schemaRef ds:uri="http://schemas.microsoft.com/sharepoint/v3/contenttype/forms"/>
  </ds:schemaRefs>
</ds:datastoreItem>
</file>

<file path=customXml/itemProps3.xml><?xml version="1.0" encoding="utf-8"?>
<ds:datastoreItem xmlns:ds="http://schemas.openxmlformats.org/officeDocument/2006/customXml" ds:itemID="{7F4FEBB8-4CA4-4CB7-85C3-726FFFF5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8025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DECRETO FORAL DE LA PRESIDENTA DE LA COMUNIDAD FORAL DE NAVARRA 50/2016, de 29 de diciembre, por el que se determina que el Consejero de Derechos Sociales será suplido durante los días que se indican por el Consejero de Desarrollo Económico</vt:lpstr>
    </vt:vector>
  </TitlesOfParts>
  <Company>Gobierno de Navarra</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FORAL DE LA PRESIDENTA DE LA COMUNIDAD FORAL DE NAVARRA 50/2016, de 29 de diciembre, por el que se determina que el Consejero de Derechos Sociales será suplido durante los días que se indican por el Consejero de Desarrollo Económico</dc:title>
  <dc:creator>n065028</dc:creator>
  <cp:lastModifiedBy>Iñaki De Santiago</cp:lastModifiedBy>
  <cp:revision>2</cp:revision>
  <cp:lastPrinted>2020-09-23T07:52:00Z</cp:lastPrinted>
  <dcterms:created xsi:type="dcterms:W3CDTF">2020-10-29T11:46:00Z</dcterms:created>
  <dcterms:modified xsi:type="dcterms:W3CDTF">2020-10-29T11:46:00Z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