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en la N-113 (Pamplona-Madrid) para evitar su inundación en el caso de desbordamiento del río Ebro entre los kilómetros 75 y 77,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Cohesión Territorial.</w:t>
      </w:r>
    </w:p>
    <w:p>
      <w:pPr>
        <w:pStyle w:val="0"/>
        <w:suppressAutoHyphens w:val="false"/>
        <w:rPr>
          <w:rStyle w:val="1"/>
        </w:rPr>
      </w:pPr>
      <w:r>
        <w:rPr>
          <w:rStyle w:val="1"/>
        </w:rPr>
        <w:t xml:space="preserve">Pamplona, 2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para su contestación en Comisión:</w:t>
      </w:r>
    </w:p>
    <w:p>
      <w:pPr>
        <w:pStyle w:val="0"/>
        <w:suppressAutoHyphens w:val="false"/>
        <w:rPr>
          <w:rStyle w:val="1"/>
        </w:rPr>
      </w:pPr>
      <w:r>
        <w:rPr>
          <w:rStyle w:val="1"/>
        </w:rPr>
        <w:t xml:space="preserve">¿Cuándo tienen previsto acometer las actuaciones necesarias en la N-113 (Pamplona-Madrid) para evitar su inundación en caso de desbordamiento del río Ebro entre los kilómetros 75 y 77 de la citada vía?</w:t>
      </w:r>
    </w:p>
    <w:p>
      <w:pPr>
        <w:pStyle w:val="0"/>
        <w:suppressAutoHyphens w:val="false"/>
        <w:rPr>
          <w:rStyle w:val="1"/>
        </w:rPr>
      </w:pPr>
      <w:r>
        <w:rPr>
          <w:rStyle w:val="1"/>
        </w:rPr>
        <w:t xml:space="preserve">Pamplona, 27 de octubre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