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16 de noviembre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de máxima actualidad sobre las repercusiones para Navarra de los presupuestos propuestos para 2021, formulada por el Ilmo. Sr. D. Ramón Alzórriz Goñi 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16 de noviembre 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Ramón Alzórriz Goñi, Portavoz del Grupo Parlamentario Partido Socialista de Navarra, al amparo de lo establecido en el Reglamento de la Cámara, formula a la Presidenta del Gobierno de Navarra, para su contestación en el Pleno, la siguiente pregunta oral.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suponen para nuestra Comunidad unos presupuestos como los presentados por parte del Gobierno de Navarra para su aprobación en este Parlamento?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12 de noviembre de 2020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Ramón Alzórriz Goñi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