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16 de noviembre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las repercusiones para Navarra de los presupuestos propuestos para 2021, formulada por el Ilmo. Sr. D. Ramón Alzórriz Goñi 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16 de noviembre 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Ramón Alzórriz Goñi, Portavoz del Grupo Parlamentario Partido Socialista de Navarra, al amparo de lo establecido en el Reglamento de la Cámara, formula a la Presidenta del Gobierno de Navarra, para su contestación en el Pleno, la siguiente pregunta 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suponen para nuestra Comunidad unos presupuestos como los presentados por parte del Gobierno de Navarra para su aprobación en este Parlamento?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12 de noviembre de 2020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Ramón Alzórriz Goñi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