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abenduaren 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Cristina Ibarrola Guillén andreak aurkeztutako galdera, COVID-19az besteko patologien osasun-arretari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abenduaren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Cristina Ibarrola Guillén andreak, Legebiltzarreko Erregelamenduan ezarritakoaren babesean, honako galdera hau aurkezten du, Nafarroako Gobernuko Osasuneko kontseilariak Osoko Bilkuran ahoz erantzun dezan:</w:t>
      </w:r>
    </w:p>
    <w:p>
      <w:pPr>
        <w:pStyle w:val="0"/>
        <w:suppressAutoHyphens w:val="false"/>
        <w:rPr>
          <w:rStyle w:val="1"/>
        </w:rPr>
      </w:pPr>
      <w:r>
        <w:rPr>
          <w:rStyle w:val="1"/>
        </w:rPr>
        <w:t xml:space="preserve">Zer inpaktu izaten ari da Nafarroako biztanleen osasunean COVID-19az besteko patologien osasun-arreta?</w:t>
      </w:r>
    </w:p>
    <w:p>
      <w:pPr>
        <w:pStyle w:val="0"/>
        <w:suppressAutoHyphens w:val="false"/>
        <w:rPr>
          <w:rStyle w:val="1"/>
        </w:rPr>
      </w:pPr>
      <w:r>
        <w:rPr>
          <w:rStyle w:val="1"/>
        </w:rPr>
        <w:t xml:space="preserve">Iruñean, 2020ko abenduaren 2an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