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diciembre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el control de la fauna transmisora de zoonosis, formulada por el Ilmo. Sr. D. Miguel Bujanda Cirauqui.</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diciembre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rPr>
      </w:pPr>
      <w:r>
        <w:rPr>
          <w:rStyle w:val="1"/>
        </w:rPr>
        <w:t xml:space="preserve">Miguel Bujanda Cirauqui, miembro de las Cortes de Navarra adscrito al Grupo Parlamentario Navarra Suma, al amparo de lo dispuesto en el Reglamento de la Cámara, realiza la siguiente pregunta escrita a la Consejería de Desarrollo Rural y Medio Ambiente: </w:t>
      </w:r>
    </w:p>
    <w:p>
      <w:pPr>
        <w:pStyle w:val="0"/>
        <w:suppressAutoHyphens w:val="false"/>
        <w:rPr>
          <w:rStyle w:val="1"/>
        </w:rPr>
      </w:pPr>
      <w:r>
        <w:rPr>
          <w:rStyle w:val="1"/>
        </w:rPr>
        <w:t xml:space="preserve">¿Qué medidas está tomando para el control de la fauna transmisora de estas zoonosis? </w:t>
      </w:r>
    </w:p>
    <w:p>
      <w:pPr>
        <w:pStyle w:val="0"/>
        <w:suppressAutoHyphens w:val="false"/>
        <w:rPr>
          <w:rStyle w:val="1"/>
        </w:rPr>
      </w:pPr>
      <w:r>
        <w:rPr>
          <w:rStyle w:val="1"/>
        </w:rPr>
        <w:t xml:space="preserve">Pamplona, 9 de diciembre de 2020 </w:t>
      </w:r>
    </w:p>
    <w:p>
      <w:pPr>
        <w:pStyle w:val="0"/>
        <w:suppressAutoHyphens w:val="false"/>
        <w:rPr>
          <w:rStyle w:val="1"/>
          <w:spacing w:val="-2.88"/>
        </w:rPr>
      </w:pPr>
      <w:r>
        <w:rPr>
          <w:rStyle w:val="1"/>
          <w:spacing w:val="-2.88"/>
        </w:rPr>
        <w:t xml:space="preserve">El Parlamentario Foral: Miguel Bujanda Cirauqui </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