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Zenbait akats aurkitu da Ingurumenean eragina duten jarduerak arautzen dituen Foru Legea argitaratzean, zeina 2020ko abenduaren 15eko Nafarroako Parlamentuko Aldizkari Ofizialean argitaratu baitzen. Horrenbestez, ondoko zuzenketa hauek egin dira: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52. artikuluaren azken paragrafoan, honako hau dioen tokian: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“…urtarrilaren 26ko 9/2005 Errege Dekretuan…”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Honako hau esan behar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“…urtarrilaren 14ko 9/2005 Errege Dekretuan…”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71. artikuluaren 2. puntuan, honako hau dioen tokian: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“Epe hori ez da sei hilabetekoa izanen da gehienez,”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Honako hau esan behar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“Epe hori sei hilabetekoa izanen da gehienez,”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Seigarren xedapen gehigarriaren 4. puntuan, honako hau dioen tokian: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“Lurraldearen antolamenduaren eta hirigintzaren arloko departamentu eskuduna eskudunak,”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Honako hau esan behar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“Lurraldearen antolamenduaren eta hirigintzaren arloko departamentu eskudunak,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abenduaren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