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8" w:lineRule="exact"/>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Vectia Mobility SLU eta Solaris Bus Ibérica SLU enpresek Castejongo planta dela-eta jasotako onura fiskalei buruzkoa. Galdera 2020ko urriaren 9ko 108. Nafarroako Parlamentuko Aldizkari Ofizialean argitaratu zen.</w:t>
      </w:r>
    </w:p>
    <w:p>
      <w:pPr>
        <w:pStyle w:val="0"/>
        <w:spacing w:after="113.386" w:before="0" w:line="228" w:lineRule="exact"/>
        <w:suppressAutoHyphens w:val="false"/>
        <w:rPr>
          <w:rStyle w:val="1"/>
        </w:rPr>
      </w:pPr>
      <w:r>
        <w:rPr>
          <w:rStyle w:val="1"/>
        </w:rPr>
        <w:t xml:space="preserve">Iruñean, 2020ko urriaren 2an</w:t>
      </w:r>
    </w:p>
    <w:p>
      <w:pPr>
        <w:pStyle w:val="0"/>
        <w:spacing w:after="113.386" w:before="0" w:line="228" w:lineRule="exact"/>
        <w:suppressAutoHyphens w:val="false"/>
        <w:rPr>
          <w:rStyle w:val="1"/>
        </w:rPr>
      </w:pPr>
      <w:r>
        <w:rPr>
          <w:rStyle w:val="1"/>
        </w:rPr>
        <w:t xml:space="preserve">Lehendakaria: Unai Hualde Iglesias</w:t>
      </w:r>
    </w:p>
    <w:p>
      <w:pPr>
        <w:pStyle w:val="2"/>
        <w:spacing w:after="113.386" w:before="170.079" w:line="228" w:lineRule="exact"/>
        <w:suppressAutoHyphens w:val="false"/>
        <w:rPr/>
      </w:pPr>
      <w:r>
        <w:rPr/>
        <w:t xml:space="preserve">ERANTZUNA</w:t>
      </w:r>
    </w:p>
    <w:p>
      <w:pPr>
        <w:pStyle w:val="0"/>
        <w:spacing w:after="113.386" w:before="0" w:line="228" w:lineRule="exact"/>
        <w:suppressAutoHyphens w:val="false"/>
        <w:rPr>
          <w:rStyle w:val="1"/>
          <w:spacing w:val="-0.961"/>
        </w:rPr>
      </w:pPr>
      <w:r>
        <w:rPr>
          <w:rStyle w:val="1"/>
          <w:spacing w:val="-0.961"/>
        </w:rPr>
        <w:t xml:space="preserve">EH Bildu Nafarroa talde parlamentarioari atxikitako foru parlamentari Adolfo Araiz Flamarique jaunak idatzizko galdera egin du (10-20/PES-00225) —2020ko irailaren 29ko 225 sarrera-zenbakia du—, informazioa nahi baitu Vectia Mobility SLU eta Solaris Bus Ibérica SLU enpresek, Castejóngo lantegia dela eta, azken hamar urteetan aplikatu dituzten zerga-onurei buruz (I+G+b proiektuengatiko kenkariak, inbertsioak egiteagatiko kenkariak eta bestelako kenkariak). Hauxe da Ekonomia eta Ogasuneko kontseilariaren erantzuna:</w:t>
      </w:r>
    </w:p>
    <w:p>
      <w:pPr>
        <w:pStyle w:val="0"/>
        <w:spacing w:after="113.386" w:before="0" w:line="228" w:lineRule="exact"/>
        <w:suppressAutoHyphens w:val="false"/>
        <w:rPr>
          <w:rStyle w:val="1"/>
        </w:rPr>
      </w:pPr>
      <w:r>
        <w:rPr>
          <w:rStyle w:val="1"/>
        </w:rPr>
        <w:t xml:space="preserve">Antzeko beste informazio-eskaera batzuetan erantzun dugun bezala, esan behar da Nafarroako Foru Komunitateko Zerga Administrazioak datuak lagatzeari buruzko gaia Tributuei buruzko abenduaren 14ko 13/2000 Foru Lege Orokorraren (hemendik aurrera, TFLO) 105.1 artikuluan araututa dagoela; honako eduki honekin hasten da artikulu hori: “Bere eginkizunen barnean zerga administrazioak lortutako datuak, txostenak edo aurrekariak isilpekoak dira, eta aginduz kudeatu behar dituen tributuak edo baliabideak benetan aplikatzeko erabiliko dira bakarrik. Ezin izanen zaizkie hirugarrenei laga edo komunikatu”.</w:t>
      </w:r>
    </w:p>
    <w:p>
      <w:pPr>
        <w:pStyle w:val="0"/>
        <w:suppressAutoHyphens w:val="false"/>
        <w:rPr>
          <w:rStyle w:val="1"/>
        </w:rPr>
      </w:pPr>
      <w:r>
        <w:rPr>
          <w:rStyle w:val="1"/>
        </w:rPr>
        <w:t xml:space="preserve">Hori dela eta, lege-araudiak argi eta garbi xedatzen du Zerga Administrazioak bere eginkizunak betetzean jaso dituen datuak isilpekoak direla eta zergen ikuspegitik garrantzitsuak diren helburuetarako soilik bideratu edo erabil daitezkeela, hau da, zergak aplikatzeko bakarrik erabili ahal izanen direla. Izaera erreserbatu horren arrazoia da zergadunek zerga-araudia aplikatzeko eginkizuna eraginkortasunez bete dezan zerga-administrazioari bidaltzen eta ematen dizkioten datuen pribatutasuna zaindu behar dela. Hala ere, erraza da ulertzea erreserba hori ezin dela erabatekoa izan, batzuetan tentsioa egon baitaiteke datuen pribatutasunaren eta baliabideen kudeaketa publikoan nagusi izan behar duen gardentasunaren artean. Horren arabera, bien arteko oreka bilatu behar da (pribatutasuna eta gardentasuna), eskubide indibidualak eta kolektiboak edo gizartea kaltetu gabe.</w:t>
      </w:r>
    </w:p>
    <w:p>
      <w:pPr>
        <w:pStyle w:val="0"/>
        <w:suppressAutoHyphens w:val="false"/>
        <w:rPr>
          <w:rStyle w:val="1"/>
        </w:rPr>
      </w:pPr>
      <w:r>
        <w:rPr>
          <w:rStyle w:val="1"/>
        </w:rPr>
        <w:t xml:space="preserve">Oreka hori lortzera bideratuta dago aipatutako TFLOren 105.1 artikulua, eta, arauaren hasierako argitasuna eta sendotasuna gorabehera, lagapen edo jakinarazpen hori baimentzen duten zenbait salbuespen edo lege-gaikuntza ahalbidetzen ditu.</w:t>
      </w:r>
    </w:p>
    <w:p>
      <w:pPr>
        <w:pStyle w:val="0"/>
        <w:suppressAutoHyphens w:val="false"/>
        <w:rPr>
          <w:rStyle w:val="1"/>
        </w:rPr>
      </w:pPr>
      <w:r>
        <w:rPr>
          <w:rStyle w:val="1"/>
        </w:rPr>
        <w:t xml:space="preserve">105.1 artikuluak ezartzen dituen salbuespen edo gaikuntzen artean ez da aipatzen aurkeztutako informazio-eskaera jasotzen duen kasurik; beraz, ezin da eman Vectia Mobility SLU eta Solaris Bus Ibérica SLU enpresek azken hamar urteetan aplikatu dituzten zerga-onurei buruzko informaziorik.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azaroaren 2an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