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Barkos Berruezo andreak aurkeztutako gaurkotasun handiko galdera, Europako funtsak lortzeari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kide Uxue Barkos Berruezo andreak, Legebiltzarreko Erregelamenduan ezarritakoaren babesean, gaurkotasun handiko honako galdera hau aurkezten du, Nafarroako Gobernuko Herritarrekiko Harremanetako kontseilariak heldu den urtarrilaren 28ko Legebiltzarraren Osoko Bilkuran ahoz erantzun dezan.</w:t>
      </w:r>
    </w:p>
    <w:p>
      <w:pPr>
        <w:pStyle w:val="0"/>
        <w:suppressAutoHyphens w:val="false"/>
        <w:rPr>
          <w:rStyle w:val="1"/>
        </w:rPr>
      </w:pPr>
      <w:r>
        <w:rPr>
          <w:rStyle w:val="1"/>
        </w:rPr>
        <w:t xml:space="preserve">Urtarrilaren amaieran gaude eta aurten, bizi dugun krisi larritik ateratzeko, baldintza izanen da Europako funtsak lortzea.</w:t>
      </w:r>
    </w:p>
    <w:p>
      <w:pPr>
        <w:pStyle w:val="0"/>
        <w:suppressAutoHyphens w:val="false"/>
        <w:rPr>
          <w:rStyle w:val="1"/>
        </w:rPr>
      </w:pPr>
      <w:r>
        <w:rPr>
          <w:rStyle w:val="1"/>
        </w:rPr>
        <w:t xml:space="preserve">Nafarroako Gobernuko Kanpo Ekintzarako Politikaren arduraduna den aldetik, galdetu nahi zaio Ana Ollo kontseilariari nola ari den lanean Gobernua ahalik eta funts gehien lortze aldera.</w:t>
      </w:r>
    </w:p>
    <w:p>
      <w:pPr>
        <w:pStyle w:val="0"/>
        <w:suppressAutoHyphens w:val="false"/>
        <w:rPr>
          <w:rStyle w:val="1"/>
        </w:rPr>
      </w:pPr>
      <w:r>
        <w:rPr>
          <w:rStyle w:val="1"/>
        </w:rPr>
        <w:t xml:space="preserve">Iruñean, 2021ko urtarrilaren 25ean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