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ostalaritzako lokalen barrualdeko apustu-makinak erabiltzeari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gaurkotasuneko honako galdera hau egiten du, Nafarroako Gobernuko lehendakariorde Remírez jaunak hurrengo Osoko Bilkuran ahoz erantzun dezan:</w:t>
      </w:r>
    </w:p>
    <w:p>
      <w:pPr>
        <w:pStyle w:val="0"/>
        <w:suppressAutoHyphens w:val="false"/>
        <w:rPr>
          <w:rStyle w:val="1"/>
        </w:rPr>
      </w:pPr>
      <w:r>
        <w:rPr>
          <w:rStyle w:val="1"/>
        </w:rPr>
        <w:t xml:space="preserve">Nafarroako Gobernuko Barne Zuzendaritza Nagusiaren menpe dagoen Jokoaren eta Ikuskizun Publikoen Atalak jakinarazi duenez, gaur egun ostalaritzako lokalen barrualdea itxita badago ere, COVID-19aren aurkako prebentzio-neurri gisa, lokal horietara sartu ahalko da apustu-makinak eta txanpon-makinak erabiltzeko. </w:t>
      </w:r>
    </w:p>
    <w:p>
      <w:pPr>
        <w:pStyle w:val="0"/>
        <w:suppressAutoHyphens w:val="false"/>
        <w:rPr>
          <w:rStyle w:val="1"/>
        </w:rPr>
      </w:pPr>
      <w:r>
        <w:rPr>
          <w:rStyle w:val="1"/>
        </w:rPr>
        <w:t xml:space="preserve">Neurri honek harritu egin gaitu, ulertzen baitugu makina horien erabilera ez dela sartzen ostalaritzako lokalen jarduera nagusiaren barruan, eta makinak erabiltzeko aukera “diskretu eta bakarti” horrek, gainerako erabiltzaileen begiradatik urrun, joko konpultsibotik eta ludopatietatik eratorritako problematika areagotzen lagundu baitezake.</w:t>
      </w:r>
    </w:p>
    <w:p>
      <w:pPr>
        <w:pStyle w:val="0"/>
        <w:suppressAutoHyphens w:val="false"/>
        <w:rPr>
          <w:rStyle w:val="1"/>
        </w:rPr>
      </w:pPr>
      <w:r>
        <w:rPr>
          <w:rStyle w:val="1"/>
        </w:rPr>
        <w:t xml:space="preserve">Gainera, makina horiek erabiltzerakoan ukipen-pantailak eta makina horiek dituzten botoiak ukitzen dira, bai eta eskudirua ere, eta hori infekzio-fokua eta birusaren transmisiorako bidea izan daiteke.</w:t>
      </w:r>
    </w:p>
    <w:p>
      <w:pPr>
        <w:pStyle w:val="0"/>
        <w:suppressAutoHyphens w:val="false"/>
        <w:rPr>
          <w:rStyle w:val="1"/>
        </w:rPr>
      </w:pPr>
      <w:r>
        <w:rPr>
          <w:rStyle w:val="1"/>
        </w:rPr>
        <w:t xml:space="preserve">Jokoaren eta ludopatien problematika lehen mailako osasun publikoko arazo bihurtu da eta eragina du, nagusiki, gazteenengan. Horrek kezka handia sortu du herritarren artean, problematika hau gure auzoetan lantzen duten gizarte-mugimenduek eta plataformek erakusten duten moduan. Erakunde publikoek problematika hori aintzat hartu eta zeharka jorratu behar dute beren ekintza eta neurri guztietan. </w:t>
      </w:r>
    </w:p>
    <w:p>
      <w:pPr>
        <w:pStyle w:val="0"/>
        <w:suppressAutoHyphens w:val="false"/>
        <w:rPr>
          <w:rStyle w:val="1"/>
        </w:rPr>
      </w:pPr>
      <w:r>
        <w:rPr>
          <w:rStyle w:val="1"/>
        </w:rPr>
        <w:t xml:space="preserve">Nola baloratzen du Nafarroako Gobernuak ostalaritzako lokalen barruan dauden apustu-makinak eta txanpon-makinak erabiltzeko aukera, gaur egun aipatu lokalen barrualdea itxita badago ere, horrek osasun publikorako izan dezakeen ageriko arriskua ikusirik?</w:t>
      </w:r>
    </w:p>
    <w:p>
      <w:pPr>
        <w:pStyle w:val="0"/>
        <w:suppressAutoHyphens w:val="false"/>
        <w:rPr>
          <w:rStyle w:val="1"/>
        </w:rPr>
      </w:pPr>
      <w:r>
        <w:rPr>
          <w:rStyle w:val="1"/>
        </w:rPr>
        <w:t xml:space="preserve">Iruñean, 2021eko azaroaren 25ean.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