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507" w:rsidRDefault="00AC4507" w:rsidP="00E378BC">
      <w:pPr>
        <w:tabs>
          <w:tab w:val="left" w:pos="3780"/>
        </w:tabs>
        <w:spacing w:line="288" w:lineRule="auto"/>
        <w:jc w:val="both"/>
        <w:rPr>
          <w:rFonts w:ascii="Arial" w:hAnsi="Arial" w:cs="Arial"/>
        </w:rPr>
      </w:pPr>
      <w:r>
        <w:rPr>
          <w:rFonts w:ascii="Arial" w:hAnsi="Arial"/>
        </w:rPr>
        <w:t xml:space="preserve">Abuztuak 17</w:t>
      </w:r>
    </w:p>
    <w:p w:rsidR="00AD0242" w:rsidRPr="00AD0242" w:rsidRDefault="002E016E" w:rsidP="00E378BC">
      <w:pPr>
        <w:tabs>
          <w:tab w:val="left" w:pos="3780"/>
        </w:tabs>
        <w:spacing w:line="288" w:lineRule="auto"/>
        <w:jc w:val="both"/>
        <w:rPr>
          <w:rFonts w:ascii="Arial" w:hAnsi="Arial" w:cs="Arial"/>
        </w:rPr>
      </w:pPr>
      <w:r>
        <w:rPr>
          <w:rFonts w:ascii="Arial" w:hAnsi="Arial"/>
        </w:rPr>
        <w:t xml:space="preserve">Geroa Bai talde parlamentarioari atxikitako foru parlamentari Ana Ansa Ascunce andreak idatziz erantzuteko galdera aurkeztu du (10-20-PES-00125), zeinean jakin nahi baitu “Tuterako sexu- eta ugalketa-osasunaren arretarako zentroan nork egiten dituen sexu-hezkuntzako jarduerak”. Hona hemen Nafarroako Gobernuko Osasuneko kontseilariak horri buruz ematen dion informazioa:</w:t>
      </w:r>
    </w:p>
    <w:p w:rsidR="00E378BC" w:rsidRPr="00AD0242" w:rsidRDefault="00E378BC" w:rsidP="00E378BC">
      <w:pPr>
        <w:pStyle w:val="Default"/>
        <w:spacing w:after="295" w:line="288" w:lineRule="auto"/>
        <w:jc w:val="both"/>
        <w:rPr>
          <w:color w:val="auto"/>
        </w:rPr>
      </w:pPr>
      <w:r>
        <w:rPr>
          <w:color w:val="auto"/>
          <w:b/>
        </w:rPr>
        <w:t xml:space="preserve">1.</w:t>
      </w:r>
      <w:r>
        <w:rPr>
          <w:color w:val="auto"/>
        </w:rPr>
        <w:t xml:space="preserve"> </w:t>
      </w:r>
      <w:r>
        <w:rPr>
          <w:color w:val="auto"/>
        </w:rPr>
        <w:t xml:space="preserve">Tuterako sexu- eta ugalketa-osasunaren arretarako zentroan nork egiten ditu sexu-hezkuntzako jarduerak?</w:t>
      </w:r>
      <w:r>
        <w:rPr>
          <w:color w:val="auto"/>
        </w:rPr>
        <w:t xml:space="preserve"> </w:t>
      </w:r>
    </w:p>
    <w:p w:rsidR="00AD0242" w:rsidRPr="00AD0242" w:rsidRDefault="00554359" w:rsidP="00E378BC">
      <w:pPr>
        <w:spacing w:line="288" w:lineRule="auto"/>
        <w:ind w:firstLine="720"/>
        <w:jc w:val="both"/>
        <w:rPr>
          <w:rFonts w:ascii="Arial" w:hAnsi="Arial" w:cs="Arial"/>
        </w:rPr>
      </w:pPr>
      <w:r>
        <w:rPr>
          <w:rFonts w:ascii="Arial" w:hAnsi="Arial"/>
        </w:rPr>
        <w:t xml:space="preserve">Tuterako sexu- eta ugalketa-osasunaren arretarako zentroan bi profesional ari dira sexu-hezkuntzan, Sexu- eta ugalketa- osasunari buruzko Dekretuan jasotako helburu guztiak betez.</w:t>
      </w:r>
    </w:p>
    <w:p w:rsidR="00AD0242" w:rsidRPr="00AD0242" w:rsidRDefault="00554359" w:rsidP="00E378BC">
      <w:pPr>
        <w:spacing w:line="288" w:lineRule="auto"/>
        <w:ind w:firstLine="720"/>
        <w:jc w:val="both"/>
        <w:rPr>
          <w:rFonts w:ascii="Arial" w:hAnsi="Arial" w:cs="Arial"/>
        </w:rPr>
      </w:pPr>
      <w:r>
        <w:rPr>
          <w:rFonts w:ascii="Arial" w:hAnsi="Arial"/>
        </w:rPr>
        <w:t xml:space="preserve">Beren egitekoen artean, agenda presentziala, telefonikoa eta hezkuntzakoa dituzte.</w:t>
      </w:r>
    </w:p>
    <w:p w:rsidR="00AD0242" w:rsidRPr="00AD0242" w:rsidRDefault="00554359" w:rsidP="00E378BC">
      <w:pPr>
        <w:spacing w:line="288" w:lineRule="auto"/>
        <w:ind w:firstLine="720"/>
        <w:jc w:val="both"/>
        <w:rPr>
          <w:rFonts w:ascii="Arial" w:hAnsi="Arial" w:cs="Arial"/>
        </w:rPr>
      </w:pPr>
      <w:r>
        <w:rPr>
          <w:rFonts w:ascii="Arial" w:hAnsi="Arial"/>
        </w:rPr>
        <w:t xml:space="preserve">Haien agendetara iristeko, oinarrizko osasun laguntzatik eska daiteke ordua, gaixoek beraiek eskatuta.</w:t>
      </w:r>
      <w:r>
        <w:rPr>
          <w:rFonts w:ascii="Arial" w:hAnsi="Arial"/>
        </w:rPr>
        <w:t xml:space="preserve"> </w:t>
      </w:r>
    </w:p>
    <w:p w:rsidR="00AD0242" w:rsidRPr="00AD0242" w:rsidRDefault="00554359" w:rsidP="00E378BC">
      <w:pPr>
        <w:spacing w:line="288" w:lineRule="auto"/>
        <w:ind w:firstLine="720"/>
        <w:jc w:val="both"/>
        <w:rPr>
          <w:rFonts w:ascii="Arial" w:hAnsi="Arial" w:cs="Arial"/>
        </w:rPr>
      </w:pPr>
      <w:r>
        <w:rPr>
          <w:rFonts w:ascii="Arial" w:hAnsi="Arial"/>
        </w:rPr>
        <w:t xml:space="preserve">Gainera, urgentziazko eta eskariaren araberako arretarako prestasuna dute.</w:t>
      </w:r>
      <w:r>
        <w:rPr>
          <w:rFonts w:ascii="Arial" w:hAnsi="Arial"/>
        </w:rPr>
        <w:t xml:space="preserve"> </w:t>
      </w:r>
    </w:p>
    <w:p w:rsidR="00AD0242" w:rsidRPr="00AD0242" w:rsidRDefault="00554359" w:rsidP="00E378BC">
      <w:pPr>
        <w:spacing w:line="288" w:lineRule="auto"/>
        <w:ind w:firstLine="720"/>
        <w:jc w:val="both"/>
        <w:rPr>
          <w:rFonts w:ascii="Arial" w:hAnsi="Arial" w:cs="Arial"/>
        </w:rPr>
      </w:pPr>
      <w:r>
        <w:rPr>
          <w:rFonts w:ascii="Arial" w:hAnsi="Arial"/>
        </w:rPr>
        <w:t xml:space="preserve">Bere lanik garrantzitsuenak heziketa sexuala, haurdunaldiaren etenduraren tramitazioa, koito ondoko pilularen preskripzioa eta antikontzepzioko eskariaren arreta dira.</w:t>
      </w:r>
    </w:p>
    <w:p w:rsidR="00AD0242" w:rsidRPr="00AD0242" w:rsidRDefault="00554359" w:rsidP="00E378BC">
      <w:pPr>
        <w:spacing w:line="288" w:lineRule="auto"/>
        <w:ind w:firstLine="720"/>
        <w:jc w:val="both"/>
        <w:rPr>
          <w:rFonts w:ascii="Arial" w:hAnsi="Arial" w:cs="Arial"/>
        </w:rPr>
      </w:pPr>
      <w:r>
        <w:rPr>
          <w:rFonts w:ascii="Arial" w:hAnsi="Arial"/>
        </w:rPr>
        <w:t xml:space="preserve">Emaginak profesional egokia dira prestazio horiek garatzeko, prestakuntzan duten sendotasunagatik eta osasun-sistema guztietan nazioartean aitortutako profil profesional espezifikoagatik, emakumearen bizi-zikloan arreta integralean eragiten duen figura gisa, bere fase guztietan (ugalketa-osasuna, klimaterioa eta sexualitatea).</w:t>
      </w:r>
    </w:p>
    <w:p w:rsidR="00AD0242" w:rsidRPr="00AD0242" w:rsidRDefault="00554359" w:rsidP="00E378BC">
      <w:pPr>
        <w:spacing w:line="288" w:lineRule="auto"/>
        <w:ind w:firstLine="720"/>
        <w:jc w:val="both"/>
        <w:rPr>
          <w:rFonts w:ascii="Arial" w:hAnsi="Arial" w:cs="Arial"/>
        </w:rPr>
      </w:pPr>
      <w:r>
        <w:rPr>
          <w:rFonts w:ascii="Arial" w:hAnsi="Arial"/>
        </w:rPr>
        <w:t xml:space="preserve">Prestakuntza-programak ginekologiarekin eta obstetriziarekin lotura estuagoa duten ezagutza teorikoak eta jarduera kliniko eta praktikoak ditu ardatz, gure eskumen-eremuan, baita egungo gizarteak profesional horri eskatzen dizkion eskaerak ere.</w:t>
      </w:r>
    </w:p>
    <w:p w:rsidR="00AD0242" w:rsidRPr="00AD0242" w:rsidRDefault="00554359" w:rsidP="00E378BC">
      <w:pPr>
        <w:spacing w:line="288" w:lineRule="auto"/>
        <w:ind w:firstLine="720"/>
        <w:jc w:val="both"/>
        <w:rPr>
          <w:rFonts w:ascii="Arial" w:hAnsi="Arial" w:cs="Arial"/>
        </w:rPr>
      </w:pPr>
      <w:r>
        <w:rPr>
          <w:rFonts w:ascii="Arial" w:hAnsi="Arial"/>
        </w:rPr>
        <w:t xml:space="preserve">Emaginek lanpostu horiek betetzen dituztenean, asistentziaren kalitatea bermatzen dugu, eta giza baliabide trebatuak eta eskudunak aprobetxatzen eta errentagarri bihurtzen ditugu.</w:t>
      </w:r>
      <w:r>
        <w:rPr>
          <w:rFonts w:ascii="Arial" w:hAnsi="Arial"/>
        </w:rPr>
        <w:t xml:space="preserve"> </w:t>
      </w:r>
      <w:r>
        <w:rPr>
          <w:rFonts w:ascii="Arial" w:hAnsi="Arial"/>
        </w:rPr>
        <w:t xml:space="preserve">Hori guztia, ahaztu gabe bere eskumen-esparrua arautzen duen jurisprudentzia duela.</w:t>
      </w:r>
    </w:p>
    <w:p w:rsidR="00AD0242" w:rsidRPr="00AD0242" w:rsidRDefault="00554359" w:rsidP="00E378BC">
      <w:pPr>
        <w:spacing w:line="288" w:lineRule="auto"/>
        <w:ind w:firstLine="720"/>
        <w:jc w:val="both"/>
        <w:rPr>
          <w:rFonts w:ascii="Arial" w:hAnsi="Arial" w:cs="Arial"/>
        </w:rPr>
      </w:pPr>
      <w:r>
        <w:rPr>
          <w:rFonts w:ascii="Arial" w:hAnsi="Arial"/>
        </w:rPr>
        <w:t xml:space="preserve">Tuterako Osasun Barrutian erabaki zen hezitzailearen profila emaginaren figurarekin osatzea, Sexu Hezkuntzan prestatutako profesionalak eduki ahal izateko, une jakin batzuetan kontratatzeko prestatutako profesionalak aurkitzeko zailtasuna eta lanbide-profil horretako kontratazio-zerrendetan sartutako titulazioen aldakortasuna ikusita, haietarako sarbidea arautzen duen araudi indardunak xedatzen duen moduan.</w:t>
      </w:r>
      <w:r>
        <w:rPr>
          <w:rFonts w:ascii="Arial" w:hAnsi="Arial"/>
        </w:rPr>
        <w:t xml:space="preserve"> </w:t>
      </w:r>
      <w:r>
        <w:rPr>
          <w:i/>
          <w:iCs/>
          <w:rFonts w:ascii="Arial" w:hAnsi="Arial"/>
        </w:rPr>
        <w:t xml:space="preserve">“Izatea titulu bat gaikuntza ematen duena aritzeko “Fakultatibo espezialistak” (A.1 kodea), “Osasun arloko bestelako fakultatiboak” (A.2 kodea) edo “Osasun arloko diplomadunak” (A.3 kodea) estamentuetan sartutako lanpostuetan, izendapenetarako indarrean den estamentu eta espezialitateen sailkapenaren arabera (sailkapen hori Osasunbidea-Nafarroako Osasun Zerbitzuari atxikitako langileen berariazko erregimena arautzen duen urriaren 20ko 11/1992 Foru Legearen eranskinean dago). Edo, bestela, horien baliokidea den titulua izatea edo eskabideak aurkezteko epea bukatzen den egunean titulu horietako bat eskuratzeko moduan egotea”.</w:t>
      </w:r>
      <w:r>
        <w:rPr>
          <w:rFonts w:ascii="Arial" w:hAnsi="Arial"/>
        </w:rPr>
        <w:t xml:space="preserve">   </w:t>
      </w:r>
    </w:p>
    <w:p w:rsidR="00AD0242" w:rsidRPr="00AD0242" w:rsidRDefault="00554359" w:rsidP="00E378BC">
      <w:pPr>
        <w:spacing w:line="288" w:lineRule="auto"/>
        <w:ind w:firstLine="720"/>
        <w:jc w:val="both"/>
        <w:rPr>
          <w:rFonts w:ascii="Arial" w:hAnsi="Arial" w:cs="Arial"/>
        </w:rPr>
      </w:pPr>
      <w:r>
        <w:rPr>
          <w:rFonts w:ascii="Arial" w:hAnsi="Arial"/>
        </w:rPr>
        <w:t xml:space="preserve">Horrez gain, profesional berarengan funtzioen zeharkakotasuna bilatzeko, balioaniztasun, segurtasun eta baliabideen eraginkortasun handiagoa lortze aldera.</w:t>
      </w:r>
    </w:p>
    <w:p w:rsidR="00AD0242" w:rsidRPr="00AD0242" w:rsidRDefault="00554359" w:rsidP="00E378BC">
      <w:pPr>
        <w:spacing w:line="288" w:lineRule="auto"/>
        <w:ind w:firstLine="720"/>
        <w:jc w:val="both"/>
        <w:rPr>
          <w:rFonts w:ascii="Arial" w:hAnsi="Arial" w:cs="Arial"/>
        </w:rPr>
      </w:pPr>
      <w:r>
        <w:rPr>
          <w:rFonts w:ascii="Arial" w:hAnsi="Arial"/>
        </w:rPr>
        <w:t xml:space="preserve">Emaginek sexu-hezkuntza sartzen dute beren prestakuntza-curriculumean, hezitzaile-zerrendetan dauden beste lanbide-profil batzuek ez bezala.</w:t>
      </w:r>
    </w:p>
    <w:p w:rsidR="00554359" w:rsidRPr="00AD0242" w:rsidRDefault="00554359" w:rsidP="00E378BC">
      <w:pPr>
        <w:spacing w:line="288" w:lineRule="auto"/>
        <w:jc w:val="both"/>
        <w:rPr>
          <w:i/>
          <w:rFonts w:ascii="Arial" w:hAnsi="Arial" w:cs="Arial"/>
        </w:rPr>
      </w:pPr>
      <w:r>
        <w:rPr>
          <w:i/>
          <w:rFonts w:ascii="Arial" w:hAnsi="Arial"/>
        </w:rPr>
        <w:t xml:space="preserve">103/2016 Foru Dekretutik: emaginaren prestazioak:</w:t>
      </w:r>
      <w:r>
        <w:rPr>
          <w:i/>
          <w:rFonts w:ascii="Arial" w:hAnsi="Arial"/>
        </w:rPr>
        <w:t xml:space="preserve"> </w:t>
      </w:r>
      <w:r>
        <w:rPr>
          <w:i/>
          <w:b/>
          <w:bCs/>
          <w:rFonts w:ascii="Arial" w:hAnsi="Arial"/>
        </w:rPr>
        <w:t xml:space="preserve">Sexu orientazioa eta hezkuntza</w:t>
      </w:r>
      <w:r>
        <w:rPr>
          <w:i/>
          <w:rFonts w:ascii="Arial" w:hAnsi="Arial"/>
        </w:rPr>
        <w:t xml:space="preserve">:</w:t>
      </w:r>
    </w:p>
    <w:p w:rsidR="00554359" w:rsidRPr="00AD0242" w:rsidRDefault="00554359" w:rsidP="00E378BC">
      <w:pPr>
        <w:pStyle w:val="Prrafodelista"/>
        <w:numPr>
          <w:ilvl w:val="0"/>
          <w:numId w:val="16"/>
        </w:numPr>
        <w:spacing w:after="0" w:line="288" w:lineRule="auto"/>
        <w:jc w:val="both"/>
        <w:rPr>
          <w:i/>
          <w:sz w:val="24"/>
          <w:szCs w:val="24"/>
          <w:rFonts w:ascii="Arial" w:eastAsia="Times New Roman" w:hAnsi="Arial" w:cs="Arial"/>
        </w:rPr>
      </w:pPr>
      <w:r>
        <w:rPr>
          <w:i/>
          <w:sz w:val="24"/>
          <w:szCs w:val="24"/>
          <w:rFonts w:ascii="Arial" w:hAnsi="Arial"/>
        </w:rPr>
        <w:t xml:space="preserve">Banakako kontsulta, hezkuntzakoa nahiz laguntzakoa, norbanakoentzat, bikoteentzat eta familientzat gai hauei buruz: ama-haurren osasuna, osasun sexuala eta afektiboa, ugalketa-osasuna eta klimaterioa.</w:t>
      </w:r>
    </w:p>
    <w:p w:rsidR="00554359" w:rsidRPr="00AD0242" w:rsidRDefault="00554359" w:rsidP="00E378BC">
      <w:pPr>
        <w:pStyle w:val="Prrafodelista"/>
        <w:numPr>
          <w:ilvl w:val="0"/>
          <w:numId w:val="16"/>
        </w:numPr>
        <w:spacing w:after="0" w:line="288" w:lineRule="auto"/>
        <w:jc w:val="both"/>
        <w:rPr>
          <w:i/>
          <w:sz w:val="24"/>
          <w:szCs w:val="24"/>
          <w:rFonts w:ascii="Arial" w:eastAsia="Times New Roman" w:hAnsi="Arial" w:cs="Arial"/>
        </w:rPr>
      </w:pPr>
      <w:r>
        <w:rPr>
          <w:i/>
          <w:sz w:val="24"/>
          <w:szCs w:val="24"/>
          <w:rFonts w:ascii="Arial" w:hAnsi="Arial"/>
        </w:rPr>
        <w:t xml:space="preserve">Taldeko arreta, hezkuntzakoa eta laguntzakoa, norbanakoentzat, bikoteentzat, familientzat eta guraso elkarteentzat gai hauei buruz: ama-haurren osasuna, osasun sexuala eta afektiboa, ugalketa-osasuna eta klimaterioa”.</w:t>
      </w:r>
    </w:p>
    <w:p w:rsidR="00E378BC" w:rsidRPr="00AD0242" w:rsidRDefault="00E378BC" w:rsidP="00E378BC">
      <w:pPr>
        <w:pStyle w:val="Default"/>
        <w:spacing w:after="295" w:line="288" w:lineRule="auto"/>
        <w:jc w:val="both"/>
        <w:rPr>
          <w:color w:val="auto"/>
        </w:rPr>
      </w:pPr>
      <w:r>
        <w:rPr>
          <w:color w:val="auto"/>
          <w:b/>
        </w:rPr>
        <w:t xml:space="preserve">2.</w:t>
      </w:r>
      <w:r>
        <w:rPr>
          <w:color w:val="auto"/>
        </w:rPr>
        <w:t xml:space="preserve"> </w:t>
      </w:r>
      <w:r>
        <w:rPr>
          <w:color w:val="auto"/>
        </w:rPr>
        <w:t xml:space="preserve">Noiz eta zergatik gertatu da amortizazio hori?</w:t>
      </w:r>
      <w:r>
        <w:rPr>
          <w:color w:val="auto"/>
        </w:rPr>
        <w:t xml:space="preserve"> </w:t>
      </w:r>
    </w:p>
    <w:p w:rsidR="00AD0242" w:rsidRPr="00AD0242" w:rsidRDefault="00554359" w:rsidP="00E378BC">
      <w:pPr>
        <w:spacing w:line="288" w:lineRule="auto"/>
        <w:ind w:firstLine="708"/>
        <w:jc w:val="both"/>
        <w:rPr>
          <w:rFonts w:ascii="Arial" w:hAnsi="Arial" w:cs="Arial"/>
        </w:rPr>
      </w:pPr>
      <w:r>
        <w:rPr>
          <w:rFonts w:ascii="Arial" w:hAnsi="Arial"/>
        </w:rPr>
        <w:t xml:space="preserve">Sexu- eta ugalketa-osasunaren arloko prestazio sanitarioen antolamendua ezartzen duen azaroaren 16ko 103/2016 Foru Dekretuaren argitalpenean, Nafarroako osasun sistema publikoak arlo honetan eskaintzen dituen zerbitzuen zorroa zehazten da; honako zerbitzu hauek, besteak beste:</w:t>
      </w:r>
    </w:p>
    <w:p w:rsidR="00AD0242" w:rsidRPr="00AD0242" w:rsidRDefault="00554359" w:rsidP="00E378BC">
      <w:pPr>
        <w:pStyle w:val="Prrafodelista"/>
        <w:numPr>
          <w:ilvl w:val="0"/>
          <w:numId w:val="17"/>
        </w:numPr>
        <w:pBdr>
          <w:top w:val="nil"/>
          <w:left w:val="nil"/>
          <w:bottom w:val="nil"/>
          <w:right w:val="nil"/>
          <w:between w:val="nil"/>
        </w:pBdr>
        <w:spacing w:after="0" w:line="288" w:lineRule="auto"/>
        <w:jc w:val="both"/>
        <w:rPr>
          <w:sz w:val="24"/>
          <w:szCs w:val="24"/>
          <w:rFonts w:ascii="Arial" w:eastAsia="Times New Roman" w:hAnsi="Arial" w:cs="Arial"/>
        </w:rPr>
      </w:pPr>
      <w:r>
        <w:rPr>
          <w:sz w:val="24"/>
          <w:szCs w:val="24"/>
          <w:rFonts w:ascii="Arial" w:hAnsi="Arial"/>
        </w:rPr>
        <w:t xml:space="preserve">Foru Komunitateko zerbitzuen zorro osagarrian sartzea ugalkortasun eta ugalketa tratamenduak sexu bereko bikotekidearekin bizi diren emakumeentzat edo gizonezko bikotekiderik ez dutenentzat, horretarako indikazio terapeutiko onarturik frogatu beharrik izan gabe.</w:t>
      </w:r>
    </w:p>
    <w:p w:rsidR="00AD0242" w:rsidRPr="00AD0242" w:rsidRDefault="00554359" w:rsidP="00E378BC">
      <w:pPr>
        <w:numPr>
          <w:ilvl w:val="0"/>
          <w:numId w:val="13"/>
        </w:numPr>
        <w:pBdr>
          <w:top w:val="nil"/>
          <w:left w:val="nil"/>
          <w:bottom w:val="nil"/>
          <w:right w:val="nil"/>
          <w:between w:val="nil"/>
        </w:pBdr>
        <w:spacing w:line="288" w:lineRule="auto"/>
        <w:jc w:val="both"/>
        <w:rPr>
          <w:rFonts w:ascii="Arial" w:hAnsi="Arial" w:cs="Arial"/>
        </w:rPr>
      </w:pPr>
      <w:r>
        <w:rPr>
          <w:rFonts w:ascii="Arial" w:hAnsi="Arial"/>
        </w:rPr>
        <w:t xml:space="preserve">Osasuneko, Gizarte Politikako eta Berdintasuneko Ministerioaren Erditze Normalean Arreta emateko Estrategia ere bultzatzen da, haurdunaldian, erditzean, jaiotzean, edoskitzean eta puerperioan ematen den osasun arretan nagusi izan behar duen izaera fisiologikoa errespetatzeari garrantzi berezia emanez, beste prozedura mediko batzuekiko oso bestelakoak eta populazio osasuntsuari zuzendutakoak baitira, emakumeen, haien bikotekideen, jaioberrien eta familien bizitzetan berebiziko garrantzia duen prozesu fisiologiko batean.</w:t>
      </w:r>
    </w:p>
    <w:p w:rsidR="00AD0242" w:rsidRPr="00AD0242" w:rsidRDefault="00554359" w:rsidP="00E378BC">
      <w:pPr>
        <w:numPr>
          <w:ilvl w:val="0"/>
          <w:numId w:val="13"/>
        </w:numPr>
        <w:pBdr>
          <w:top w:val="nil"/>
          <w:left w:val="nil"/>
          <w:bottom w:val="nil"/>
          <w:right w:val="nil"/>
          <w:between w:val="nil"/>
        </w:pBdr>
        <w:spacing w:line="288" w:lineRule="auto"/>
        <w:jc w:val="both"/>
        <w:rPr>
          <w:rFonts w:ascii="Arial" w:hAnsi="Arial" w:cs="Arial"/>
        </w:rPr>
      </w:pPr>
      <w:r>
        <w:rPr>
          <w:rFonts w:ascii="Arial" w:hAnsi="Arial"/>
        </w:rPr>
        <w:t xml:space="preserve">Zerbitzu eta prestazio maila desberdinak ematen dituzten zentroen antolamendu berria ezartzen du.</w:t>
      </w:r>
    </w:p>
    <w:p w:rsidR="00AD0242" w:rsidRPr="00AD0242" w:rsidRDefault="00554359" w:rsidP="00E378BC">
      <w:pPr>
        <w:numPr>
          <w:ilvl w:val="0"/>
          <w:numId w:val="13"/>
        </w:numPr>
        <w:pBdr>
          <w:top w:val="nil"/>
          <w:left w:val="nil"/>
          <w:bottom w:val="nil"/>
          <w:right w:val="nil"/>
          <w:between w:val="nil"/>
        </w:pBdr>
        <w:spacing w:line="288" w:lineRule="auto"/>
        <w:jc w:val="both"/>
        <w:rPr>
          <w:rFonts w:ascii="Arial" w:hAnsi="Arial" w:cs="Arial"/>
        </w:rPr>
      </w:pPr>
      <w:r>
        <w:rPr>
          <w:rFonts w:ascii="Arial" w:hAnsi="Arial"/>
        </w:rPr>
        <w:t xml:space="preserve">Azaroaren 16ko 103/2016 Foru Dekretuak indarra hartu zuen unetik, zentroak bi sexuentzat zabalik daude, eta arreta integrala, diziplina artekoa eta normalizatua emanen zaie sexu- eta ugalketa-osasunaren arloan.</w:t>
      </w:r>
      <w:r>
        <w:rPr>
          <w:rFonts w:ascii="Arial" w:hAnsi="Arial"/>
        </w:rPr>
        <w:t xml:space="preserve"> </w:t>
      </w:r>
      <w:r>
        <w:rPr>
          <w:rFonts w:ascii="Arial" w:hAnsi="Arial"/>
        </w:rPr>
        <w:t xml:space="preserve">Zentro horiek hezkuntza- eta arreta-zerbitzuen zorro oso bat eskaintzen dute, baita haurdunaldiaren borondatezko etendurarako teknika jakin batzuk ere.</w:t>
      </w:r>
    </w:p>
    <w:p w:rsidR="00554359" w:rsidRPr="00AD0242" w:rsidRDefault="00554359" w:rsidP="00E378BC">
      <w:pPr>
        <w:numPr>
          <w:ilvl w:val="0"/>
          <w:numId w:val="13"/>
        </w:numPr>
        <w:pBdr>
          <w:top w:val="nil"/>
          <w:left w:val="nil"/>
          <w:bottom w:val="nil"/>
          <w:right w:val="nil"/>
          <w:between w:val="nil"/>
        </w:pBdr>
        <w:spacing w:line="288" w:lineRule="auto"/>
        <w:jc w:val="both"/>
        <w:rPr>
          <w:rFonts w:ascii="Arial" w:hAnsi="Arial" w:cs="Arial"/>
        </w:rPr>
      </w:pPr>
      <w:r>
        <w:rPr>
          <w:rFonts w:ascii="Arial" w:hAnsi="Arial"/>
        </w:rPr>
        <w:t xml:space="preserve">Zentroek, halaber, prestazio tokoginekologikoak ematen jarraituko dute: haurdunaldian, erditzean, puerperioan, bularra ematean eta klimaterioan arreta ematea, minbizia goiz detektatzea, familia plangintza, ernalezintasunaren diagnosia eta hasierako tratamendua eta jaio aurreko diagnosia.</w:t>
      </w:r>
    </w:p>
    <w:p w:rsidR="00AD0242" w:rsidRPr="00AD0242" w:rsidRDefault="00554359" w:rsidP="00E378BC">
      <w:pPr>
        <w:numPr>
          <w:ilvl w:val="0"/>
          <w:numId w:val="13"/>
        </w:numPr>
        <w:pBdr>
          <w:top w:val="nil"/>
          <w:left w:val="nil"/>
          <w:bottom w:val="nil"/>
          <w:right w:val="nil"/>
          <w:between w:val="nil"/>
        </w:pBdr>
        <w:spacing w:line="288" w:lineRule="auto"/>
        <w:jc w:val="both"/>
        <w:rPr>
          <w:rFonts w:ascii="Arial" w:hAnsi="Arial" w:cs="Arial"/>
        </w:rPr>
      </w:pPr>
      <w:r>
        <w:rPr>
          <w:rFonts w:ascii="Arial" w:hAnsi="Arial"/>
        </w:rPr>
        <w:t xml:space="preserve">Eta berariazko programak garatzen dira gazteentzat, bai eta jokabide arriskutsuak dituzten taldeetan esku hartu eta lan komunitarioa egiteko programak ere.</w:t>
      </w:r>
      <w:r>
        <w:rPr>
          <w:rFonts w:ascii="Arial" w:hAnsi="Arial"/>
        </w:rPr>
        <w:t xml:space="preserve"> </w:t>
      </w:r>
      <w:r>
        <w:rPr>
          <w:rFonts w:ascii="Arial" w:hAnsi="Arial"/>
        </w:rPr>
        <w:t xml:space="preserve">Bereziki, arretaz lantzen du prostituzioan aritzen direnei osasun eta gizarte zerbitzu publikoak jasotzeko bermeak ematea, haien estigmatizazioa saihesteko eta sexu esplotazioa goiz detektatzea sustatzeko.</w:t>
      </w:r>
      <w:r>
        <w:rPr>
          <w:rFonts w:ascii="Arial" w:hAnsi="Arial"/>
        </w:rPr>
        <w:t xml:space="preserve"> </w:t>
      </w:r>
    </w:p>
    <w:p w:rsidR="00AD0242" w:rsidRPr="00AD0242" w:rsidRDefault="00554359" w:rsidP="00E378BC">
      <w:pPr>
        <w:spacing w:line="288" w:lineRule="auto"/>
        <w:jc w:val="both"/>
        <w:rPr>
          <w:rFonts w:ascii="Arial" w:hAnsi="Arial" w:cs="Arial"/>
        </w:rPr>
      </w:pPr>
      <w:r>
        <w:rPr>
          <w:rFonts w:ascii="Arial" w:hAnsi="Arial"/>
        </w:rPr>
        <w:tab/>
      </w:r>
      <w:r>
        <w:rPr>
          <w:rFonts w:ascii="Arial" w:hAnsi="Arial"/>
        </w:rPr>
        <w:t xml:space="preserve">Ildo horretan, Tuterako sexu- eta ugalketa-osasunaren arretarako zentroari atxikitako profesionalen egitura eta baliabideak aztertzen hasi ziren, zerbitzu hori osatzen duten kolektiboen profil profesionalak hobeto egokitzeko, eremu bakoitzean eman behar diren asistentzia-roletan eta -gaitasunetan oinarrituta, hori guztia dauden baliabideak ahalik eta gehien optimizatzeko eta arrazionalizatzeko.</w:t>
      </w:r>
    </w:p>
    <w:p w:rsidR="00554359" w:rsidRPr="00AD0242" w:rsidRDefault="00554359" w:rsidP="00E378BC">
      <w:pPr>
        <w:spacing w:line="288" w:lineRule="auto"/>
        <w:jc w:val="both"/>
        <w:rPr>
          <w:rFonts w:ascii="Arial" w:hAnsi="Arial" w:cs="Arial"/>
        </w:rPr>
      </w:pPr>
      <w:r>
        <w:rPr>
          <w:rFonts w:ascii="Arial" w:hAnsi="Arial"/>
        </w:rPr>
        <w:tab/>
      </w:r>
      <w:r>
        <w:rPr>
          <w:rFonts w:ascii="Arial" w:hAnsi="Arial"/>
        </w:rPr>
        <w:t xml:space="preserve">Gaur egun, Tuterako sexu- eta ugalketa-osasunaren arretarako zentroan erizain batek, 4 emaginek eta administrari laguntzaile batek ematen dituzte zerbitzuak, azaroaren 16ko 103/2016 Foru Dekretuan ezarritako zerbitzu-zorro osoari estaldura emateko.</w:t>
      </w:r>
    </w:p>
    <w:p w:rsidR="00554359" w:rsidRPr="00AD0242" w:rsidRDefault="00554359" w:rsidP="00E378BC">
      <w:pPr>
        <w:spacing w:line="288" w:lineRule="auto"/>
        <w:jc w:val="both"/>
        <w:rPr>
          <w:rFonts w:ascii="Arial" w:hAnsi="Arial" w:cs="Arial"/>
        </w:rPr>
      </w:pPr>
      <w:r>
        <w:rPr>
          <w:rFonts w:ascii="Arial" w:hAnsi="Arial"/>
        </w:rPr>
        <w:tab/>
      </w:r>
    </w:p>
    <w:p w:rsidR="00AD0242" w:rsidRPr="00AD0242" w:rsidRDefault="00554359" w:rsidP="00E378BC">
      <w:pPr>
        <w:spacing w:line="288" w:lineRule="auto"/>
        <w:jc w:val="both"/>
        <w:rPr>
          <w:rFonts w:ascii="Arial" w:hAnsi="Arial" w:cs="Arial"/>
        </w:rPr>
      </w:pPr>
      <w:r>
        <w:rPr>
          <w:rFonts w:ascii="Arial" w:hAnsi="Arial"/>
        </w:rPr>
        <w:tab/>
      </w:r>
      <w:r>
        <w:rPr>
          <w:rFonts w:ascii="Arial" w:hAnsi="Arial"/>
        </w:rPr>
        <w:t xml:space="preserve">Azaldutakoa oinarri hartuta, Tuterako Osasun Barrutiko sexu- eta ugalketa-osasunaren arretarako zentroari atxikitako osasun-arloko erdi-mailako teknikariaren 3 plazak hutsik geratu zirenez, plaza horiek amortizatu egin ziren.</w:t>
      </w:r>
      <w:r>
        <w:rPr>
          <w:rFonts w:ascii="Arial" w:hAnsi="Arial"/>
        </w:rPr>
        <w:t xml:space="preserve"> </w:t>
      </w:r>
      <w:r>
        <w:rPr>
          <w:rFonts w:ascii="Arial" w:hAnsi="Arial"/>
        </w:rPr>
        <w:t xml:space="preserve">Amortizazio horiek data hauetan egin ziren, Nafarroako Aldizkari Ofizialean argitaratuta:</w:t>
      </w:r>
    </w:p>
    <w:p w:rsidR="00AD0242" w:rsidRPr="00AD0242" w:rsidRDefault="00554359" w:rsidP="00E378BC">
      <w:pPr>
        <w:numPr>
          <w:ilvl w:val="0"/>
          <w:numId w:val="12"/>
        </w:numPr>
        <w:pBdr>
          <w:top w:val="nil"/>
          <w:left w:val="nil"/>
          <w:bottom w:val="nil"/>
          <w:right w:val="nil"/>
          <w:between w:val="nil"/>
        </w:pBdr>
        <w:spacing w:line="288" w:lineRule="auto"/>
        <w:jc w:val="both"/>
        <w:rPr>
          <w:rFonts w:ascii="Arial" w:hAnsi="Arial" w:cs="Arial"/>
        </w:rPr>
      </w:pPr>
      <w:r>
        <w:rPr>
          <w:rFonts w:ascii="Arial" w:hAnsi="Arial"/>
        </w:rPr>
        <w:t xml:space="preserve">Nafarroako Foru Komunitateko Administrazioaren eta haren erakunde autonomoen plantilla organikoa aldatzen duen irailaren 27ko 88/2017 Foru Dekretuan (2017ko urriaren 10eko 196. NAO) argitaratu zen plantilla organikoan 65678 eta 64344 zenbakiekin identifikatutako erdi mailako teknikaria - osasun-hezitzailea plazen amortizazioa.</w:t>
      </w:r>
    </w:p>
    <w:p w:rsidR="00AD0242" w:rsidRPr="00AD0242" w:rsidRDefault="00554359" w:rsidP="00E378BC">
      <w:pPr>
        <w:numPr>
          <w:ilvl w:val="0"/>
          <w:numId w:val="12"/>
        </w:numPr>
        <w:pBdr>
          <w:top w:val="nil"/>
          <w:left w:val="nil"/>
          <w:bottom w:val="nil"/>
          <w:right w:val="nil"/>
          <w:between w:val="nil"/>
        </w:pBdr>
        <w:spacing w:line="288" w:lineRule="auto"/>
        <w:jc w:val="both"/>
        <w:rPr>
          <w:rFonts w:ascii="Arial" w:hAnsi="Arial" w:cs="Arial"/>
        </w:rPr>
      </w:pPr>
      <w:r>
        <w:rPr>
          <w:rFonts w:ascii="Arial" w:hAnsi="Arial"/>
        </w:rPr>
        <w:t xml:space="preserve"> </w:t>
      </w:r>
      <w:r>
        <w:rPr>
          <w:rFonts w:ascii="Arial" w:hAnsi="Arial"/>
        </w:rPr>
        <w:t xml:space="preserve">Eta Nafarroako Foru Komunitateko Administrazioaren eta haren erakunde autonomoen plantilla organikoa aldatzen duen otsailaren 5eko 6/2020 Foru Dekretuan (2020ko otsailaren 20ko 35. NAO) argitaratu zen plantilla organikoan 65089 zenbakiarekin identifikatutako erdi mailako teknikaria - osasun-hezitzailea plazaren amortizazioa.</w:t>
      </w:r>
    </w:p>
    <w:p w:rsidR="00554359" w:rsidRPr="00AD0242" w:rsidRDefault="00554359" w:rsidP="00E378BC">
      <w:pPr>
        <w:spacing w:line="288" w:lineRule="auto"/>
        <w:jc w:val="both"/>
        <w:rPr>
          <w:rFonts w:ascii="Arial" w:eastAsia="ArialMT" w:hAnsi="Arial" w:cs="Arial"/>
        </w:rPr>
      </w:pPr>
    </w:p>
    <w:p w:rsidR="00E378BC" w:rsidRPr="00AD0242" w:rsidRDefault="00E378BC" w:rsidP="00E378BC">
      <w:pPr>
        <w:pStyle w:val="Default"/>
        <w:spacing w:after="295" w:line="288" w:lineRule="auto"/>
        <w:jc w:val="both"/>
        <w:rPr>
          <w:color w:val="auto"/>
        </w:rPr>
      </w:pPr>
      <w:r>
        <w:rPr>
          <w:color w:val="auto"/>
          <w:b/>
        </w:rPr>
        <w:t xml:space="preserve">3.</w:t>
      </w:r>
      <w:r>
        <w:rPr>
          <w:color w:val="auto"/>
        </w:rPr>
        <w:t xml:space="preserve"> </w:t>
      </w:r>
      <w:r>
        <w:rPr>
          <w:color w:val="auto"/>
        </w:rPr>
        <w:t xml:space="preserve">Tuterako sexu- eta ugalketa-osasunaren arretarako zentroa zergatik da Nafarroako bakarra profil profesional hori jasotzen ez duena?</w:t>
      </w:r>
      <w:r>
        <w:rPr>
          <w:color w:val="auto"/>
        </w:rPr>
        <w:t xml:space="preserve"> </w:t>
      </w:r>
    </w:p>
    <w:p w:rsidR="00AD0242" w:rsidRPr="00AD0242" w:rsidRDefault="00554359" w:rsidP="00E378BC">
      <w:pPr>
        <w:spacing w:line="288" w:lineRule="auto"/>
        <w:ind w:firstLine="720"/>
        <w:jc w:val="both"/>
        <w:rPr>
          <w:rFonts w:ascii="Arial" w:hAnsi="Arial" w:cs="Arial"/>
        </w:rPr>
      </w:pPr>
      <w:r>
        <w:rPr>
          <w:rFonts w:ascii="Arial" w:hAnsi="Arial"/>
        </w:rPr>
        <w:t xml:space="preserve">Tuterako sexu- eta ugalketa-osasunaren arretarako zentroak profil profesional hori jasotzen du, Nafarroako gainerako zentroetako guztiek bezala; izan ere, profil profesional horren barruan askotariko titulazioak sartzen dira, hala nola erizainak, emaginak, medikuak, psikologo klinikoak eta abar. Aldea honetan datza: Tuterako osasun barrutian profil horretan sartutakoen artetik lanbide-kategoria jakin baten aldeko apustua egin da, arestian azaldutako argudioetan oinarrituta.</w:t>
      </w:r>
      <w:r>
        <w:rPr>
          <w:rFonts w:ascii="Arial" w:hAnsi="Arial"/>
        </w:rPr>
        <w:t xml:space="preserve"> </w:t>
      </w:r>
    </w:p>
    <w:p w:rsidR="00E378BC" w:rsidRPr="00AD0242" w:rsidRDefault="00E378BC" w:rsidP="00E378BC">
      <w:pPr>
        <w:spacing w:line="288" w:lineRule="auto"/>
        <w:jc w:val="both"/>
        <w:rPr>
          <w:rFonts w:ascii="Arial" w:eastAsia="ArialMT" w:hAnsi="Arial" w:cs="Arial"/>
        </w:rPr>
      </w:pPr>
    </w:p>
    <w:p w:rsidR="00AD0242" w:rsidRPr="00AD0242" w:rsidRDefault="00E378BC" w:rsidP="00E378BC">
      <w:pPr>
        <w:pStyle w:val="Default"/>
        <w:spacing w:line="288" w:lineRule="auto"/>
        <w:jc w:val="both"/>
        <w:rPr>
          <w:color w:val="auto"/>
        </w:rPr>
      </w:pPr>
      <w:r>
        <w:rPr>
          <w:color w:val="auto"/>
          <w:b/>
        </w:rPr>
        <w:t xml:space="preserve">4.</w:t>
      </w:r>
      <w:r>
        <w:rPr>
          <w:color w:val="auto"/>
        </w:rPr>
        <w:t xml:space="preserve"> </w:t>
      </w:r>
      <w:r>
        <w:rPr>
          <w:color w:val="auto"/>
        </w:rPr>
        <w:t xml:space="preserve">Tuterako sexu- eta ugalketa-osasunaren arretarako zentroan egun dauden emaginek sexu-hezkuntzarako ematen dute lanaldi osoa (bai kontsulta indibidualean, bai taldeko jardueretan), ala emaginaren profil profesionalaren bestelako eginkizun berariazkoagoak egiten dituzte? (10-20/PEI-00125).</w:t>
      </w:r>
      <w:r>
        <w:rPr>
          <w:color w:val="auto"/>
        </w:rPr>
        <w:t xml:space="preserve"> </w:t>
      </w:r>
    </w:p>
    <w:p w:rsidR="00AD0242" w:rsidRPr="00AD0242" w:rsidRDefault="00554359" w:rsidP="00E378BC">
      <w:pPr>
        <w:spacing w:line="288" w:lineRule="auto"/>
        <w:ind w:firstLine="720"/>
        <w:jc w:val="both"/>
        <w:rPr>
          <w:rFonts w:ascii="Arial" w:hAnsi="Arial" w:cs="Arial"/>
        </w:rPr>
      </w:pPr>
      <w:r>
        <w:rPr>
          <w:rFonts w:ascii="Arial" w:hAnsi="Arial"/>
        </w:rPr>
        <w:t xml:space="preserve">Tuterako sexu- eta ugalketa-osasunaren arretarako zentroan prebentzioko erizaintzako kontsulta bat, emaginaren bi kontsulta eta sexu-heziketari buruzko bi kontsulta ditugu, bai banakako kontsultan, bai taldeko jardueretan.</w:t>
      </w:r>
      <w:r>
        <w:rPr>
          <w:rFonts w:ascii="Arial" w:hAnsi="Arial"/>
        </w:rPr>
        <w:t xml:space="preserve"> </w:t>
      </w:r>
      <w:r>
        <w:rPr>
          <w:rFonts w:ascii="Arial" w:hAnsi="Arial"/>
        </w:rPr>
        <w:t xml:space="preserve">Kontsulta horiek guztiek oinarrizko osasun laguntzarako zitazio irekia dute, gaixoek beraiek eskatu bezala.</w:t>
      </w:r>
    </w:p>
    <w:p w:rsidR="00AD0242" w:rsidRPr="00AD0242" w:rsidRDefault="00554359" w:rsidP="00E378BC">
      <w:pPr>
        <w:spacing w:line="288" w:lineRule="auto"/>
        <w:ind w:firstLine="720"/>
        <w:jc w:val="both"/>
        <w:rPr>
          <w:rFonts w:ascii="Arial" w:hAnsi="Arial" w:cs="Arial"/>
        </w:rPr>
      </w:pPr>
      <w:r>
        <w:rPr>
          <w:rFonts w:ascii="Arial" w:hAnsi="Arial"/>
        </w:rPr>
        <w:t xml:space="preserve">Sexu- eta ugalketa-osasunaren arretarako zentroko profesionalek titulazioa partekatzeak agendak malgutzeko aukera ematen du, urteko egun guztietan sexu-hezkuntzako agenda bat egon dadin, oporretatik eta jaiegunetatik aparte.</w:t>
      </w:r>
    </w:p>
    <w:p w:rsidR="00AD0242" w:rsidRPr="00AD0242" w:rsidRDefault="00554359" w:rsidP="00E378BC">
      <w:pPr>
        <w:spacing w:line="288" w:lineRule="auto"/>
        <w:ind w:firstLine="720"/>
        <w:jc w:val="both"/>
        <w:rPr>
          <w:rFonts w:ascii="Arial" w:hAnsi="Arial" w:cs="Arial"/>
        </w:rPr>
      </w:pPr>
      <w:r>
        <w:rPr>
          <w:rFonts w:ascii="Arial" w:hAnsi="Arial"/>
        </w:rPr>
        <w:t xml:space="preserve">Programa guztiak ezartzeko aukera ematen du, profesionalak falta izan gabe, profesional guztien prestakuntza eta eguneratzea errazteaz gain, eta, beraz, haien motibazioa eta inplikazioa areagotzen du.</w:t>
      </w:r>
    </w:p>
    <w:p w:rsidR="00AD0242" w:rsidRPr="00AD0242" w:rsidRDefault="00554359" w:rsidP="00E378BC">
      <w:pPr>
        <w:spacing w:line="288" w:lineRule="auto"/>
        <w:ind w:firstLine="360"/>
        <w:jc w:val="both"/>
        <w:rPr>
          <w:rFonts w:ascii="Arial" w:hAnsi="Arial" w:cs="Arial"/>
        </w:rPr>
      </w:pPr>
      <w:r>
        <w:rPr>
          <w:rFonts w:ascii="Arial" w:hAnsi="Arial"/>
        </w:rPr>
        <w:t xml:space="preserve">Honako hauek dira eskaintzen diren programak:</w:t>
      </w:r>
      <w:r>
        <w:rPr>
          <w:rFonts w:ascii="Arial" w:hAnsi="Arial"/>
        </w:rPr>
        <w:t xml:space="preserve"> </w:t>
      </w:r>
    </w:p>
    <w:p w:rsidR="00AD0242" w:rsidRPr="00AD0242" w:rsidRDefault="00554359" w:rsidP="00E378BC">
      <w:pPr>
        <w:pStyle w:val="Prrafodelista"/>
        <w:numPr>
          <w:ilvl w:val="0"/>
          <w:numId w:val="14"/>
        </w:numPr>
        <w:spacing w:after="0" w:line="288" w:lineRule="auto"/>
        <w:rPr>
          <w:sz w:val="24"/>
          <w:szCs w:val="24"/>
          <w:rFonts w:ascii="Arial" w:eastAsia="Times New Roman" w:hAnsi="Arial" w:cs="Arial"/>
        </w:rPr>
      </w:pPr>
      <w:r>
        <w:rPr>
          <w:sz w:val="24"/>
          <w:szCs w:val="24"/>
          <w:rFonts w:ascii="Arial" w:hAnsi="Arial"/>
        </w:rPr>
        <w:t xml:space="preserve">Kontzepzioaren aurreko kontsulta</w:t>
      </w:r>
    </w:p>
    <w:p w:rsidR="00AD0242" w:rsidRPr="00AD0242" w:rsidRDefault="00554359" w:rsidP="00E378BC">
      <w:pPr>
        <w:pStyle w:val="Prrafodelista"/>
        <w:numPr>
          <w:ilvl w:val="0"/>
          <w:numId w:val="14"/>
        </w:numPr>
        <w:spacing w:after="0" w:line="288" w:lineRule="auto"/>
        <w:rPr>
          <w:sz w:val="24"/>
          <w:szCs w:val="24"/>
          <w:rFonts w:ascii="Arial" w:eastAsia="Times New Roman" w:hAnsi="Arial" w:cs="Arial"/>
        </w:rPr>
      </w:pPr>
      <w:r>
        <w:rPr>
          <w:sz w:val="24"/>
          <w:szCs w:val="24"/>
          <w:rFonts w:ascii="Arial" w:hAnsi="Arial"/>
        </w:rPr>
        <w:t xml:space="preserve">Antisorgailuei buruzko informazioa, kontrazepzioari buruzko aholkua (OMEren hautagarritasun-irizpideak), metodoaren irakaskuntza eta maneiua, ahanztura kasuan nola jardun, erabili aurreko probak (TA, pisua, haurdunaldiko testa, zitologia eta analitika, beharrezkoa bada...)</w:t>
      </w:r>
      <w:r>
        <w:rPr>
          <w:sz w:val="24"/>
          <w:szCs w:val="24"/>
          <w:rFonts w:ascii="Arial" w:hAnsi="Arial"/>
        </w:rPr>
        <w:t xml:space="preserve"> </w:t>
      </w:r>
    </w:p>
    <w:p w:rsidR="00554359" w:rsidRPr="00AD0242" w:rsidRDefault="00554359" w:rsidP="00E378BC">
      <w:pPr>
        <w:spacing w:line="288" w:lineRule="auto"/>
        <w:ind w:left="720"/>
        <w:rPr>
          <w:i/>
          <w:rFonts w:ascii="Arial" w:hAnsi="Arial" w:cs="Arial"/>
        </w:rPr>
      </w:pPr>
      <w:r>
        <w:rPr>
          <w:i/>
          <w:rFonts w:ascii="Arial" w:hAnsi="Arial"/>
        </w:rPr>
        <w:t xml:space="preserve">103/2016 Foru Dekretutik: emaginaren prestazioak:</w:t>
      </w:r>
      <w:r>
        <w:rPr>
          <w:i/>
          <w:rFonts w:ascii="Arial" w:hAnsi="Arial"/>
        </w:rPr>
        <w:t xml:space="preserve"> </w:t>
      </w:r>
      <w:r>
        <w:rPr>
          <w:i/>
          <w:b/>
          <w:bCs/>
          <w:rFonts w:ascii="Arial" w:hAnsi="Arial"/>
        </w:rPr>
        <w:t xml:space="preserve">Famili plangintza</w:t>
      </w:r>
      <w:r>
        <w:rPr>
          <w:i/>
          <w:rFonts w:ascii="Arial" w:hAnsi="Arial"/>
        </w:rPr>
        <w:t xml:space="preserve">:</w:t>
      </w:r>
    </w:p>
    <w:p w:rsidR="00554359" w:rsidRPr="00AD0242" w:rsidRDefault="00554359" w:rsidP="00E378BC">
      <w:pPr>
        <w:pStyle w:val="Prrafodelista"/>
        <w:numPr>
          <w:ilvl w:val="0"/>
          <w:numId w:val="15"/>
        </w:numPr>
        <w:spacing w:after="0" w:line="288" w:lineRule="auto"/>
        <w:jc w:val="both"/>
        <w:rPr>
          <w:i/>
          <w:sz w:val="24"/>
          <w:szCs w:val="24"/>
          <w:rFonts w:ascii="Arial" w:eastAsia="Times New Roman" w:hAnsi="Arial" w:cs="Arial"/>
        </w:rPr>
      </w:pPr>
      <w:bookmarkStart w:id="1" w:name="_gjdgxs"/>
      <w:bookmarkEnd w:id="1"/>
      <w:r>
        <w:rPr>
          <w:i/>
          <w:sz w:val="24"/>
          <w:szCs w:val="24"/>
          <w:rFonts w:ascii="Arial" w:hAnsi="Arial"/>
        </w:rPr>
        <w:t xml:space="preserve">Ugalketarako eta haurdun gelditu aurreko aholkua emakumeei, gizonei, gazteei eta familiari.</w:t>
      </w:r>
    </w:p>
    <w:p w:rsidR="00554359" w:rsidRPr="00AD0242" w:rsidRDefault="00554359" w:rsidP="00E378BC">
      <w:pPr>
        <w:pStyle w:val="Prrafodelista"/>
        <w:numPr>
          <w:ilvl w:val="0"/>
          <w:numId w:val="15"/>
        </w:numPr>
        <w:spacing w:after="0" w:line="288" w:lineRule="auto"/>
        <w:jc w:val="both"/>
        <w:rPr>
          <w:i/>
          <w:sz w:val="24"/>
          <w:szCs w:val="24"/>
          <w:rFonts w:ascii="Arial" w:eastAsia="Times New Roman" w:hAnsi="Arial" w:cs="Arial"/>
        </w:rPr>
      </w:pPr>
      <w:r>
        <w:rPr>
          <w:i/>
          <w:sz w:val="24"/>
          <w:szCs w:val="24"/>
          <w:rFonts w:ascii="Arial" w:hAnsi="Arial"/>
        </w:rPr>
        <w:t xml:space="preserve">Kontsulta eta informazioa, osasun arlokoa, kontrazepzioari eta sexu-harreman seguruei buruz, 29 urtetik gorakoentzat.</w:t>
      </w:r>
    </w:p>
    <w:p w:rsidR="00AD0242" w:rsidRPr="00AD0242" w:rsidRDefault="00294DDE" w:rsidP="00E378BC">
      <w:pPr>
        <w:pStyle w:val="Prrafodelista"/>
        <w:numPr>
          <w:ilvl w:val="0"/>
          <w:numId w:val="15"/>
        </w:numPr>
        <w:spacing w:after="0" w:line="288" w:lineRule="auto"/>
        <w:jc w:val="both"/>
        <w:rPr>
          <w:i/>
          <w:sz w:val="24"/>
          <w:szCs w:val="24"/>
          <w:rFonts w:ascii="Arial" w:eastAsia="Times New Roman" w:hAnsi="Arial" w:cs="Arial"/>
        </w:rPr>
      </w:pPr>
      <w:r>
        <w:rPr>
          <w:i/>
          <w:sz w:val="24"/>
          <w:szCs w:val="24"/>
          <w:rFonts w:ascii="Arial" w:hAnsi="Arial"/>
        </w:rPr>
        <w:t xml:space="preserve">Metodo ezberdinen indikazioa, eta haiek agindu, aplikatu, kontrolatu eta segimendua egitea, larrialdietako kontrazepzioa, basektomiak eta tronpen loturak barne.</w:t>
      </w:r>
    </w:p>
    <w:p w:rsidR="00554359" w:rsidRPr="00AD0242" w:rsidRDefault="00554359" w:rsidP="00E378BC">
      <w:pPr>
        <w:pStyle w:val="Prrafodelista"/>
        <w:numPr>
          <w:ilvl w:val="0"/>
          <w:numId w:val="14"/>
        </w:numPr>
        <w:spacing w:after="0" w:line="288" w:lineRule="auto"/>
        <w:rPr>
          <w:sz w:val="24"/>
          <w:szCs w:val="24"/>
          <w:rFonts w:ascii="Arial" w:eastAsia="Times New Roman" w:hAnsi="Arial" w:cs="Arial"/>
        </w:rPr>
      </w:pPr>
      <w:r>
        <w:rPr>
          <w:sz w:val="24"/>
          <w:szCs w:val="24"/>
          <w:rFonts w:ascii="Arial" w:hAnsi="Arial"/>
        </w:rPr>
        <w:t xml:space="preserve">Kontrazepzio-metodoaren jarraipena: betetze-mailaren ebaluazioa, balizko albo-ondorioak maneiatzea, tolerantzia...</w:t>
      </w:r>
    </w:p>
    <w:p w:rsidR="00AD0242" w:rsidRPr="00AD0242" w:rsidRDefault="00554359" w:rsidP="00E378BC">
      <w:pPr>
        <w:pStyle w:val="Prrafodelista"/>
        <w:numPr>
          <w:ilvl w:val="0"/>
          <w:numId w:val="14"/>
        </w:numPr>
        <w:spacing w:after="0" w:line="288" w:lineRule="auto"/>
        <w:rPr>
          <w:sz w:val="24"/>
          <w:szCs w:val="24"/>
          <w:rFonts w:ascii="Arial" w:eastAsia="Times New Roman" w:hAnsi="Arial" w:cs="Arial"/>
        </w:rPr>
      </w:pPr>
      <w:r>
        <w:rPr>
          <w:sz w:val="24"/>
          <w:szCs w:val="24"/>
          <w:rFonts w:ascii="Arial" w:hAnsi="Arial"/>
        </w:rPr>
        <w:t xml:space="preserve">Haurdunaldiaren borondatezko etendura</w:t>
      </w:r>
    </w:p>
    <w:p w:rsidR="00554359" w:rsidRPr="00AD0242" w:rsidRDefault="00554359" w:rsidP="00E378BC">
      <w:pPr>
        <w:spacing w:line="288" w:lineRule="auto"/>
        <w:ind w:left="720"/>
        <w:jc w:val="both"/>
        <w:rPr>
          <w:b/>
          <w:i/>
          <w:rFonts w:ascii="Arial" w:hAnsi="Arial" w:cs="Arial"/>
        </w:rPr>
      </w:pPr>
      <w:r>
        <w:rPr>
          <w:i/>
          <w:rFonts w:ascii="Arial" w:hAnsi="Arial"/>
        </w:rPr>
        <w:t xml:space="preserve">103/2016 Foru Dekretutik: </w:t>
      </w:r>
      <w:r>
        <w:rPr>
          <w:i/>
          <w:b/>
          <w:bCs/>
          <w:rFonts w:ascii="Arial" w:hAnsi="Arial"/>
        </w:rPr>
        <w:t xml:space="preserve">emaginaren prestazioak</w:t>
      </w:r>
      <w:r>
        <w:rPr>
          <w:i/>
          <w:rFonts w:ascii="Arial" w:hAnsi="Arial"/>
        </w:rPr>
        <w:t xml:space="preserve">:</w:t>
      </w:r>
      <w:r>
        <w:rPr>
          <w:i/>
          <w:b/>
          <w:rFonts w:ascii="Arial" w:hAnsi="Arial"/>
        </w:rPr>
        <w:t xml:space="preserve"> </w:t>
      </w:r>
      <w:r>
        <w:rPr>
          <w:i/>
          <w:b/>
          <w:rFonts w:ascii="Arial" w:hAnsi="Arial"/>
        </w:rPr>
        <w:t xml:space="preserve">Sostengu psiko-sozio-emozionala haurdunaldia 2. hiruhilekoan eteteko kasuetan: </w:t>
      </w:r>
    </w:p>
    <w:p w:rsidR="00554359" w:rsidRPr="00AD0242" w:rsidRDefault="00554359" w:rsidP="00E378BC">
      <w:pPr>
        <w:pStyle w:val="Prrafodelista"/>
        <w:numPr>
          <w:ilvl w:val="0"/>
          <w:numId w:val="15"/>
        </w:numPr>
        <w:spacing w:after="0" w:line="288" w:lineRule="auto"/>
        <w:jc w:val="both"/>
        <w:rPr>
          <w:i/>
          <w:sz w:val="24"/>
          <w:szCs w:val="24"/>
          <w:rFonts w:ascii="Arial" w:eastAsia="Times New Roman" w:hAnsi="Arial" w:cs="Arial"/>
        </w:rPr>
      </w:pPr>
      <w:r>
        <w:rPr>
          <w:i/>
          <w:sz w:val="24"/>
          <w:szCs w:val="24"/>
          <w:rFonts w:ascii="Arial" w:hAnsi="Arial"/>
        </w:rPr>
        <w:t xml:space="preserve">Sexu- eta ugalketa-osasuna sustatzea.</w:t>
      </w:r>
    </w:p>
    <w:p w:rsidR="00554359" w:rsidRPr="00AD0242" w:rsidRDefault="00554359" w:rsidP="00E378BC">
      <w:pPr>
        <w:pStyle w:val="Prrafodelista"/>
        <w:numPr>
          <w:ilvl w:val="0"/>
          <w:numId w:val="15"/>
        </w:numPr>
        <w:spacing w:after="0" w:line="288" w:lineRule="auto"/>
        <w:jc w:val="both"/>
        <w:rPr>
          <w:i/>
          <w:sz w:val="24"/>
          <w:szCs w:val="24"/>
          <w:rFonts w:ascii="Arial" w:eastAsia="Times New Roman" w:hAnsi="Arial" w:cs="Arial"/>
        </w:rPr>
      </w:pPr>
      <w:r>
        <w:rPr>
          <w:i/>
          <w:sz w:val="24"/>
          <w:szCs w:val="24"/>
          <w:rFonts w:ascii="Arial" w:hAnsi="Arial"/>
        </w:rPr>
        <w:t xml:space="preserve">Sexu orientazioa eta hezkuntza</w:t>
      </w:r>
    </w:p>
    <w:p w:rsidR="00AD0242" w:rsidRPr="00AD0242" w:rsidRDefault="00554359" w:rsidP="00E378BC">
      <w:pPr>
        <w:pStyle w:val="Prrafodelista"/>
        <w:numPr>
          <w:ilvl w:val="0"/>
          <w:numId w:val="15"/>
        </w:numPr>
        <w:spacing w:after="0" w:line="288" w:lineRule="auto"/>
        <w:jc w:val="both"/>
        <w:rPr>
          <w:i/>
          <w:sz w:val="24"/>
          <w:szCs w:val="24"/>
          <w:rFonts w:ascii="Arial" w:eastAsia="Times New Roman" w:hAnsi="Arial" w:cs="Arial"/>
        </w:rPr>
      </w:pPr>
      <w:r>
        <w:rPr>
          <w:i/>
          <w:sz w:val="24"/>
          <w:szCs w:val="24"/>
          <w:rFonts w:ascii="Arial" w:hAnsi="Arial"/>
        </w:rPr>
        <w:t xml:space="preserve">Famili plangintza</w:t>
      </w:r>
    </w:p>
    <w:p w:rsidR="00554359" w:rsidRPr="00AD0242" w:rsidRDefault="00554359" w:rsidP="00E378BC">
      <w:pPr>
        <w:spacing w:line="288" w:lineRule="auto"/>
        <w:ind w:left="720"/>
        <w:jc w:val="both"/>
        <w:rPr>
          <w:b/>
          <w:i/>
          <w:rFonts w:ascii="Arial" w:hAnsi="Arial" w:cs="Arial"/>
        </w:rPr>
      </w:pPr>
      <w:r>
        <w:rPr>
          <w:i/>
          <w:rFonts w:ascii="Arial" w:hAnsi="Arial"/>
        </w:rPr>
        <w:t xml:space="preserve">103/2016 Foru Dekretutik: </w:t>
      </w:r>
      <w:r>
        <w:rPr>
          <w:i/>
          <w:b/>
          <w:bCs/>
          <w:rFonts w:ascii="Arial" w:hAnsi="Arial"/>
        </w:rPr>
        <w:t xml:space="preserve">hezitzailearen prestazioak</w:t>
      </w:r>
      <w:r>
        <w:rPr>
          <w:i/>
          <w:rFonts w:ascii="Arial" w:hAnsi="Arial"/>
        </w:rPr>
        <w:t xml:space="preserve">:</w:t>
      </w:r>
    </w:p>
    <w:p w:rsidR="00554359" w:rsidRPr="00AD0242" w:rsidRDefault="00554359" w:rsidP="00E378BC">
      <w:pPr>
        <w:spacing w:line="288" w:lineRule="auto"/>
        <w:ind w:left="720"/>
        <w:jc w:val="both"/>
        <w:rPr>
          <w:b/>
          <w:i/>
          <w:rFonts w:ascii="Arial" w:hAnsi="Arial" w:cs="Arial"/>
        </w:rPr>
      </w:pPr>
      <w:r>
        <w:rPr>
          <w:b/>
          <w:i/>
          <w:rFonts w:ascii="Arial" w:hAnsi="Arial"/>
        </w:rPr>
        <w:t xml:space="preserve">Nahi gabeko haurdunaldiaren prebentzio-programa</w:t>
      </w:r>
    </w:p>
    <w:p w:rsidR="00554359" w:rsidRPr="00AD0242" w:rsidRDefault="00554359" w:rsidP="00E378BC">
      <w:pPr>
        <w:pStyle w:val="Prrafodelista"/>
        <w:numPr>
          <w:ilvl w:val="0"/>
          <w:numId w:val="15"/>
        </w:numPr>
        <w:spacing w:after="0" w:line="288" w:lineRule="auto"/>
        <w:jc w:val="both"/>
        <w:rPr>
          <w:i/>
          <w:sz w:val="24"/>
          <w:szCs w:val="24"/>
          <w:rFonts w:ascii="Arial" w:eastAsia="Times New Roman" w:hAnsi="Arial" w:cs="Arial"/>
        </w:rPr>
      </w:pPr>
      <w:r>
        <w:rPr>
          <w:i/>
          <w:sz w:val="24"/>
          <w:szCs w:val="24"/>
          <w:rFonts w:ascii="Arial" w:hAnsi="Arial"/>
        </w:rPr>
        <w:t xml:space="preserve">Kontsulta eta informazioa, osasun arlokoa, kontrazepzioari eta sexu-harreman seguruei buruz, Nafarroako Gazteriaren Institutuarekin bat:</w:t>
      </w:r>
      <w:r>
        <w:rPr>
          <w:i/>
          <w:sz w:val="24"/>
          <w:szCs w:val="24"/>
          <w:rFonts w:ascii="Arial" w:hAnsi="Arial"/>
        </w:rPr>
        <w:t xml:space="preserve"> </w:t>
      </w:r>
      <w:r>
        <w:rPr>
          <w:i/>
          <w:sz w:val="24"/>
          <w:szCs w:val="24"/>
          <w:rFonts w:ascii="Arial" w:hAnsi="Arial"/>
        </w:rPr>
        <w:t xml:space="preserve">14-29 urte)</w:t>
      </w:r>
    </w:p>
    <w:p w:rsidR="00AD0242" w:rsidRPr="00AD0242" w:rsidRDefault="00554359" w:rsidP="00E378BC">
      <w:pPr>
        <w:pStyle w:val="Prrafodelista"/>
        <w:numPr>
          <w:ilvl w:val="0"/>
          <w:numId w:val="15"/>
        </w:numPr>
        <w:spacing w:after="0" w:line="288" w:lineRule="auto"/>
        <w:jc w:val="both"/>
        <w:rPr>
          <w:i/>
          <w:sz w:val="24"/>
          <w:szCs w:val="24"/>
          <w:rFonts w:ascii="Arial" w:eastAsia="Times New Roman" w:hAnsi="Arial" w:cs="Arial"/>
        </w:rPr>
      </w:pPr>
      <w:r>
        <w:rPr>
          <w:i/>
          <w:sz w:val="24"/>
          <w:szCs w:val="24"/>
          <w:rFonts w:ascii="Arial" w:hAnsi="Arial"/>
        </w:rPr>
        <w:t xml:space="preserve">Sexu transmisioko infekzioen arloan arreta ematea.</w:t>
      </w:r>
    </w:p>
    <w:p w:rsidR="00554359" w:rsidRPr="00AD0242" w:rsidRDefault="00554359" w:rsidP="00E378BC">
      <w:pPr>
        <w:spacing w:line="288" w:lineRule="auto"/>
        <w:ind w:left="720"/>
        <w:jc w:val="both"/>
        <w:rPr>
          <w:b/>
          <w:i/>
          <w:rFonts w:ascii="Arial" w:hAnsi="Arial" w:cs="Arial"/>
        </w:rPr>
      </w:pPr>
      <w:r>
        <w:rPr>
          <w:i/>
          <w:rFonts w:ascii="Arial" w:hAnsi="Arial"/>
        </w:rPr>
        <w:t xml:space="preserve">103/2016 Foru Dekretutik: </w:t>
      </w:r>
      <w:r>
        <w:rPr>
          <w:i/>
          <w:b/>
          <w:bCs/>
          <w:rFonts w:ascii="Arial" w:hAnsi="Arial"/>
        </w:rPr>
        <w:t xml:space="preserve">hezitzailearen prestazioak</w:t>
      </w:r>
      <w:r>
        <w:rPr>
          <w:i/>
          <w:rFonts w:ascii="Arial" w:hAnsi="Arial"/>
        </w:rPr>
        <w:t xml:space="preserve">:</w:t>
      </w:r>
    </w:p>
    <w:p w:rsidR="00554359" w:rsidRPr="00AD0242" w:rsidRDefault="00554359" w:rsidP="00E378BC">
      <w:pPr>
        <w:spacing w:line="288" w:lineRule="auto"/>
        <w:ind w:left="720"/>
        <w:jc w:val="both"/>
        <w:rPr>
          <w:b/>
          <w:i/>
          <w:rFonts w:ascii="Arial" w:hAnsi="Arial" w:cs="Arial"/>
        </w:rPr>
      </w:pPr>
      <w:r>
        <w:rPr>
          <w:b/>
          <w:i/>
          <w:rFonts w:ascii="Arial" w:hAnsi="Arial"/>
        </w:rPr>
        <w:t xml:space="preserve">Aholkua eta prebentzioa</w:t>
      </w:r>
      <w:r>
        <w:rPr>
          <w:b/>
          <w:i/>
          <w:rFonts w:ascii="Arial" w:hAnsi="Arial"/>
        </w:rPr>
        <w:t xml:space="preserve"> </w:t>
      </w:r>
    </w:p>
    <w:p w:rsidR="00554359" w:rsidRPr="00AD0242" w:rsidRDefault="00554359" w:rsidP="00E378BC">
      <w:pPr>
        <w:pStyle w:val="Prrafodelista"/>
        <w:numPr>
          <w:ilvl w:val="0"/>
          <w:numId w:val="15"/>
        </w:numPr>
        <w:spacing w:after="0" w:line="288" w:lineRule="auto"/>
        <w:jc w:val="both"/>
        <w:rPr>
          <w:i/>
          <w:sz w:val="24"/>
          <w:szCs w:val="24"/>
          <w:rFonts w:ascii="Arial" w:eastAsia="Times New Roman" w:hAnsi="Arial" w:cs="Arial"/>
        </w:rPr>
      </w:pPr>
      <w:r>
        <w:rPr>
          <w:i/>
          <w:sz w:val="24"/>
          <w:szCs w:val="24"/>
          <w:rFonts w:ascii="Arial" w:hAnsi="Arial"/>
        </w:rPr>
        <w:t xml:space="preserve">Giza Immunoeskasiaren Birusaren (GIB) transmisioaren prebentzio programa</w:t>
      </w:r>
    </w:p>
    <w:p w:rsidR="00554359" w:rsidRPr="00AD0242" w:rsidRDefault="00554359" w:rsidP="00E378BC">
      <w:pPr>
        <w:pStyle w:val="Prrafodelista"/>
        <w:numPr>
          <w:ilvl w:val="0"/>
          <w:numId w:val="15"/>
        </w:numPr>
        <w:spacing w:after="0" w:line="288" w:lineRule="auto"/>
        <w:jc w:val="both"/>
        <w:rPr>
          <w:i/>
          <w:sz w:val="24"/>
          <w:szCs w:val="24"/>
          <w:rFonts w:ascii="Arial" w:eastAsia="Times New Roman" w:hAnsi="Arial" w:cs="Arial"/>
        </w:rPr>
      </w:pPr>
      <w:r>
        <w:rPr>
          <w:i/>
          <w:sz w:val="24"/>
          <w:szCs w:val="24"/>
          <w:rFonts w:ascii="Arial" w:hAnsi="Arial"/>
        </w:rPr>
        <w:t xml:space="preserve">Haurdunaldiaren borondatezko etendura….</w:t>
      </w:r>
    </w:p>
    <w:p w:rsidR="00554359" w:rsidRPr="00AD0242" w:rsidRDefault="00554359" w:rsidP="00E378BC">
      <w:pPr>
        <w:pStyle w:val="Prrafodelista"/>
        <w:numPr>
          <w:ilvl w:val="0"/>
          <w:numId w:val="15"/>
        </w:numPr>
        <w:spacing w:after="0" w:line="288" w:lineRule="auto"/>
        <w:jc w:val="both"/>
        <w:rPr>
          <w:i/>
          <w:sz w:val="24"/>
          <w:szCs w:val="24"/>
          <w:rFonts w:ascii="Arial" w:eastAsia="Times New Roman" w:hAnsi="Arial" w:cs="Arial"/>
        </w:rPr>
      </w:pPr>
      <w:r>
        <w:rPr>
          <w:i/>
          <w:sz w:val="24"/>
          <w:szCs w:val="24"/>
          <w:rFonts w:ascii="Arial" w:hAnsi="Arial"/>
        </w:rPr>
        <w:t xml:space="preserve">Transexualitaterako arreta.</w:t>
      </w:r>
    </w:p>
    <w:p w:rsidR="009C3A72" w:rsidRPr="00AD0242" w:rsidRDefault="00554359" w:rsidP="00E378BC">
      <w:pPr>
        <w:pStyle w:val="Prrafodelista"/>
        <w:numPr>
          <w:ilvl w:val="0"/>
          <w:numId w:val="15"/>
        </w:numPr>
        <w:spacing w:after="0" w:line="288" w:lineRule="auto"/>
        <w:jc w:val="both"/>
        <w:rPr>
          <w:i/>
          <w:sz w:val="24"/>
          <w:szCs w:val="24"/>
          <w:rFonts w:ascii="Arial" w:eastAsia="Times New Roman" w:hAnsi="Arial" w:cs="Arial"/>
        </w:rPr>
      </w:pPr>
      <w:r>
        <w:rPr>
          <w:i/>
          <w:sz w:val="24"/>
          <w:szCs w:val="24"/>
          <w:rFonts w:ascii="Arial" w:hAnsi="Arial"/>
        </w:rPr>
        <w:t xml:space="preserve">Zerbitzuen zorroan pertsona hauentzat aurreikusitako berariazko prestazioetatik erabil ditzaketen aukera klinikoei buruzko informazioa.</w:t>
      </w:r>
    </w:p>
    <w:p w:rsidR="006401AF" w:rsidRPr="00AD0242" w:rsidRDefault="008E22F4" w:rsidP="00AD0242">
      <w:pPr>
        <w:tabs>
          <w:tab w:val="left" w:pos="720"/>
        </w:tabs>
        <w:spacing w:line="288" w:lineRule="auto"/>
        <w:jc w:val="both"/>
        <w:rPr>
          <w:sz w:val="22"/>
          <w:szCs w:val="22"/>
          <w:rFonts w:ascii="Arial" w:hAnsi="Arial" w:cs="Arial"/>
        </w:rPr>
      </w:pPr>
      <w:r>
        <w:rPr>
          <w:sz w:val="22"/>
          <w:szCs w:val="22"/>
          <w:rFonts w:ascii="Arial" w:hAnsi="Arial"/>
        </w:rPr>
        <w:t xml:space="preserve">Hori guztia jakinarazten dizut, Nafarroako Parlamentuko Erregelamenduaren 149. artikulua betez.</w:t>
      </w:r>
    </w:p>
    <w:p w:rsidR="002E016E" w:rsidRPr="00AD0242" w:rsidRDefault="006401AF" w:rsidP="00E378BC">
      <w:pPr>
        <w:tabs>
          <w:tab w:val="left" w:pos="3780"/>
        </w:tabs>
        <w:spacing w:line="288" w:lineRule="auto"/>
        <w:jc w:val="both"/>
        <w:rPr>
          <w:rFonts w:ascii="Arial" w:hAnsi="Arial" w:cs="Arial"/>
        </w:rPr>
      </w:pPr>
      <w:r>
        <w:rPr>
          <w:rFonts w:ascii="Arial" w:hAnsi="Arial"/>
        </w:rPr>
        <w:t xml:space="preserve">Iruñean, 2020ko abuztuaren 7an</w:t>
      </w:r>
    </w:p>
    <w:p w:rsidR="00AD0242" w:rsidRPr="00AD0242" w:rsidRDefault="00AD0242" w:rsidP="00E378BC">
      <w:pPr>
        <w:spacing w:line="288" w:lineRule="auto"/>
        <w:ind w:left="567" w:right="567"/>
        <w:jc w:val="center"/>
        <w:rPr>
          <w:sz w:val="22"/>
          <w:szCs w:val="22"/>
          <w:rFonts w:ascii="Arial" w:hAnsi="Arial" w:cs="Arial"/>
        </w:rPr>
      </w:pPr>
      <w:r>
        <w:rPr>
          <w:rFonts w:ascii="Arial" w:hAnsi="Arial"/>
        </w:rPr>
        <w:t xml:space="preserve">Osasuneko kontseilaria:</w:t>
      </w:r>
      <w:r>
        <w:rPr>
          <w:rFonts w:ascii="Arial" w:hAnsi="Arial"/>
        </w:rPr>
        <w:t xml:space="preserve"> </w:t>
      </w:r>
      <w:r>
        <w:rPr>
          <w:sz w:val="22"/>
          <w:szCs w:val="22"/>
          <w:rFonts w:ascii="Arial" w:hAnsi="Arial"/>
        </w:rPr>
        <w:t xml:space="preserve">Santos Induráin Orduna</w:t>
      </w:r>
    </w:p>
    <w:sectPr w:rsidR="00AD0242" w:rsidRPr="00AD0242" w:rsidSect="00F92AEB">
      <w:pgSz w:w="11906" w:h="16838"/>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5AE" w:rsidRDefault="00CA15AE" w:rsidP="00EA272D">
      <w:r>
        <w:separator/>
      </w:r>
    </w:p>
  </w:endnote>
  <w:endnote w:type="continuationSeparator" w:id="0">
    <w:p w:rsidR="00CA15AE" w:rsidRDefault="00CA15AE" w:rsidP="00EA2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ArialMT">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5AE" w:rsidRDefault="00CA15AE" w:rsidP="00EA272D">
      <w:r>
        <w:separator/>
      </w:r>
    </w:p>
  </w:footnote>
  <w:footnote w:type="continuationSeparator" w:id="0">
    <w:p w:rsidR="00CA15AE" w:rsidRDefault="00CA15AE" w:rsidP="00EA27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532EB"/>
    <w:multiLevelType w:val="hybridMultilevel"/>
    <w:tmpl w:val="AFC6D1AE"/>
    <w:lvl w:ilvl="0" w:tplc="75860FDC">
      <w:numFmt w:val="bullet"/>
      <w:lvlText w:val="-"/>
      <w:lvlJc w:val="left"/>
      <w:pPr>
        <w:ind w:left="1068" w:hanging="360"/>
      </w:pPr>
      <w:rPr>
        <w:rFonts w:ascii="Calibri" w:eastAsia="Calibr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nsid w:val="1C1F1A91"/>
    <w:multiLevelType w:val="hybridMultilevel"/>
    <w:tmpl w:val="5B1A82C8"/>
    <w:lvl w:ilvl="0" w:tplc="B2A4E28A">
      <w:start w:val="5"/>
      <w:numFmt w:val="bullet"/>
      <w:lvlText w:val=""/>
      <w:lvlJc w:val="left"/>
      <w:pPr>
        <w:ind w:left="720" w:hanging="360"/>
      </w:pPr>
      <w:rPr>
        <w:rFonts w:ascii="Symbol" w:eastAsia="Times New Roman" w:hAnsi="Symbol" w:cs="Times New Roman" w:hint="default"/>
        <w:color w:val="33996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DD35B13"/>
    <w:multiLevelType w:val="multilevel"/>
    <w:tmpl w:val="77DE1A96"/>
    <w:lvl w:ilvl="0">
      <w:start w:val="2"/>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
    <w:nsid w:val="2B9656C6"/>
    <w:multiLevelType w:val="hybridMultilevel"/>
    <w:tmpl w:val="783644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3403B0"/>
    <w:multiLevelType w:val="hybridMultilevel"/>
    <w:tmpl w:val="51DA7A62"/>
    <w:lvl w:ilvl="0" w:tplc="0C0A0013">
      <w:start w:val="1"/>
      <w:numFmt w:val="upperRoman"/>
      <w:lvlText w:val="%1."/>
      <w:lvlJc w:val="right"/>
      <w:pPr>
        <w:ind w:left="720" w:hanging="360"/>
      </w:pPr>
      <w:rPr>
        <w:rFonts w:hint="default"/>
      </w:rPr>
    </w:lvl>
    <w:lvl w:ilvl="1" w:tplc="75860FDC">
      <w:numFmt w:val="bullet"/>
      <w:lvlText w:val="-"/>
      <w:lvlJc w:val="left"/>
      <w:pPr>
        <w:ind w:left="1440" w:hanging="360"/>
      </w:pPr>
      <w:rPr>
        <w:rFonts w:ascii="Calibri" w:eastAsia="Calibri" w:hAnsi="Calibri" w:cs="Calibr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1717EA1"/>
    <w:multiLevelType w:val="hybridMultilevel"/>
    <w:tmpl w:val="7834C93C"/>
    <w:lvl w:ilvl="0" w:tplc="0C0A0001">
      <w:start w:val="5"/>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1C62FCB"/>
    <w:multiLevelType w:val="multilevel"/>
    <w:tmpl w:val="7186C1E0"/>
    <w:lvl w:ilvl="0">
      <w:start w:val="2"/>
      <w:numFmt w:val="bullet"/>
      <w:lvlText w:val="●"/>
      <w:lvlJc w:val="left"/>
      <w:pPr>
        <w:ind w:left="1065" w:hanging="360"/>
      </w:pPr>
      <w:rPr>
        <w:rFonts w:ascii="Noto Sans Symbols" w:eastAsia="Noto Sans Symbols" w:hAnsi="Noto Sans Symbols" w:cs="Noto Sans Symbols"/>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7">
    <w:nsid w:val="488F5773"/>
    <w:multiLevelType w:val="hybridMultilevel"/>
    <w:tmpl w:val="93686276"/>
    <w:lvl w:ilvl="0" w:tplc="0C0A0013">
      <w:start w:val="1"/>
      <w:numFmt w:val="upperRoman"/>
      <w:lvlText w:val="%1."/>
      <w:lvlJc w:val="righ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09B1A1E"/>
    <w:multiLevelType w:val="hybridMultilevel"/>
    <w:tmpl w:val="EDEADB4E"/>
    <w:lvl w:ilvl="0" w:tplc="8FEE3372">
      <w:start w:val="3"/>
      <w:numFmt w:val="bullet"/>
      <w:lvlText w:val="-"/>
      <w:lvlJc w:val="left"/>
      <w:pPr>
        <w:ind w:left="2160" w:hanging="360"/>
      </w:pPr>
      <w:rPr>
        <w:rFonts w:ascii="Calibri" w:eastAsia="Calibri" w:hAnsi="Calibri" w:cs="Calibri" w:hint="default"/>
      </w:rPr>
    </w:lvl>
    <w:lvl w:ilvl="1" w:tplc="0C0A0003">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9">
    <w:nsid w:val="5429033E"/>
    <w:multiLevelType w:val="hybridMultilevel"/>
    <w:tmpl w:val="24C021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90B3831"/>
    <w:multiLevelType w:val="hybridMultilevel"/>
    <w:tmpl w:val="6FB02F42"/>
    <w:lvl w:ilvl="0" w:tplc="6644C29C">
      <w:start w:val="3"/>
      <w:numFmt w:val="bullet"/>
      <w:lvlText w:val=""/>
      <w:lvlJc w:val="left"/>
      <w:pPr>
        <w:ind w:left="720" w:hanging="360"/>
      </w:pPr>
      <w:rPr>
        <w:rFonts w:ascii="Symbol" w:eastAsia="Calibri"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D6D6107"/>
    <w:multiLevelType w:val="hybridMultilevel"/>
    <w:tmpl w:val="E68E66D6"/>
    <w:lvl w:ilvl="0" w:tplc="77F8EE1A">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67771041"/>
    <w:multiLevelType w:val="hybridMultilevel"/>
    <w:tmpl w:val="6DE4367C"/>
    <w:lvl w:ilvl="0" w:tplc="A7FE6E6A">
      <w:start w:val="3"/>
      <w:numFmt w:val="bullet"/>
      <w:lvlText w:val="-"/>
      <w:lvlJc w:val="left"/>
      <w:pPr>
        <w:ind w:left="1800" w:hanging="360"/>
      </w:pPr>
      <w:rPr>
        <w:rFonts w:ascii="Calibri" w:eastAsia="Times New Roman" w:hAnsi="Calibri" w:cs="Calibri"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3">
    <w:nsid w:val="67920E80"/>
    <w:multiLevelType w:val="hybridMultilevel"/>
    <w:tmpl w:val="AA2AAB20"/>
    <w:lvl w:ilvl="0" w:tplc="9B464F04">
      <w:start w:val="1"/>
      <w:numFmt w:val="bullet"/>
      <w:lvlText w:val=""/>
      <w:lvlJc w:val="left"/>
      <w:pPr>
        <w:ind w:left="1068" w:hanging="360"/>
      </w:pPr>
      <w:rPr>
        <w:rFonts w:ascii="Symbol" w:eastAsia="Times New Roman" w:hAnsi="Symbol"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nsid w:val="6F6C632C"/>
    <w:multiLevelType w:val="hybridMultilevel"/>
    <w:tmpl w:val="DB0ACF14"/>
    <w:lvl w:ilvl="0" w:tplc="EC3C6AF0">
      <w:numFmt w:val="bullet"/>
      <w:lvlText w:val="-"/>
      <w:lvlJc w:val="left"/>
      <w:pPr>
        <w:ind w:left="1428" w:hanging="360"/>
      </w:pPr>
      <w:rPr>
        <w:rFonts w:ascii="Century Gothic" w:eastAsia="Calibri" w:hAnsi="Century Gothic"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5">
    <w:nsid w:val="714C477B"/>
    <w:multiLevelType w:val="multilevel"/>
    <w:tmpl w:val="DEBA1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424FB9"/>
    <w:multiLevelType w:val="multilevel"/>
    <w:tmpl w:val="7186C1E0"/>
    <w:lvl w:ilvl="0">
      <w:start w:val="2"/>
      <w:numFmt w:val="bullet"/>
      <w:lvlText w:val="●"/>
      <w:lvlJc w:val="left"/>
      <w:pPr>
        <w:ind w:left="1065" w:hanging="360"/>
      </w:pPr>
      <w:rPr>
        <w:rFonts w:ascii="Noto Sans Symbols" w:eastAsia="Noto Sans Symbols" w:hAnsi="Noto Sans Symbols" w:cs="Noto Sans Symbols"/>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num w:numId="1">
    <w:abstractNumId w:val="11"/>
  </w:num>
  <w:num w:numId="2">
    <w:abstractNumId w:val="7"/>
  </w:num>
  <w:num w:numId="3">
    <w:abstractNumId w:val="0"/>
  </w:num>
  <w:num w:numId="4">
    <w:abstractNumId w:val="9"/>
  </w:num>
  <w:num w:numId="5">
    <w:abstractNumId w:val="4"/>
  </w:num>
  <w:num w:numId="6">
    <w:abstractNumId w:val="15"/>
  </w:num>
  <w:num w:numId="7">
    <w:abstractNumId w:val="3"/>
  </w:num>
  <w:num w:numId="8">
    <w:abstractNumId w:val="13"/>
  </w:num>
  <w:num w:numId="9">
    <w:abstractNumId w:val="14"/>
  </w:num>
  <w:num w:numId="10">
    <w:abstractNumId w:val="1"/>
  </w:num>
  <w:num w:numId="11">
    <w:abstractNumId w:val="5"/>
  </w:num>
  <w:num w:numId="12">
    <w:abstractNumId w:val="6"/>
  </w:num>
  <w:num w:numId="13">
    <w:abstractNumId w:val="2"/>
  </w:num>
  <w:num w:numId="14">
    <w:abstractNumId w:val="10"/>
  </w:num>
  <w:num w:numId="15">
    <w:abstractNumId w:val="8"/>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F86"/>
    <w:rsid w:val="00006A7A"/>
    <w:rsid w:val="00022E46"/>
    <w:rsid w:val="00037B8E"/>
    <w:rsid w:val="00045030"/>
    <w:rsid w:val="000627E1"/>
    <w:rsid w:val="000B56CD"/>
    <w:rsid w:val="000C5D6C"/>
    <w:rsid w:val="000E5CA0"/>
    <w:rsid w:val="001273D2"/>
    <w:rsid w:val="00166C27"/>
    <w:rsid w:val="001746A9"/>
    <w:rsid w:val="0018318D"/>
    <w:rsid w:val="001B0DFF"/>
    <w:rsid w:val="001B38AB"/>
    <w:rsid w:val="001C586E"/>
    <w:rsid w:val="001D6377"/>
    <w:rsid w:val="001E18F0"/>
    <w:rsid w:val="001F077C"/>
    <w:rsid w:val="001F0B7D"/>
    <w:rsid w:val="001F14A0"/>
    <w:rsid w:val="00207137"/>
    <w:rsid w:val="00207F5A"/>
    <w:rsid w:val="00214448"/>
    <w:rsid w:val="00224DD3"/>
    <w:rsid w:val="00230560"/>
    <w:rsid w:val="00237B90"/>
    <w:rsid w:val="00240EC6"/>
    <w:rsid w:val="002442F6"/>
    <w:rsid w:val="0027389E"/>
    <w:rsid w:val="00294DDE"/>
    <w:rsid w:val="002D59FA"/>
    <w:rsid w:val="002E016E"/>
    <w:rsid w:val="0030152D"/>
    <w:rsid w:val="00323178"/>
    <w:rsid w:val="003523AC"/>
    <w:rsid w:val="00352F86"/>
    <w:rsid w:val="00380EB9"/>
    <w:rsid w:val="0038411A"/>
    <w:rsid w:val="0039499D"/>
    <w:rsid w:val="003972CD"/>
    <w:rsid w:val="003C2185"/>
    <w:rsid w:val="003C24B4"/>
    <w:rsid w:val="003D1FBA"/>
    <w:rsid w:val="00405095"/>
    <w:rsid w:val="00424853"/>
    <w:rsid w:val="004537E0"/>
    <w:rsid w:val="004749CA"/>
    <w:rsid w:val="00486187"/>
    <w:rsid w:val="00496046"/>
    <w:rsid w:val="004A2127"/>
    <w:rsid w:val="00503273"/>
    <w:rsid w:val="005043E5"/>
    <w:rsid w:val="00524F46"/>
    <w:rsid w:val="005316CE"/>
    <w:rsid w:val="00533028"/>
    <w:rsid w:val="00554359"/>
    <w:rsid w:val="00556EB1"/>
    <w:rsid w:val="0056163D"/>
    <w:rsid w:val="00570BD3"/>
    <w:rsid w:val="00575012"/>
    <w:rsid w:val="0058367A"/>
    <w:rsid w:val="00593D32"/>
    <w:rsid w:val="005A265D"/>
    <w:rsid w:val="005B1DB0"/>
    <w:rsid w:val="005B62DD"/>
    <w:rsid w:val="005C3D95"/>
    <w:rsid w:val="005D1478"/>
    <w:rsid w:val="005D1EF4"/>
    <w:rsid w:val="005E0E9B"/>
    <w:rsid w:val="005F3224"/>
    <w:rsid w:val="005F69B8"/>
    <w:rsid w:val="00604151"/>
    <w:rsid w:val="00615998"/>
    <w:rsid w:val="006220BF"/>
    <w:rsid w:val="00624756"/>
    <w:rsid w:val="00624D88"/>
    <w:rsid w:val="0063100C"/>
    <w:rsid w:val="006401AF"/>
    <w:rsid w:val="00644A29"/>
    <w:rsid w:val="0064665E"/>
    <w:rsid w:val="00650499"/>
    <w:rsid w:val="00660D8A"/>
    <w:rsid w:val="006A30BD"/>
    <w:rsid w:val="006A3884"/>
    <w:rsid w:val="006A50DC"/>
    <w:rsid w:val="006B637C"/>
    <w:rsid w:val="006E0289"/>
    <w:rsid w:val="00705657"/>
    <w:rsid w:val="007257C9"/>
    <w:rsid w:val="00725F9A"/>
    <w:rsid w:val="00730584"/>
    <w:rsid w:val="00751064"/>
    <w:rsid w:val="00767225"/>
    <w:rsid w:val="00785484"/>
    <w:rsid w:val="00792383"/>
    <w:rsid w:val="00795029"/>
    <w:rsid w:val="007A20EB"/>
    <w:rsid w:val="007C0FE1"/>
    <w:rsid w:val="007C2624"/>
    <w:rsid w:val="007C399E"/>
    <w:rsid w:val="007C42F4"/>
    <w:rsid w:val="007D0CFF"/>
    <w:rsid w:val="007D50A8"/>
    <w:rsid w:val="007E01F6"/>
    <w:rsid w:val="007E6CC3"/>
    <w:rsid w:val="007F1E12"/>
    <w:rsid w:val="008102BF"/>
    <w:rsid w:val="008211BF"/>
    <w:rsid w:val="008237FE"/>
    <w:rsid w:val="0084431F"/>
    <w:rsid w:val="00844C63"/>
    <w:rsid w:val="00865427"/>
    <w:rsid w:val="008802EE"/>
    <w:rsid w:val="00882C01"/>
    <w:rsid w:val="008846C6"/>
    <w:rsid w:val="00897F6D"/>
    <w:rsid w:val="008A0CD3"/>
    <w:rsid w:val="008B34FB"/>
    <w:rsid w:val="008C1B69"/>
    <w:rsid w:val="008C3095"/>
    <w:rsid w:val="008C3C86"/>
    <w:rsid w:val="008C6D68"/>
    <w:rsid w:val="008D2538"/>
    <w:rsid w:val="008E1725"/>
    <w:rsid w:val="008E22F4"/>
    <w:rsid w:val="00912FC5"/>
    <w:rsid w:val="00924B2C"/>
    <w:rsid w:val="00957BB8"/>
    <w:rsid w:val="00960B43"/>
    <w:rsid w:val="009973D8"/>
    <w:rsid w:val="009B5244"/>
    <w:rsid w:val="009C2D47"/>
    <w:rsid w:val="009C2E41"/>
    <w:rsid w:val="009C3A72"/>
    <w:rsid w:val="009C6D46"/>
    <w:rsid w:val="009E6428"/>
    <w:rsid w:val="00A01DB8"/>
    <w:rsid w:val="00A05FC6"/>
    <w:rsid w:val="00A07BDD"/>
    <w:rsid w:val="00A21489"/>
    <w:rsid w:val="00A36A73"/>
    <w:rsid w:val="00A36AD0"/>
    <w:rsid w:val="00A37E02"/>
    <w:rsid w:val="00A570B4"/>
    <w:rsid w:val="00A73CC7"/>
    <w:rsid w:val="00AA7D52"/>
    <w:rsid w:val="00AB5913"/>
    <w:rsid w:val="00AC3702"/>
    <w:rsid w:val="00AC4507"/>
    <w:rsid w:val="00AC68E1"/>
    <w:rsid w:val="00AD0242"/>
    <w:rsid w:val="00AE4E25"/>
    <w:rsid w:val="00B35A75"/>
    <w:rsid w:val="00B50D4E"/>
    <w:rsid w:val="00B74764"/>
    <w:rsid w:val="00B8084E"/>
    <w:rsid w:val="00BB39A0"/>
    <w:rsid w:val="00BD52C0"/>
    <w:rsid w:val="00BE70A8"/>
    <w:rsid w:val="00BF6812"/>
    <w:rsid w:val="00C12890"/>
    <w:rsid w:val="00C162AB"/>
    <w:rsid w:val="00C21200"/>
    <w:rsid w:val="00C2191B"/>
    <w:rsid w:val="00C233D7"/>
    <w:rsid w:val="00C627C9"/>
    <w:rsid w:val="00C664F3"/>
    <w:rsid w:val="00CA15AE"/>
    <w:rsid w:val="00CB5CEF"/>
    <w:rsid w:val="00CB5F35"/>
    <w:rsid w:val="00CE7955"/>
    <w:rsid w:val="00D3223C"/>
    <w:rsid w:val="00D32919"/>
    <w:rsid w:val="00D76D15"/>
    <w:rsid w:val="00D815D7"/>
    <w:rsid w:val="00D8699C"/>
    <w:rsid w:val="00DD3286"/>
    <w:rsid w:val="00DE1C6B"/>
    <w:rsid w:val="00DF0B19"/>
    <w:rsid w:val="00E03AB5"/>
    <w:rsid w:val="00E10712"/>
    <w:rsid w:val="00E12372"/>
    <w:rsid w:val="00E17DA7"/>
    <w:rsid w:val="00E264F8"/>
    <w:rsid w:val="00E378BC"/>
    <w:rsid w:val="00E57C87"/>
    <w:rsid w:val="00E80F0A"/>
    <w:rsid w:val="00E9787C"/>
    <w:rsid w:val="00EA272D"/>
    <w:rsid w:val="00EB39B6"/>
    <w:rsid w:val="00EC707F"/>
    <w:rsid w:val="00ED1660"/>
    <w:rsid w:val="00EE4008"/>
    <w:rsid w:val="00EE76DD"/>
    <w:rsid w:val="00EF0110"/>
    <w:rsid w:val="00EF4E12"/>
    <w:rsid w:val="00F30504"/>
    <w:rsid w:val="00F30701"/>
    <w:rsid w:val="00F41D9C"/>
    <w:rsid w:val="00F50908"/>
    <w:rsid w:val="00F55BA3"/>
    <w:rsid w:val="00F5728B"/>
    <w:rsid w:val="00F6098C"/>
    <w:rsid w:val="00F72BE9"/>
    <w:rsid w:val="00F73780"/>
    <w:rsid w:val="00F92AEB"/>
    <w:rsid w:val="00F954BC"/>
    <w:rsid w:val="00F96833"/>
    <w:rsid w:val="00FA4C0C"/>
    <w:rsid w:val="00FA556E"/>
    <w:rsid w:val="00FA6476"/>
    <w:rsid w:val="00FB25C7"/>
    <w:rsid w:val="00FC1F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6A3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EA272D"/>
    <w:pPr>
      <w:tabs>
        <w:tab w:val="center" w:pos="4252"/>
        <w:tab w:val="right" w:pos="8504"/>
      </w:tabs>
    </w:pPr>
  </w:style>
  <w:style w:type="character" w:customStyle="1" w:styleId="EncabezadoCar">
    <w:name w:val="Encabezado Car"/>
    <w:link w:val="Encabezado"/>
    <w:rsid w:val="00EA272D"/>
    <w:rPr>
      <w:sz w:val="24"/>
      <w:szCs w:val="24"/>
    </w:rPr>
  </w:style>
  <w:style w:type="paragraph" w:styleId="Piedepgina">
    <w:name w:val="footer"/>
    <w:basedOn w:val="Normal"/>
    <w:link w:val="PiedepginaCar"/>
    <w:rsid w:val="00EA272D"/>
    <w:pPr>
      <w:tabs>
        <w:tab w:val="center" w:pos="4252"/>
        <w:tab w:val="right" w:pos="8504"/>
      </w:tabs>
    </w:pPr>
  </w:style>
  <w:style w:type="character" w:customStyle="1" w:styleId="PiedepginaCar">
    <w:name w:val="Pie de página Car"/>
    <w:link w:val="Piedepgina"/>
    <w:rsid w:val="00EA272D"/>
    <w:rPr>
      <w:sz w:val="24"/>
      <w:szCs w:val="24"/>
    </w:rPr>
  </w:style>
  <w:style w:type="paragraph" w:styleId="Prrafodelista">
    <w:name w:val="List Paragraph"/>
    <w:basedOn w:val="Normal"/>
    <w:uiPriority w:val="34"/>
    <w:qFormat/>
    <w:rsid w:val="00524F46"/>
    <w:pPr>
      <w:spacing w:after="200" w:line="276" w:lineRule="auto"/>
      <w:ind w:left="720"/>
      <w:contextualSpacing/>
    </w:pPr>
    <w:rPr>
      <w:rFonts w:ascii="Calibri" w:eastAsia="Calibri" w:hAnsi="Calibri"/>
      <w:sz w:val="22"/>
      <w:szCs w:val="22"/>
      <w:lang w:eastAsia="en-US"/>
    </w:rPr>
  </w:style>
  <w:style w:type="paragraph" w:customStyle="1" w:styleId="foral-f-parrafo-c">
    <w:name w:val="foral-f-parrafo-c"/>
    <w:basedOn w:val="Normal"/>
    <w:rsid w:val="004749CA"/>
    <w:pPr>
      <w:spacing w:after="240"/>
    </w:pPr>
  </w:style>
  <w:style w:type="paragraph" w:customStyle="1" w:styleId="foral-f-parrafo-3lineas-t5-c">
    <w:name w:val="foral-f-parrafo-3lineas-t5-c"/>
    <w:basedOn w:val="Normal"/>
    <w:rsid w:val="004749CA"/>
    <w:pPr>
      <w:spacing w:after="240"/>
    </w:pPr>
  </w:style>
  <w:style w:type="paragraph" w:customStyle="1" w:styleId="foral-f-titulo4-t8-c">
    <w:name w:val="foral-f-titulo4-t8-c"/>
    <w:basedOn w:val="Normal"/>
    <w:rsid w:val="004749CA"/>
    <w:rPr>
      <w:b/>
      <w:bCs/>
      <w:i/>
      <w:iCs/>
      <w:sz w:val="23"/>
      <w:szCs w:val="23"/>
    </w:rPr>
  </w:style>
  <w:style w:type="paragraph" w:styleId="Textodeglobo">
    <w:name w:val="Balloon Text"/>
    <w:basedOn w:val="Normal"/>
    <w:link w:val="TextodegloboCar"/>
    <w:rsid w:val="00A37E02"/>
    <w:rPr>
      <w:rFonts w:ascii="Segoe UI" w:hAnsi="Segoe UI" w:cs="Segoe UI"/>
      <w:sz w:val="18"/>
      <w:szCs w:val="18"/>
    </w:rPr>
  </w:style>
  <w:style w:type="character" w:customStyle="1" w:styleId="TextodegloboCar">
    <w:name w:val="Texto de globo Car"/>
    <w:link w:val="Textodeglobo"/>
    <w:rsid w:val="00A37E02"/>
    <w:rPr>
      <w:rFonts w:ascii="Segoe UI" w:hAnsi="Segoe UI" w:cs="Segoe UI"/>
      <w:sz w:val="18"/>
      <w:szCs w:val="18"/>
    </w:rPr>
  </w:style>
  <w:style w:type="paragraph" w:styleId="Textoindependiente">
    <w:name w:val="Body Text"/>
    <w:basedOn w:val="Normal"/>
    <w:link w:val="TextoindependienteCar"/>
    <w:rsid w:val="00624756"/>
    <w:pPr>
      <w:spacing w:line="480" w:lineRule="auto"/>
      <w:jc w:val="both"/>
    </w:pPr>
    <w:rPr>
      <w:sz w:val="20"/>
      <w:szCs w:val="20"/>
    </w:rPr>
  </w:style>
  <w:style w:type="character" w:customStyle="1" w:styleId="TextoindependienteCar">
    <w:name w:val="Texto independiente Car"/>
    <w:basedOn w:val="Fuentedeprrafopredeter"/>
    <w:link w:val="Textoindependiente"/>
    <w:rsid w:val="00624756"/>
  </w:style>
  <w:style w:type="paragraph" w:styleId="NormalWeb">
    <w:name w:val="Normal (Web)"/>
    <w:basedOn w:val="Normal"/>
    <w:uiPriority w:val="99"/>
    <w:unhideWhenUsed/>
    <w:rsid w:val="00624756"/>
    <w:pPr>
      <w:spacing w:after="240"/>
    </w:pPr>
  </w:style>
  <w:style w:type="paragraph" w:customStyle="1" w:styleId="norma1">
    <w:name w:val="norma1"/>
    <w:basedOn w:val="Normal"/>
    <w:rsid w:val="00624756"/>
    <w:pPr>
      <w:spacing w:after="240"/>
      <w:jc w:val="both"/>
    </w:pPr>
    <w:rPr>
      <w:b/>
      <w:bCs/>
      <w:caps/>
    </w:rPr>
  </w:style>
  <w:style w:type="paragraph" w:customStyle="1" w:styleId="Default">
    <w:name w:val="Default"/>
    <w:rsid w:val="0058367A"/>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6A3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EA272D"/>
    <w:pPr>
      <w:tabs>
        <w:tab w:val="center" w:pos="4252"/>
        <w:tab w:val="right" w:pos="8504"/>
      </w:tabs>
    </w:pPr>
  </w:style>
  <w:style w:type="character" w:customStyle="1" w:styleId="EncabezadoCar">
    <w:name w:val="Encabezado Car"/>
    <w:link w:val="Encabezado"/>
    <w:rsid w:val="00EA272D"/>
    <w:rPr>
      <w:sz w:val="24"/>
      <w:szCs w:val="24"/>
    </w:rPr>
  </w:style>
  <w:style w:type="paragraph" w:styleId="Piedepgina">
    <w:name w:val="footer"/>
    <w:basedOn w:val="Normal"/>
    <w:link w:val="PiedepginaCar"/>
    <w:rsid w:val="00EA272D"/>
    <w:pPr>
      <w:tabs>
        <w:tab w:val="center" w:pos="4252"/>
        <w:tab w:val="right" w:pos="8504"/>
      </w:tabs>
    </w:pPr>
  </w:style>
  <w:style w:type="character" w:customStyle="1" w:styleId="PiedepginaCar">
    <w:name w:val="Pie de página Car"/>
    <w:link w:val="Piedepgina"/>
    <w:rsid w:val="00EA272D"/>
    <w:rPr>
      <w:sz w:val="24"/>
      <w:szCs w:val="24"/>
    </w:rPr>
  </w:style>
  <w:style w:type="paragraph" w:styleId="Prrafodelista">
    <w:name w:val="List Paragraph"/>
    <w:basedOn w:val="Normal"/>
    <w:uiPriority w:val="34"/>
    <w:qFormat/>
    <w:rsid w:val="00524F46"/>
    <w:pPr>
      <w:spacing w:after="200" w:line="276" w:lineRule="auto"/>
      <w:ind w:left="720"/>
      <w:contextualSpacing/>
    </w:pPr>
    <w:rPr>
      <w:rFonts w:ascii="Calibri" w:eastAsia="Calibri" w:hAnsi="Calibri"/>
      <w:sz w:val="22"/>
      <w:szCs w:val="22"/>
      <w:lang w:eastAsia="en-US"/>
    </w:rPr>
  </w:style>
  <w:style w:type="paragraph" w:customStyle="1" w:styleId="foral-f-parrafo-c">
    <w:name w:val="foral-f-parrafo-c"/>
    <w:basedOn w:val="Normal"/>
    <w:rsid w:val="004749CA"/>
    <w:pPr>
      <w:spacing w:after="240"/>
    </w:pPr>
  </w:style>
  <w:style w:type="paragraph" w:customStyle="1" w:styleId="foral-f-parrafo-3lineas-t5-c">
    <w:name w:val="foral-f-parrafo-3lineas-t5-c"/>
    <w:basedOn w:val="Normal"/>
    <w:rsid w:val="004749CA"/>
    <w:pPr>
      <w:spacing w:after="240"/>
    </w:pPr>
  </w:style>
  <w:style w:type="paragraph" w:customStyle="1" w:styleId="foral-f-titulo4-t8-c">
    <w:name w:val="foral-f-titulo4-t8-c"/>
    <w:basedOn w:val="Normal"/>
    <w:rsid w:val="004749CA"/>
    <w:rPr>
      <w:b/>
      <w:bCs/>
      <w:i/>
      <w:iCs/>
      <w:sz w:val="23"/>
      <w:szCs w:val="23"/>
    </w:rPr>
  </w:style>
  <w:style w:type="paragraph" w:styleId="Textodeglobo">
    <w:name w:val="Balloon Text"/>
    <w:basedOn w:val="Normal"/>
    <w:link w:val="TextodegloboCar"/>
    <w:rsid w:val="00A37E02"/>
    <w:rPr>
      <w:rFonts w:ascii="Segoe UI" w:hAnsi="Segoe UI" w:cs="Segoe UI"/>
      <w:sz w:val="18"/>
      <w:szCs w:val="18"/>
    </w:rPr>
  </w:style>
  <w:style w:type="character" w:customStyle="1" w:styleId="TextodegloboCar">
    <w:name w:val="Texto de globo Car"/>
    <w:link w:val="Textodeglobo"/>
    <w:rsid w:val="00A37E02"/>
    <w:rPr>
      <w:rFonts w:ascii="Segoe UI" w:hAnsi="Segoe UI" w:cs="Segoe UI"/>
      <w:sz w:val="18"/>
      <w:szCs w:val="18"/>
    </w:rPr>
  </w:style>
  <w:style w:type="paragraph" w:styleId="Textoindependiente">
    <w:name w:val="Body Text"/>
    <w:basedOn w:val="Normal"/>
    <w:link w:val="TextoindependienteCar"/>
    <w:rsid w:val="00624756"/>
    <w:pPr>
      <w:spacing w:line="480" w:lineRule="auto"/>
      <w:jc w:val="both"/>
    </w:pPr>
    <w:rPr>
      <w:sz w:val="20"/>
      <w:szCs w:val="20"/>
    </w:rPr>
  </w:style>
  <w:style w:type="character" w:customStyle="1" w:styleId="TextoindependienteCar">
    <w:name w:val="Texto independiente Car"/>
    <w:basedOn w:val="Fuentedeprrafopredeter"/>
    <w:link w:val="Textoindependiente"/>
    <w:rsid w:val="00624756"/>
  </w:style>
  <w:style w:type="paragraph" w:styleId="NormalWeb">
    <w:name w:val="Normal (Web)"/>
    <w:basedOn w:val="Normal"/>
    <w:uiPriority w:val="99"/>
    <w:unhideWhenUsed/>
    <w:rsid w:val="00624756"/>
    <w:pPr>
      <w:spacing w:after="240"/>
    </w:pPr>
  </w:style>
  <w:style w:type="paragraph" w:customStyle="1" w:styleId="norma1">
    <w:name w:val="norma1"/>
    <w:basedOn w:val="Normal"/>
    <w:rsid w:val="00624756"/>
    <w:pPr>
      <w:spacing w:after="240"/>
      <w:jc w:val="both"/>
    </w:pPr>
    <w:rPr>
      <w:b/>
      <w:bCs/>
      <w:caps/>
    </w:rPr>
  </w:style>
  <w:style w:type="paragraph" w:customStyle="1" w:styleId="Default">
    <w:name w:val="Default"/>
    <w:rsid w:val="0058367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27658">
      <w:bodyDiv w:val="1"/>
      <w:marLeft w:val="0"/>
      <w:marRight w:val="0"/>
      <w:marTop w:val="0"/>
      <w:marBottom w:val="0"/>
      <w:divBdr>
        <w:top w:val="none" w:sz="0" w:space="0" w:color="auto"/>
        <w:left w:val="none" w:sz="0" w:space="0" w:color="auto"/>
        <w:bottom w:val="none" w:sz="0" w:space="0" w:color="auto"/>
        <w:right w:val="none" w:sz="0" w:space="0" w:color="auto"/>
      </w:divBdr>
      <w:divsChild>
        <w:div w:id="174618186">
          <w:marLeft w:val="0"/>
          <w:marRight w:val="0"/>
          <w:marTop w:val="0"/>
          <w:marBottom w:val="240"/>
          <w:divBdr>
            <w:top w:val="none" w:sz="0" w:space="0" w:color="auto"/>
            <w:left w:val="none" w:sz="0" w:space="0" w:color="auto"/>
            <w:bottom w:val="none" w:sz="0" w:space="0" w:color="auto"/>
            <w:right w:val="none" w:sz="0" w:space="0" w:color="auto"/>
          </w:divBdr>
          <w:divsChild>
            <w:div w:id="83194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266080">
      <w:bodyDiv w:val="1"/>
      <w:marLeft w:val="0"/>
      <w:marRight w:val="0"/>
      <w:marTop w:val="0"/>
      <w:marBottom w:val="0"/>
      <w:divBdr>
        <w:top w:val="none" w:sz="0" w:space="0" w:color="auto"/>
        <w:left w:val="none" w:sz="0" w:space="0" w:color="auto"/>
        <w:bottom w:val="none" w:sz="0" w:space="0" w:color="auto"/>
        <w:right w:val="none" w:sz="0" w:space="0" w:color="auto"/>
      </w:divBdr>
    </w:div>
    <w:div w:id="393698105">
      <w:bodyDiv w:val="1"/>
      <w:marLeft w:val="0"/>
      <w:marRight w:val="0"/>
      <w:marTop w:val="0"/>
      <w:marBottom w:val="0"/>
      <w:divBdr>
        <w:top w:val="none" w:sz="0" w:space="0" w:color="auto"/>
        <w:left w:val="none" w:sz="0" w:space="0" w:color="auto"/>
        <w:bottom w:val="none" w:sz="0" w:space="0" w:color="auto"/>
        <w:right w:val="none" w:sz="0" w:space="0" w:color="auto"/>
      </w:divBdr>
      <w:divsChild>
        <w:div w:id="1235043140">
          <w:marLeft w:val="0"/>
          <w:marRight w:val="0"/>
          <w:marTop w:val="0"/>
          <w:marBottom w:val="240"/>
          <w:divBdr>
            <w:top w:val="none" w:sz="0" w:space="0" w:color="auto"/>
            <w:left w:val="none" w:sz="0" w:space="0" w:color="auto"/>
            <w:bottom w:val="none" w:sz="0" w:space="0" w:color="auto"/>
            <w:right w:val="none" w:sz="0" w:space="0" w:color="auto"/>
          </w:divBdr>
          <w:divsChild>
            <w:div w:id="1991857887">
              <w:marLeft w:val="0"/>
              <w:marRight w:val="0"/>
              <w:marTop w:val="0"/>
              <w:marBottom w:val="0"/>
              <w:divBdr>
                <w:top w:val="none" w:sz="0" w:space="0" w:color="auto"/>
                <w:left w:val="none" w:sz="0" w:space="0" w:color="auto"/>
                <w:bottom w:val="none" w:sz="0" w:space="0" w:color="auto"/>
                <w:right w:val="none" w:sz="0" w:space="0" w:color="auto"/>
              </w:divBdr>
              <w:divsChild>
                <w:div w:id="191667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94760">
      <w:bodyDiv w:val="1"/>
      <w:marLeft w:val="0"/>
      <w:marRight w:val="0"/>
      <w:marTop w:val="0"/>
      <w:marBottom w:val="0"/>
      <w:divBdr>
        <w:top w:val="none" w:sz="0" w:space="0" w:color="auto"/>
        <w:left w:val="none" w:sz="0" w:space="0" w:color="auto"/>
        <w:bottom w:val="none" w:sz="0" w:space="0" w:color="auto"/>
        <w:right w:val="none" w:sz="0" w:space="0" w:color="auto"/>
      </w:divBdr>
      <w:divsChild>
        <w:div w:id="1055007544">
          <w:marLeft w:val="0"/>
          <w:marRight w:val="0"/>
          <w:marTop w:val="0"/>
          <w:marBottom w:val="240"/>
          <w:divBdr>
            <w:top w:val="none" w:sz="0" w:space="0" w:color="auto"/>
            <w:left w:val="none" w:sz="0" w:space="0" w:color="auto"/>
            <w:bottom w:val="none" w:sz="0" w:space="0" w:color="auto"/>
            <w:right w:val="none" w:sz="0" w:space="0" w:color="auto"/>
          </w:divBdr>
        </w:div>
      </w:divsChild>
    </w:div>
    <w:div w:id="1874684760">
      <w:bodyDiv w:val="1"/>
      <w:marLeft w:val="0"/>
      <w:marRight w:val="0"/>
      <w:marTop w:val="0"/>
      <w:marBottom w:val="0"/>
      <w:divBdr>
        <w:top w:val="none" w:sz="0" w:space="0" w:color="auto"/>
        <w:left w:val="none" w:sz="0" w:space="0" w:color="auto"/>
        <w:bottom w:val="none" w:sz="0" w:space="0" w:color="auto"/>
        <w:right w:val="none" w:sz="0" w:space="0" w:color="auto"/>
      </w:divBdr>
      <w:divsChild>
        <w:div w:id="1083449903">
          <w:marLeft w:val="0"/>
          <w:marRight w:val="0"/>
          <w:marTop w:val="0"/>
          <w:marBottom w:val="240"/>
          <w:divBdr>
            <w:top w:val="none" w:sz="0" w:space="0" w:color="auto"/>
            <w:left w:val="none" w:sz="0" w:space="0" w:color="auto"/>
            <w:bottom w:val="none" w:sz="0" w:space="0" w:color="auto"/>
            <w:right w:val="none" w:sz="0" w:space="0" w:color="auto"/>
          </w:divBdr>
          <w:divsChild>
            <w:div w:id="5333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1730</Words>
  <Characters>9515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RESPUESTA PREGUNTA PARLAMENTARIA MARISA DE SIMÓN CABALLERO</vt:lpstr>
    </vt:vector>
  </TitlesOfParts>
  <Company>Gobierno de Navarra</Company>
  <LinksUpToDate>false</LinksUpToDate>
  <CharactersWithSpaces>11223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RESPUESTA PREGUNTA PARLAMENTARIA MARISA DE SIMÓN CABALLERO</dc:title>
  <dc:creator>n441000</dc:creator>
  <cp:lastModifiedBy>Aranaz, Carlota</cp:lastModifiedBy>
  <cp:revision>4</cp:revision>
  <cp:lastPrinted>2020-08-10T10:42:00Z</cp:lastPrinted>
  <dcterms:created xsi:type="dcterms:W3CDTF">2020-08-10T10:43:00Z</dcterms:created>
  <dcterms:modified xsi:type="dcterms:W3CDTF">2020-08-21T08:26:00Z</dcterms:modified>
</cp:coreProperties>
</file>