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F" w:rsidRDefault="000456E5" w:rsidP="001F13E8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 xml:space="preserve">La Consejera de Salud del Gobierno de Navarra, en relación con la </w:t>
      </w:r>
      <w:r w:rsidR="003D6C39" w:rsidRPr="003F759F">
        <w:rPr>
          <w:rFonts w:ascii="Arial" w:hAnsi="Arial" w:cs="Arial"/>
        </w:rPr>
        <w:t>pregunta escrita (10-20-PES</w:t>
      </w:r>
      <w:r w:rsidRPr="003F759F">
        <w:rPr>
          <w:rFonts w:ascii="Arial" w:hAnsi="Arial" w:cs="Arial"/>
        </w:rPr>
        <w:t xml:space="preserve">-00256) presentada por </w:t>
      </w:r>
      <w:r w:rsidR="003F759F">
        <w:rPr>
          <w:rFonts w:ascii="Arial" w:hAnsi="Arial" w:cs="Arial"/>
        </w:rPr>
        <w:t>la</w:t>
      </w:r>
      <w:r w:rsidRPr="003F759F">
        <w:rPr>
          <w:rFonts w:ascii="Arial" w:hAnsi="Arial" w:cs="Arial"/>
        </w:rPr>
        <w:t xml:space="preserve"> Parlamentaria Foral Ilma. Sra. </w:t>
      </w:r>
      <w:r w:rsidR="003F759F">
        <w:rPr>
          <w:rFonts w:ascii="Arial" w:hAnsi="Arial" w:cs="Arial"/>
        </w:rPr>
        <w:t>D</w:t>
      </w:r>
      <w:proofErr w:type="gramStart"/>
      <w:r w:rsidR="003F759F">
        <w:rPr>
          <w:rFonts w:ascii="Arial" w:hAnsi="Arial" w:cs="Arial"/>
        </w:rPr>
        <w:t>.ª</w:t>
      </w:r>
      <w:proofErr w:type="gramEnd"/>
      <w:r w:rsidR="003F759F">
        <w:rPr>
          <w:rFonts w:ascii="Arial" w:hAnsi="Arial" w:cs="Arial"/>
        </w:rPr>
        <w:t xml:space="preserve"> Cristina Ibarrola, </w:t>
      </w:r>
      <w:r w:rsidRPr="003F759F">
        <w:rPr>
          <w:rFonts w:ascii="Arial" w:hAnsi="Arial" w:cs="Arial"/>
        </w:rPr>
        <w:t>adscr</w:t>
      </w:r>
      <w:r w:rsidR="003F759F">
        <w:rPr>
          <w:rFonts w:ascii="Arial" w:hAnsi="Arial" w:cs="Arial"/>
        </w:rPr>
        <w:t>ita al Grupo Parlamentario de Navarra</w:t>
      </w:r>
      <w:r w:rsidRPr="003F759F">
        <w:rPr>
          <w:rFonts w:ascii="Arial" w:hAnsi="Arial" w:cs="Arial"/>
        </w:rPr>
        <w:t xml:space="preserve"> </w:t>
      </w:r>
      <w:r w:rsidR="003F759F" w:rsidRPr="003F759F">
        <w:rPr>
          <w:rFonts w:ascii="Arial" w:hAnsi="Arial" w:cs="Arial"/>
        </w:rPr>
        <w:t>Suma</w:t>
      </w:r>
      <w:r w:rsidRPr="003F759F">
        <w:rPr>
          <w:rFonts w:ascii="Arial" w:hAnsi="Arial" w:cs="Arial"/>
        </w:rPr>
        <w:t>, que solicita “información sobre test de antígenos”, tiene el honor de remitirle la siguiente información:</w:t>
      </w:r>
    </w:p>
    <w:p w:rsid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1- ¿Con qué fecha se tramitó la compra de test de antí</w:t>
      </w:r>
      <w:r w:rsidR="003F759F">
        <w:rPr>
          <w:rFonts w:ascii="Arial" w:hAnsi="Arial" w:cs="Arial"/>
        </w:rPr>
        <w:t>genos para detección de SARS-</w:t>
      </w:r>
      <w:proofErr w:type="spellStart"/>
      <w:r w:rsidR="003F759F">
        <w:rPr>
          <w:rFonts w:ascii="Arial" w:hAnsi="Arial" w:cs="Arial"/>
        </w:rPr>
        <w:t>CoV</w:t>
      </w:r>
      <w:r w:rsidRPr="003F759F">
        <w:rPr>
          <w:rFonts w:ascii="Arial" w:hAnsi="Arial" w:cs="Arial"/>
        </w:rPr>
        <w:t>2</w:t>
      </w:r>
      <w:proofErr w:type="spellEnd"/>
      <w:r w:rsidRPr="003F759F">
        <w:rPr>
          <w:rFonts w:ascii="Arial" w:hAnsi="Arial" w:cs="Arial"/>
        </w:rPr>
        <w:t xml:space="preserve">? </w:t>
      </w:r>
    </w:p>
    <w:p w:rsid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  <w:iCs/>
        </w:rPr>
      </w:pPr>
      <w:r w:rsidRPr="003F759F">
        <w:rPr>
          <w:rFonts w:ascii="Arial" w:hAnsi="Arial" w:cs="Arial"/>
          <w:iCs/>
        </w:rPr>
        <w:t>La fecha del primer pedido es el 21-09-2020</w:t>
      </w:r>
    </w:p>
    <w:p w:rsidR="003F759F" w:rsidRDefault="000456E5" w:rsidP="001F13E8">
      <w:pPr>
        <w:pStyle w:val="Prrafodelista"/>
        <w:autoSpaceDE w:val="0"/>
        <w:autoSpaceDN w:val="0"/>
        <w:spacing w:line="288" w:lineRule="auto"/>
        <w:ind w:left="0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2- Detalle de procedimiento, cantidad, entrega y coste de dicha compra.</w:t>
      </w:r>
    </w:p>
    <w:p w:rsidR="000456E5" w:rsidRP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  <w:bCs/>
          <w:iCs/>
        </w:rPr>
      </w:pPr>
      <w:r w:rsidRPr="003F759F">
        <w:rPr>
          <w:rFonts w:ascii="Arial" w:hAnsi="Arial" w:cs="Arial"/>
          <w:iCs/>
        </w:rPr>
        <w:t xml:space="preserve">Se utilizó el procedimiento de emergencia. Las cantidades han sido </w:t>
      </w:r>
      <w:r w:rsidRPr="003F759F">
        <w:rPr>
          <w:rFonts w:ascii="Arial" w:hAnsi="Arial" w:cs="Arial"/>
          <w:bCs/>
          <w:iCs/>
        </w:rPr>
        <w:t>de 10.000 unidades semanales a Abbott y 10.000 Uds. semanales a Roche.</w:t>
      </w:r>
    </w:p>
    <w:p w:rsidR="000456E5" w:rsidRP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  <w:iCs/>
        </w:rPr>
      </w:pPr>
      <w:r w:rsidRPr="003F759F">
        <w:rPr>
          <w:rFonts w:ascii="Arial" w:hAnsi="Arial" w:cs="Arial"/>
          <w:iCs/>
        </w:rPr>
        <w:t>La primera entrega se recibió el 28-09-20.</w:t>
      </w:r>
    </w:p>
    <w:p w:rsidR="000456E5" w:rsidRP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  <w:bCs/>
          <w:iCs/>
        </w:rPr>
      </w:pPr>
      <w:r w:rsidRPr="003F759F">
        <w:rPr>
          <w:rFonts w:ascii="Arial" w:hAnsi="Arial" w:cs="Arial"/>
          <w:bCs/>
          <w:iCs/>
        </w:rPr>
        <w:t xml:space="preserve">El coste de dicha compra fue de 110.000€ </w:t>
      </w:r>
    </w:p>
    <w:p w:rsid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  <w:iCs/>
        </w:rPr>
      </w:pPr>
      <w:r w:rsidRPr="003F759F">
        <w:rPr>
          <w:rFonts w:ascii="Arial" w:hAnsi="Arial" w:cs="Arial"/>
          <w:bCs/>
          <w:iCs/>
        </w:rPr>
        <w:t>Adicionalmente se informa que dicha compra se realizó en base semanal, dado que el mercado está cambiando r</w:t>
      </w:r>
      <w:r w:rsidRPr="003F759F">
        <w:rPr>
          <w:rFonts w:ascii="Arial" w:hAnsi="Arial" w:cs="Arial"/>
          <w:iCs/>
        </w:rPr>
        <w:t xml:space="preserve">ápidamente y la oferta </w:t>
      </w:r>
      <w:proofErr w:type="gramStart"/>
      <w:r w:rsidRPr="003F759F">
        <w:rPr>
          <w:rFonts w:ascii="Arial" w:hAnsi="Arial" w:cs="Arial"/>
          <w:iCs/>
        </w:rPr>
        <w:t>ese</w:t>
      </w:r>
      <w:proofErr w:type="gramEnd"/>
      <w:r w:rsidRPr="003F759F">
        <w:rPr>
          <w:rFonts w:ascii="Arial" w:hAnsi="Arial" w:cs="Arial"/>
          <w:iCs/>
        </w:rPr>
        <w:t xml:space="preserve"> está ampliando</w:t>
      </w:r>
    </w:p>
    <w:p w:rsid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 xml:space="preserve">3- ¿Cuándo han llegado los primeros test de antígenos a Navarra? </w:t>
      </w:r>
    </w:p>
    <w:p w:rsid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  <w:iCs/>
        </w:rPr>
      </w:pPr>
      <w:r w:rsidRPr="003F759F">
        <w:rPr>
          <w:rFonts w:ascii="Arial" w:hAnsi="Arial" w:cs="Arial"/>
          <w:iCs/>
        </w:rPr>
        <w:t>La empresa Abbott realizó la primera entrega el 28-09-2020 y la empresa Roche la hizo el 16-10-2020</w:t>
      </w:r>
    </w:p>
    <w:p w:rsidR="000456E5" w:rsidRPr="003F759F" w:rsidRDefault="000456E5" w:rsidP="001F13E8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4- ¿Cuál es el protocolo de utilización?</w:t>
      </w:r>
    </w:p>
    <w:p w:rsidR="000456E5" w:rsidRPr="003F759F" w:rsidRDefault="000456E5" w:rsidP="001F13E8">
      <w:pPr>
        <w:spacing w:before="100" w:beforeAutospacing="1" w:after="100" w:afterAutospacing="1"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El protocolo se actualiza con frecuencia.</w:t>
      </w:r>
    </w:p>
    <w:p w:rsidR="000456E5" w:rsidRPr="003F759F" w:rsidRDefault="000456E5" w:rsidP="001F13E8">
      <w:pPr>
        <w:spacing w:before="100" w:beforeAutospacing="1" w:after="100" w:afterAutospacing="1"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Se adjunta la nueva actualización del “</w:t>
      </w:r>
      <w:r w:rsidRPr="003F759F">
        <w:rPr>
          <w:rFonts w:ascii="Arial" w:hAnsi="Arial" w:cs="Arial"/>
          <w:b/>
          <w:bCs/>
        </w:rPr>
        <w:t>Procedimiento de ac</w:t>
      </w:r>
      <w:r w:rsidR="003F759F">
        <w:rPr>
          <w:rFonts w:ascii="Arial" w:hAnsi="Arial" w:cs="Arial"/>
          <w:b/>
          <w:bCs/>
        </w:rPr>
        <w:t>tuación frente e enfermedad por</w:t>
      </w:r>
      <w:r w:rsidRPr="003F759F">
        <w:rPr>
          <w:rFonts w:ascii="Arial" w:hAnsi="Arial" w:cs="Arial"/>
          <w:b/>
          <w:bCs/>
        </w:rPr>
        <w:t xml:space="preserve"> SARS-COV-2 (COVID-19)</w:t>
      </w:r>
      <w:r w:rsidRPr="003F759F">
        <w:rPr>
          <w:rFonts w:ascii="Arial" w:hAnsi="Arial" w:cs="Arial"/>
        </w:rPr>
        <w:t>” correspondiente a este día 27 de octubre.</w:t>
      </w:r>
    </w:p>
    <w:p w:rsidR="000456E5" w:rsidRPr="003F759F" w:rsidRDefault="000456E5" w:rsidP="001F13E8">
      <w:pPr>
        <w:spacing w:before="100" w:beforeAutospacing="1" w:after="100" w:afterAutospacing="1"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Se adjunta la Estrategia de Detección Precoz, Vigilancia y Control del COVID, actualizado 25 de septiembre de 2020, del Ministerio de Sanidad.</w:t>
      </w:r>
    </w:p>
    <w:p w:rsidR="003F759F" w:rsidRDefault="000456E5" w:rsidP="001F13E8">
      <w:pPr>
        <w:spacing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5- ¿Cuándo se ha iniciado la utilización de dichos test de antígenos?</w:t>
      </w:r>
    </w:p>
    <w:p w:rsidR="003F759F" w:rsidRDefault="000456E5" w:rsidP="001F13E8">
      <w:pPr>
        <w:spacing w:line="288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F759F">
        <w:rPr>
          <w:rFonts w:ascii="Arial" w:hAnsi="Arial" w:cs="Arial"/>
        </w:rPr>
        <w:t>El d</w:t>
      </w:r>
      <w:r w:rsidRPr="003F759F">
        <w:rPr>
          <w:rFonts w:ascii="Arial" w:hAnsi="Arial" w:cs="Arial"/>
          <w:lang w:eastAsia="en-US"/>
        </w:rPr>
        <w:t>ía 9 de octubre en Urgencias</w:t>
      </w:r>
    </w:p>
    <w:p w:rsidR="003F759F" w:rsidRDefault="000456E5" w:rsidP="001F13E8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3F759F">
        <w:rPr>
          <w:rFonts w:ascii="Arial" w:hAnsi="Arial" w:cs="Arial"/>
        </w:rPr>
        <w:t>Es cuanto tengo el honor de informar en cumplimiento de lo dispuesto en el artículo 1</w:t>
      </w:r>
      <w:r w:rsidR="003D6C39" w:rsidRPr="003F759F">
        <w:rPr>
          <w:rFonts w:ascii="Arial" w:hAnsi="Arial" w:cs="Arial"/>
        </w:rPr>
        <w:t>9</w:t>
      </w:r>
      <w:r w:rsidRPr="003F759F">
        <w:rPr>
          <w:rFonts w:ascii="Arial" w:hAnsi="Arial" w:cs="Arial"/>
        </w:rPr>
        <w:t>4 del Reglamento del Parlamento de Navarra.</w:t>
      </w:r>
    </w:p>
    <w:p w:rsidR="003F759F" w:rsidRDefault="002765F3" w:rsidP="001F13E8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Pamplona,</w:t>
      </w:r>
      <w:bookmarkStart w:id="0" w:name="_GoBack"/>
      <w:bookmarkEnd w:id="0"/>
      <w:r w:rsidR="000456E5" w:rsidRPr="003F759F">
        <w:rPr>
          <w:rFonts w:ascii="Arial" w:hAnsi="Arial" w:cs="Arial"/>
        </w:rPr>
        <w:t xml:space="preserve"> 5 de </w:t>
      </w:r>
      <w:r w:rsidR="003D6C39" w:rsidRPr="003F759F">
        <w:rPr>
          <w:rFonts w:ascii="Arial" w:hAnsi="Arial" w:cs="Arial"/>
        </w:rPr>
        <w:t>noviembre</w:t>
      </w:r>
      <w:r w:rsidR="000456E5" w:rsidRPr="003F759F">
        <w:rPr>
          <w:rFonts w:ascii="Arial" w:hAnsi="Arial" w:cs="Arial"/>
        </w:rPr>
        <w:t xml:space="preserve"> de 2020</w:t>
      </w:r>
    </w:p>
    <w:p w:rsidR="003F759F" w:rsidRDefault="003F759F" w:rsidP="003D6C39">
      <w:pPr>
        <w:spacing w:line="288" w:lineRule="auto"/>
        <w:ind w:left="567" w:right="567"/>
        <w:jc w:val="center"/>
        <w:rPr>
          <w:rFonts w:ascii="Arial" w:hAnsi="Arial" w:cs="Arial"/>
          <w:lang w:val="pt-BR"/>
        </w:rPr>
      </w:pPr>
      <w:r w:rsidRPr="003F759F">
        <w:rPr>
          <w:rFonts w:ascii="Arial" w:hAnsi="Arial" w:cs="Arial"/>
        </w:rPr>
        <w:t>La Consejera de Salud</w:t>
      </w:r>
      <w:r>
        <w:rPr>
          <w:rFonts w:ascii="Arial" w:hAnsi="Arial" w:cs="Arial"/>
        </w:rPr>
        <w:t>:</w:t>
      </w:r>
      <w:r w:rsidRPr="003F759F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 xml:space="preserve">Santos </w:t>
      </w:r>
      <w:proofErr w:type="spellStart"/>
      <w:r>
        <w:rPr>
          <w:rFonts w:ascii="Arial" w:hAnsi="Arial" w:cs="Arial"/>
          <w:lang w:val="pt-BR"/>
        </w:rPr>
        <w:t>Indurá</w:t>
      </w:r>
      <w:r w:rsidR="000456E5" w:rsidRPr="003F759F">
        <w:rPr>
          <w:rFonts w:ascii="Arial" w:hAnsi="Arial" w:cs="Arial"/>
          <w:lang w:val="pt-BR"/>
        </w:rPr>
        <w:t>in</w:t>
      </w:r>
      <w:proofErr w:type="spellEnd"/>
      <w:r w:rsidR="000456E5" w:rsidRPr="003F759F">
        <w:rPr>
          <w:rFonts w:ascii="Arial" w:hAnsi="Arial" w:cs="Arial"/>
          <w:lang w:val="pt-BR"/>
        </w:rPr>
        <w:t xml:space="preserve"> </w:t>
      </w:r>
      <w:proofErr w:type="spellStart"/>
      <w:r w:rsidR="000456E5" w:rsidRPr="003F759F">
        <w:rPr>
          <w:rFonts w:ascii="Arial" w:hAnsi="Arial" w:cs="Arial"/>
          <w:lang w:val="pt-BR"/>
        </w:rPr>
        <w:t>Orduna</w:t>
      </w:r>
      <w:proofErr w:type="spellEnd"/>
    </w:p>
    <w:p w:rsidR="003F759F" w:rsidRDefault="003F759F" w:rsidP="003F759F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:rsidR="00C10516" w:rsidRPr="003F759F" w:rsidRDefault="00C10516" w:rsidP="001F13E8">
      <w:pPr>
        <w:spacing w:line="288" w:lineRule="auto"/>
        <w:jc w:val="both"/>
        <w:rPr>
          <w:rFonts w:ascii="Arial" w:hAnsi="Arial" w:cs="Arial"/>
        </w:rPr>
      </w:pPr>
    </w:p>
    <w:sectPr w:rsidR="00C10516" w:rsidRPr="003F7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E5"/>
    <w:rsid w:val="000456E5"/>
    <w:rsid w:val="00045EED"/>
    <w:rsid w:val="0018279C"/>
    <w:rsid w:val="001F13E8"/>
    <w:rsid w:val="002765F3"/>
    <w:rsid w:val="003D6C39"/>
    <w:rsid w:val="003F759F"/>
    <w:rsid w:val="00C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N629401</dc:creator>
  <cp:lastModifiedBy>Aranaz, Carlota</cp:lastModifiedBy>
  <cp:revision>4</cp:revision>
  <cp:lastPrinted>2020-11-05T17:44:00Z</cp:lastPrinted>
  <dcterms:created xsi:type="dcterms:W3CDTF">2020-11-13T14:23:00Z</dcterms:created>
  <dcterms:modified xsi:type="dcterms:W3CDTF">2021-02-01T14:08:00Z</dcterms:modified>
</cp:coreProperties>
</file>