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50" w:rsidRPr="00AF65FF" w:rsidRDefault="00C57950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Azaroaren 17a</w:t>
      </w:r>
    </w:p>
    <w:p w:rsidR="00C57950" w:rsidRPr="00AF65FF" w:rsidRDefault="001935C7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Iñaki Iriarte </w:t>
      </w:r>
      <w:proofErr w:type="spellStart"/>
      <w:r>
        <w:rPr>
          <w:rFonts w:ascii="Arial" w:hAnsi="Arial"/>
        </w:rPr>
        <w:t>López</w:t>
      </w:r>
      <w:proofErr w:type="spellEnd"/>
      <w:r>
        <w:rPr>
          <w:rFonts w:ascii="Arial" w:hAnsi="Arial"/>
        </w:rPr>
        <w:t xml:space="preserve"> jaunak datu soziolinguistiko jakin batzuei buruzko galdera egin du, Nafarroako Parlamentuko Erregistroan 5974 irteera-zenbakia duena, 2020ko urriaren 19koa (10-20/PES-00255). Ekonomia eta Ogasuneko kontseilariak atxikirik bidaltzen dizu Nafarroako Estatistika Institutuko zuzendariak horri buruz igorritako erantzuna:</w:t>
      </w:r>
    </w:p>
    <w:p w:rsidR="00C57950" w:rsidRPr="00AF65FF" w:rsidRDefault="001935C7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 betez.</w:t>
      </w:r>
    </w:p>
    <w:p w:rsidR="00C57950" w:rsidRPr="00AF65FF" w:rsidRDefault="001935C7" w:rsidP="00633EB6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Iruñean, 2020ko azaroaren 16an</w:t>
      </w:r>
    </w:p>
    <w:p w:rsidR="00AF65FF" w:rsidRPr="00633EB6" w:rsidRDefault="001935C7" w:rsidP="00633EB6">
      <w:pPr>
        <w:tabs>
          <w:tab w:val="left" w:pos="14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 </w:t>
      </w:r>
      <w:proofErr w:type="spellStart"/>
      <w:r>
        <w:rPr>
          <w:rFonts w:ascii="Arial" w:hAnsi="Arial"/>
        </w:rPr>
        <w:t>Elma</w:t>
      </w:r>
      <w:proofErr w:type="spellEnd"/>
      <w:r>
        <w:rPr>
          <w:rFonts w:ascii="Arial" w:hAnsi="Arial"/>
        </w:rPr>
        <w:t xml:space="preserve"> Saiz </w:t>
      </w:r>
      <w:proofErr w:type="spellStart"/>
      <w:r>
        <w:rPr>
          <w:rFonts w:ascii="Arial" w:hAnsi="Arial"/>
        </w:rPr>
        <w:t>Delgado</w:t>
      </w:r>
      <w:proofErr w:type="spellEnd"/>
    </w:p>
    <w:p w:rsidR="00AF65FF" w:rsidRPr="00AF65FF" w:rsidRDefault="00AF65FF" w:rsidP="00633EB6">
      <w:pPr>
        <w:pStyle w:val="Textoindependiente"/>
        <w:tabs>
          <w:tab w:val="left" w:pos="142"/>
        </w:tabs>
        <w:spacing w:before="56" w:line="274" w:lineRule="auto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Hona hemen Nafarroako Gorteetako kide Iñaki Iriarte </w:t>
      </w:r>
      <w:proofErr w:type="spellStart"/>
      <w:r>
        <w:rPr>
          <w:rFonts w:ascii="Arial" w:hAnsi="Arial"/>
        </w:rPr>
        <w:t>López</w:t>
      </w:r>
      <w:proofErr w:type="spellEnd"/>
      <w:r>
        <w:rPr>
          <w:rFonts w:ascii="Arial" w:hAnsi="Arial"/>
        </w:rPr>
        <w:t xml:space="preserve"> jaunak egindako galdera parlamentarioa (PES-00255) dela-eta jakinarazi beharrekoa: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Aurreko PEI-559 galderaren harira igorritako informazioa zuzena da, baina "Nafarroako 2018ko datu soziolinguistikoak" txostenak informazio okerra dauka 39. orrialdean.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Nastat-ek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Euskarabidera</w:t>
      </w:r>
      <w:proofErr w:type="spellEnd"/>
      <w:r>
        <w:rPr>
          <w:rFonts w:ascii="Arial" w:hAnsi="Arial"/>
        </w:rPr>
        <w:t xml:space="preserve"> bidalitako ustiaketa-lanean akats bat egon da, biztanleria 'ez-euskaldunari' eragiten diona. Ingelesa </w:t>
      </w:r>
      <w:proofErr w:type="spellStart"/>
      <w:r>
        <w:rPr>
          <w:rFonts w:ascii="Arial" w:hAnsi="Arial"/>
        </w:rPr>
        <w:t>edo/eta</w:t>
      </w:r>
      <w:proofErr w:type="spellEnd"/>
      <w:r>
        <w:rPr>
          <w:rFonts w:ascii="Arial" w:hAnsi="Arial"/>
        </w:rPr>
        <w:t xml:space="preserve"> frantsesa hitz egiten ez duen 16 urte edo gehiagoko biztanleria ez-euskalduna % 23,5 da, eta ez % 22,8.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Aipatutako txostenean aurkezten diren gainerako aldagaien gurutzaketaren arabera, informazio zuzena honako hau da:</w:t>
      </w:r>
    </w:p>
    <w:p w:rsidR="00AF65FF" w:rsidRPr="00AF65FF" w:rsidRDefault="00AF65FF" w:rsidP="00633EB6">
      <w:pPr>
        <w:tabs>
          <w:tab w:val="left" w:pos="142"/>
        </w:tabs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16 urte edo gehiagoko biztanleria ez-euskalduna, ingelesez </w:t>
      </w:r>
      <w:proofErr w:type="spellStart"/>
      <w:r>
        <w:rPr>
          <w:rFonts w:ascii="Arial" w:hAnsi="Arial"/>
        </w:rPr>
        <w:t>edo/frantsesez</w:t>
      </w:r>
      <w:proofErr w:type="spellEnd"/>
      <w:r>
        <w:rPr>
          <w:rFonts w:ascii="Arial" w:hAnsi="Arial"/>
        </w:rPr>
        <w:t xml:space="preserve"> hitz egitearen arabera banatua, adin- eta sexu-taldeei erreparatuta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2262"/>
        <w:gridCol w:w="1325"/>
        <w:gridCol w:w="620"/>
        <w:gridCol w:w="1443"/>
        <w:gridCol w:w="600"/>
        <w:gridCol w:w="1637"/>
        <w:gridCol w:w="605"/>
      </w:tblGrid>
      <w:tr w:rsidR="00AF65FF" w:rsidRPr="00750004" w:rsidTr="00750004">
        <w:trPr>
          <w:trHeight w:val="20"/>
        </w:trPr>
        <w:tc>
          <w:tcPr>
            <w:tcW w:w="2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65FF" w:rsidRPr="00750004" w:rsidRDefault="00AF65FF" w:rsidP="00750004">
            <w:pPr>
              <w:tabs>
                <w:tab w:val="left" w:pos="142"/>
              </w:tabs>
              <w:spacing w:before="20" w:after="20"/>
              <w:rPr>
                <w:rFonts w:cs="Arial"/>
                <w:sz w:val="19"/>
                <w:szCs w:val="19"/>
              </w:rPr>
            </w:pP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Biztanleria, guztira</w:t>
            </w:r>
          </w:p>
        </w:tc>
        <w:tc>
          <w:tcPr>
            <w:tcW w:w="2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 xml:space="preserve">Ingelesez </w:t>
            </w:r>
            <w:proofErr w:type="spellStart"/>
            <w:r w:rsidRPr="00750004">
              <w:rPr>
                <w:sz w:val="19"/>
                <w:szCs w:val="19"/>
              </w:rPr>
              <w:t>edo/eta</w:t>
            </w:r>
            <w:proofErr w:type="spellEnd"/>
            <w:r w:rsidRPr="00750004">
              <w:rPr>
                <w:sz w:val="19"/>
                <w:szCs w:val="19"/>
              </w:rPr>
              <w:t xml:space="preserve"> frantsesez hitz egiten du</w:t>
            </w:r>
          </w:p>
        </w:tc>
        <w:tc>
          <w:tcPr>
            <w:tcW w:w="2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Ez du ez ingelesez ez frantsesez hitz egiten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5FF" w:rsidRPr="00750004" w:rsidRDefault="00AF65FF" w:rsidP="00750004">
            <w:pPr>
              <w:tabs>
                <w:tab w:val="left" w:pos="142"/>
              </w:tabs>
              <w:spacing w:before="20" w:after="20"/>
              <w:rPr>
                <w:rFonts w:cs="Arial"/>
                <w:sz w:val="19"/>
                <w:szCs w:val="19"/>
                <w:lang w:val="es-ES_tradnl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Absolutuak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%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Absolutuak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%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Absolutuak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%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Guztira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418.424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98.533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23,5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319.891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76,5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Gizonezkoa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204.654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46.910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22,9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157.744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77,1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Emakumea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213.770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51.623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24,1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162.147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75,9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16 eta 24 urte bitartekoak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37.080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22.497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60,7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14.583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39,3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25 eta 34 bitarte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46.923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20.945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44,6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25.977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55,4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35 eta 49 bitarte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114.520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34.707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30,3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79.813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69,7</w:t>
            </w:r>
          </w:p>
        </w:tc>
      </w:tr>
      <w:tr w:rsidR="00AF65FF" w:rsidRPr="00750004" w:rsidTr="00750004">
        <w:trPr>
          <w:trHeight w:val="2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ind w:left="57"/>
              <w:rPr>
                <w:rFonts w:eastAsia="Calibri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50 urtekoak eta hortik gorakoak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219.902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100,0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20.384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9,3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199.518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65FF" w:rsidRPr="00750004" w:rsidRDefault="00AF65FF" w:rsidP="00750004">
            <w:pPr>
              <w:pStyle w:val="TableParagraph"/>
              <w:tabs>
                <w:tab w:val="left" w:pos="142"/>
              </w:tabs>
              <w:spacing w:before="20" w:after="20"/>
              <w:jc w:val="center"/>
              <w:rPr>
                <w:rFonts w:eastAsia="Arial" w:cs="Arial"/>
                <w:sz w:val="19"/>
                <w:szCs w:val="19"/>
              </w:rPr>
            </w:pPr>
            <w:r w:rsidRPr="00750004">
              <w:rPr>
                <w:sz w:val="19"/>
                <w:szCs w:val="19"/>
              </w:rPr>
              <w:t>90,7</w:t>
            </w:r>
          </w:p>
        </w:tc>
      </w:tr>
    </w:tbl>
    <w:p w:rsidR="00AF65FF" w:rsidRPr="00AF65FF" w:rsidRDefault="00AF65FF" w:rsidP="00633EB6">
      <w:pPr>
        <w:tabs>
          <w:tab w:val="left" w:pos="142"/>
        </w:tabs>
        <w:rPr>
          <w:rFonts w:ascii="Arial" w:eastAsia="Calibri" w:hAnsi="Arial" w:cs="Arial"/>
          <w:lang w:val="es-ES_tradnl"/>
        </w:rPr>
      </w:pPr>
    </w:p>
    <w:p w:rsidR="00AF65FF" w:rsidRDefault="00AF65FF" w:rsidP="00633EB6">
      <w:pPr>
        <w:pStyle w:val="Textoindependiente"/>
        <w:tabs>
          <w:tab w:val="left" w:pos="142"/>
        </w:tabs>
        <w:spacing w:before="56" w:line="276" w:lineRule="auto"/>
        <w:ind w:left="0"/>
        <w:jc w:val="both"/>
        <w:rPr>
          <w:rFonts w:ascii="Arial" w:hAnsi="Arial" w:cs="Arial"/>
          <w:spacing w:val="-1"/>
        </w:rPr>
      </w:pPr>
      <w:r>
        <w:rPr>
          <w:rFonts w:ascii="Arial" w:hAnsi="Arial"/>
        </w:rPr>
        <w:t>PEI559_taulak fitxategiko datuekiko alderaketari dagokionez, desberdintasuna populazio desberdinak direlako gertatzen da. Kasu honetan, euskaraz '</w:t>
      </w:r>
      <w:proofErr w:type="spellStart"/>
      <w:r>
        <w:rPr>
          <w:rFonts w:ascii="Arial" w:hAnsi="Arial"/>
        </w:rPr>
        <w:t>ongi’</w:t>
      </w:r>
      <w:proofErr w:type="spellEnd"/>
      <w:r>
        <w:rPr>
          <w:rFonts w:ascii="Arial" w:hAnsi="Arial"/>
        </w:rPr>
        <w:t xml:space="preserve"> edo 'nahiko ongi' hitz egiten ez duten pertsonen kolektiboa 'ez-euskaldun' gisa etiketatu da, eskaeran egindako eskaerari erantzunez (jarraian kopiatu dugu eskaera hori).</w:t>
      </w:r>
    </w:p>
    <w:p w:rsidR="00AF65FF" w:rsidRPr="009418EB" w:rsidRDefault="00AF65FF" w:rsidP="00633EB6">
      <w:pPr>
        <w:tabs>
          <w:tab w:val="left" w:pos="142"/>
        </w:tabs>
        <w:rPr>
          <w:rFonts w:ascii="Arial" w:eastAsia="Calibri" w:hAnsi="Arial" w:cs="Arial"/>
        </w:rPr>
      </w:pPr>
    </w:p>
    <w:p w:rsidR="00AF65FF" w:rsidRPr="00AF65FF" w:rsidRDefault="00AF65FF" w:rsidP="00633EB6">
      <w:pPr>
        <w:tabs>
          <w:tab w:val="left" w:pos="142"/>
        </w:tabs>
        <w:spacing w:line="200" w:lineRule="atLeast"/>
        <w:rPr>
          <w:rFonts w:ascii="Arial" w:eastAsia="Calibri" w:hAnsi="Arial" w:cs="Arial"/>
        </w:rPr>
      </w:pPr>
      <w:bookmarkStart w:id="0" w:name="_GoBack"/>
      <w:r>
        <w:rPr>
          <w:rFonts w:ascii="Arial" w:hAnsi="Arial"/>
          <w:noProof/>
          <w:lang w:val="es-ES" w:eastAsia="es-ES"/>
        </w:rPr>
        <w:lastRenderedPageBreak/>
        <w:drawing>
          <wp:inline distT="0" distB="0" distL="0" distR="0" wp14:anchorId="0C21D17D" wp14:editId="086E6AF3">
            <wp:extent cx="4368557" cy="2784348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557" cy="278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65FF" w:rsidRPr="00AF65FF" w:rsidRDefault="00AF65FF" w:rsidP="00633EB6">
      <w:pPr>
        <w:pStyle w:val="Textoindependiente"/>
        <w:tabs>
          <w:tab w:val="left" w:pos="142"/>
        </w:tabs>
        <w:spacing w:before="56" w:line="276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/>
          <w:color w:val="333333"/>
        </w:rPr>
        <w:t>Euskarabidearen</w:t>
      </w:r>
      <w:proofErr w:type="spellEnd"/>
      <w:r>
        <w:rPr>
          <w:rFonts w:ascii="Arial" w:hAnsi="Arial"/>
          <w:color w:val="333333"/>
        </w:rPr>
        <w:t xml:space="preserve"> metodologian, berriz, kategoria horiek beherago azaltzen den bezala eraikitzen dira.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before="158" w:line="276" w:lineRule="auto"/>
        <w:ind w:left="0"/>
        <w:rPr>
          <w:rFonts w:ascii="Arial" w:hAnsi="Arial" w:cs="Arial"/>
        </w:rPr>
      </w:pPr>
      <w:r>
        <w:rPr>
          <w:rFonts w:ascii="Arial" w:hAnsi="Arial"/>
        </w:rPr>
        <w:t>Gauza bera gertatzen da euskal hiztunen populazioarekin, zeina PE559_taulak fitxategian egindako eskaeraren arabera eraikita baitago.</w:t>
      </w:r>
    </w:p>
    <w:p w:rsidR="00AF65FF" w:rsidRPr="00AF65FF" w:rsidRDefault="00AF65FF" w:rsidP="00633EB6">
      <w:pPr>
        <w:tabs>
          <w:tab w:val="left" w:pos="142"/>
        </w:tabs>
        <w:spacing w:line="200" w:lineRule="atLeast"/>
        <w:rPr>
          <w:rFonts w:ascii="Arial" w:eastAsia="Calibri" w:hAnsi="Arial" w:cs="Arial"/>
        </w:rPr>
      </w:pPr>
      <w:r>
        <w:rPr>
          <w:rFonts w:ascii="Arial" w:hAnsi="Arial"/>
          <w:noProof/>
          <w:lang w:val="es-ES" w:eastAsia="es-ES"/>
        </w:rPr>
        <w:drawing>
          <wp:inline distT="0" distB="0" distL="0" distR="0" wp14:anchorId="0F09AB25" wp14:editId="00F76D22">
            <wp:extent cx="4697276" cy="637793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276" cy="6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FF" w:rsidRPr="00AF65FF" w:rsidRDefault="00AF65FF" w:rsidP="00633EB6">
      <w:pPr>
        <w:tabs>
          <w:tab w:val="left" w:pos="142"/>
        </w:tabs>
        <w:spacing w:before="142"/>
        <w:rPr>
          <w:rFonts w:ascii="Arial" w:eastAsia="Calibri" w:hAnsi="Arial" w:cs="Arial"/>
        </w:rPr>
      </w:pPr>
      <w:r>
        <w:rPr>
          <w:rFonts w:ascii="Arial" w:hAnsi="Arial"/>
          <w:b/>
          <w:color w:val="333333"/>
        </w:rPr>
        <w:t>Euskarazko hizkuntza-gaitasunen eraikuntza: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7" w:lineRule="auto"/>
        <w:ind w:left="0"/>
        <w:rPr>
          <w:rFonts w:ascii="Arial" w:hAnsi="Arial" w:cs="Arial"/>
        </w:rPr>
      </w:pPr>
      <w:r>
        <w:rPr>
          <w:rFonts w:ascii="Arial" w:hAnsi="Arial"/>
          <w:color w:val="333333"/>
        </w:rPr>
        <w:t>"Hitz egitea", "Ulertzea" eta "erraztasun handiagoz hitz egiten duen hizkuntza" aldagaien bidez eraikitzen da.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58" w:line="276" w:lineRule="auto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>Hiztunak euskaraz 'ongi' edo 'nahiko ongi' hitz egiten badu eta erraztasun handiagoz hitz egiten duen hizkuntza euskara bada, 'euskara elebidun' gisa sailkatzen da.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58" w:line="274" w:lineRule="auto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>Hiztunak euskaraz 'ongi' edo 'nahiko ongi' hitz egiten badu eta errazen hitz egiten dituen hizkuntzak 'gaztelania eta euskara berdin' badira, 'oreka elebidun' gisa sailkatzen da.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60" w:line="276" w:lineRule="auto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>Hiztunak euskaraz 'ongi' edo 'nahiko ongi' hitz egiten badu eta erraztasun handiagoz hitz egiten duen hizkuntza 'gaztelania edo beste hizkuntza bat' bada, 'erudizio elebidun' gisa sailkatzen da.</w:t>
      </w:r>
    </w:p>
    <w:p w:rsidR="00AF65FF" w:rsidRPr="00AF65FF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before="158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>Euskaraz 'zerbait' hitz egiten badu, 'hartzaile elebidun' gisa sailkatzen da.</w:t>
      </w:r>
    </w:p>
    <w:p w:rsidR="00AF65FF" w:rsidRPr="00633EB6" w:rsidRDefault="00AF65FF" w:rsidP="00633EB6">
      <w:pPr>
        <w:pStyle w:val="Textoindependiente"/>
        <w:numPr>
          <w:ilvl w:val="0"/>
          <w:numId w:val="2"/>
        </w:numPr>
        <w:tabs>
          <w:tab w:val="left" w:pos="142"/>
          <w:tab w:val="left" w:pos="1562"/>
        </w:tabs>
        <w:spacing w:line="277" w:lineRule="auto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 xml:space="preserve">Hiztunak euskaraz 'ezer </w:t>
      </w:r>
      <w:proofErr w:type="spellStart"/>
      <w:r>
        <w:rPr>
          <w:rFonts w:ascii="Arial" w:hAnsi="Arial"/>
          <w:color w:val="333333"/>
        </w:rPr>
        <w:t>ez</w:t>
      </w:r>
      <w:proofErr w:type="spellEnd"/>
      <w:r>
        <w:rPr>
          <w:rFonts w:ascii="Arial" w:hAnsi="Arial"/>
          <w:color w:val="333333"/>
        </w:rPr>
        <w:t xml:space="preserve">' edo 'hitz batzuk bakarrik' hitz egiten badu, eta 'zerbait', 'hitzak bakarrik' edo 'ezer </w:t>
      </w:r>
      <w:proofErr w:type="spellStart"/>
      <w:r>
        <w:rPr>
          <w:rFonts w:ascii="Arial" w:hAnsi="Arial"/>
          <w:color w:val="333333"/>
        </w:rPr>
        <w:t>ez</w:t>
      </w:r>
      <w:proofErr w:type="spellEnd"/>
      <w:r>
        <w:rPr>
          <w:rFonts w:ascii="Arial" w:hAnsi="Arial"/>
          <w:color w:val="333333"/>
        </w:rPr>
        <w:t>' ulertzen badu, 'ez-euskaldun' gisa sailkatzen da.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before="56"/>
        <w:ind w:left="0"/>
        <w:rPr>
          <w:rFonts w:ascii="Arial" w:hAnsi="Arial" w:cs="Arial"/>
        </w:rPr>
      </w:pPr>
      <w:r>
        <w:rPr>
          <w:rFonts w:ascii="Arial" w:hAnsi="Arial"/>
          <w:color w:val="333333"/>
        </w:rPr>
        <w:t>Aurreko kategorizazioetatik abiatuta, beste sailkapen bat sortzen da:</w:t>
      </w:r>
    </w:p>
    <w:p w:rsidR="00AF65FF" w:rsidRPr="00AF65FF" w:rsidRDefault="00AF65FF" w:rsidP="00633EB6">
      <w:pPr>
        <w:pStyle w:val="Textoindependiente"/>
        <w:numPr>
          <w:ilvl w:val="0"/>
          <w:numId w:val="1"/>
        </w:numPr>
        <w:tabs>
          <w:tab w:val="left" w:pos="142"/>
          <w:tab w:val="left" w:pos="1562"/>
          <w:tab w:val="left" w:pos="2528"/>
          <w:tab w:val="left" w:pos="3560"/>
          <w:tab w:val="left" w:pos="4674"/>
          <w:tab w:val="left" w:pos="5649"/>
          <w:tab w:val="left" w:pos="5961"/>
          <w:tab w:val="left" w:pos="7067"/>
          <w:tab w:val="left" w:pos="8042"/>
          <w:tab w:val="left" w:pos="8954"/>
        </w:tabs>
        <w:spacing w:line="273" w:lineRule="auto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 xml:space="preserve">'Euskara elebiduna', 'oreka </w:t>
      </w:r>
      <w:proofErr w:type="spellStart"/>
      <w:r>
        <w:rPr>
          <w:rFonts w:ascii="Arial" w:hAnsi="Arial"/>
          <w:color w:val="333333"/>
        </w:rPr>
        <w:t>elebiduna’</w:t>
      </w:r>
      <w:proofErr w:type="spellEnd"/>
      <w:r>
        <w:rPr>
          <w:rFonts w:ascii="Arial" w:hAnsi="Arial"/>
          <w:color w:val="333333"/>
        </w:rPr>
        <w:t xml:space="preserve"> eta 'erudizio elebiduna', 'euskaldun 'gisa sailkatzen dira.</w:t>
      </w:r>
    </w:p>
    <w:p w:rsidR="00AF65FF" w:rsidRPr="00AF65FF" w:rsidRDefault="00AF65FF" w:rsidP="00633EB6">
      <w:pPr>
        <w:pStyle w:val="Textoindependiente"/>
        <w:numPr>
          <w:ilvl w:val="0"/>
          <w:numId w:val="1"/>
        </w:numPr>
        <w:tabs>
          <w:tab w:val="left" w:pos="142"/>
          <w:tab w:val="left" w:pos="1562"/>
        </w:tabs>
        <w:spacing w:before="162"/>
        <w:ind w:left="0" w:firstLine="0"/>
        <w:rPr>
          <w:rFonts w:ascii="Arial" w:hAnsi="Arial" w:cs="Arial"/>
        </w:rPr>
      </w:pPr>
      <w:proofErr w:type="spellStart"/>
      <w:r>
        <w:rPr>
          <w:rFonts w:ascii="Arial" w:hAnsi="Arial"/>
          <w:color w:val="333333"/>
        </w:rPr>
        <w:t>‘Hartzaile</w:t>
      </w:r>
      <w:proofErr w:type="spellEnd"/>
      <w:r>
        <w:rPr>
          <w:rFonts w:ascii="Arial" w:hAnsi="Arial"/>
          <w:color w:val="333333"/>
        </w:rPr>
        <w:t xml:space="preserve"> </w:t>
      </w:r>
      <w:proofErr w:type="spellStart"/>
      <w:r>
        <w:rPr>
          <w:rFonts w:ascii="Arial" w:hAnsi="Arial"/>
          <w:color w:val="333333"/>
        </w:rPr>
        <w:t>elebiduna’</w:t>
      </w:r>
      <w:proofErr w:type="spellEnd"/>
      <w:r>
        <w:rPr>
          <w:rFonts w:ascii="Arial" w:hAnsi="Arial"/>
          <w:color w:val="333333"/>
        </w:rPr>
        <w:t xml:space="preserve"> euskaldun </w:t>
      </w:r>
      <w:proofErr w:type="spellStart"/>
      <w:r>
        <w:rPr>
          <w:rFonts w:ascii="Arial" w:hAnsi="Arial"/>
          <w:color w:val="333333"/>
        </w:rPr>
        <w:t>hartzaile’</w:t>
      </w:r>
      <w:proofErr w:type="spellEnd"/>
      <w:r>
        <w:rPr>
          <w:rFonts w:ascii="Arial" w:hAnsi="Arial"/>
          <w:color w:val="333333"/>
        </w:rPr>
        <w:t xml:space="preserve"> gisa sailkatzen da.</w:t>
      </w:r>
    </w:p>
    <w:p w:rsidR="00AF65FF" w:rsidRPr="00AF65FF" w:rsidRDefault="00AF65FF" w:rsidP="00633EB6">
      <w:pPr>
        <w:pStyle w:val="Textoindependiente"/>
        <w:numPr>
          <w:ilvl w:val="0"/>
          <w:numId w:val="1"/>
        </w:numPr>
        <w:tabs>
          <w:tab w:val="left" w:pos="142"/>
          <w:tab w:val="left" w:pos="1562"/>
        </w:tabs>
        <w:spacing w:before="199"/>
        <w:ind w:left="0" w:firstLine="0"/>
        <w:rPr>
          <w:rFonts w:ascii="Arial" w:hAnsi="Arial" w:cs="Arial"/>
        </w:rPr>
      </w:pPr>
      <w:r>
        <w:rPr>
          <w:rFonts w:ascii="Arial" w:hAnsi="Arial"/>
          <w:color w:val="333333"/>
        </w:rPr>
        <w:t xml:space="preserve">'Ez-euskalduna', berriz, </w:t>
      </w:r>
      <w:proofErr w:type="spellStart"/>
      <w:r>
        <w:rPr>
          <w:rFonts w:ascii="Arial" w:hAnsi="Arial"/>
          <w:color w:val="333333"/>
        </w:rPr>
        <w:t>‘ez-euskalduna’</w:t>
      </w:r>
      <w:proofErr w:type="spellEnd"/>
      <w:r>
        <w:rPr>
          <w:rFonts w:ascii="Arial" w:hAnsi="Arial"/>
          <w:color w:val="333333"/>
        </w:rPr>
        <w:t xml:space="preserve"> da.</w:t>
      </w:r>
    </w:p>
    <w:p w:rsidR="00AF65FF" w:rsidRPr="00AF65FF" w:rsidRDefault="00AF65FF" w:rsidP="00633EB6">
      <w:pPr>
        <w:pStyle w:val="Textoindependiente"/>
        <w:tabs>
          <w:tab w:val="left" w:pos="142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/>
          <w:color w:val="333333"/>
        </w:rPr>
        <w:t xml:space="preserve">Eskertzen dizugu zure iritzia, zeinak, zalantzarik gabe, informazio estatistikoaren kalitatea </w:t>
      </w:r>
      <w:r>
        <w:rPr>
          <w:rFonts w:ascii="Arial" w:hAnsi="Arial"/>
          <w:color w:val="333333"/>
        </w:rPr>
        <w:lastRenderedPageBreak/>
        <w:t>hobetzen baitu.</w:t>
      </w:r>
    </w:p>
    <w:p w:rsidR="00AF65FF" w:rsidRPr="00AF65FF" w:rsidRDefault="00AF65FF" w:rsidP="00633EB6">
      <w:pPr>
        <w:pStyle w:val="Textoindependiente"/>
        <w:tabs>
          <w:tab w:val="left" w:pos="142"/>
        </w:tabs>
        <w:ind w:left="0"/>
        <w:rPr>
          <w:rFonts w:ascii="Arial" w:hAnsi="Arial" w:cs="Arial"/>
        </w:rPr>
      </w:pPr>
      <w:r>
        <w:rPr>
          <w:rFonts w:ascii="Arial" w:hAnsi="Arial"/>
        </w:rPr>
        <w:t>Barkamena eskatzen dugu ustiaketan egindako akatsarengatik.</w:t>
      </w:r>
    </w:p>
    <w:p w:rsidR="00552E34" w:rsidRDefault="00AF65FF" w:rsidP="00633EB6">
      <w:pPr>
        <w:pStyle w:val="Textoindependiente"/>
        <w:tabs>
          <w:tab w:val="left" w:pos="142"/>
        </w:tabs>
        <w:ind w:left="0"/>
        <w:rPr>
          <w:rFonts w:ascii="Arial" w:hAnsi="Arial" w:cs="Arial"/>
        </w:rPr>
      </w:pPr>
      <w:r>
        <w:rPr>
          <w:rFonts w:ascii="Arial" w:hAnsi="Arial"/>
          <w:color w:val="333333"/>
        </w:rPr>
        <w:t>Iruñean, 2020ko azaroaren 16an</w:t>
      </w:r>
    </w:p>
    <w:p w:rsidR="00AF65FF" w:rsidRPr="00552E34" w:rsidRDefault="00AF65FF" w:rsidP="00633EB6">
      <w:pPr>
        <w:pStyle w:val="Textoindependiente"/>
        <w:tabs>
          <w:tab w:val="left" w:pos="142"/>
        </w:tabs>
        <w:ind w:left="0"/>
        <w:rPr>
          <w:rFonts w:ascii="Arial" w:hAnsi="Arial" w:cs="Arial"/>
        </w:rPr>
      </w:pPr>
      <w:r>
        <w:rPr>
          <w:rFonts w:ascii="Arial" w:hAnsi="Arial"/>
          <w:color w:val="333333"/>
        </w:rPr>
        <w:t xml:space="preserve">Nafarroako Estatistika Institutuko zuzendaria Pablo </w:t>
      </w:r>
      <w:proofErr w:type="spellStart"/>
      <w:r>
        <w:rPr>
          <w:rFonts w:ascii="Arial" w:hAnsi="Arial"/>
          <w:color w:val="333333"/>
        </w:rPr>
        <w:t>Cebrián</w:t>
      </w:r>
      <w:proofErr w:type="spellEnd"/>
      <w:r>
        <w:rPr>
          <w:rFonts w:ascii="Arial" w:hAnsi="Arial"/>
          <w:color w:val="333333"/>
        </w:rPr>
        <w:t xml:space="preserve"> </w:t>
      </w:r>
      <w:proofErr w:type="spellStart"/>
      <w:r>
        <w:rPr>
          <w:rFonts w:ascii="Arial" w:hAnsi="Arial"/>
          <w:color w:val="333333"/>
        </w:rPr>
        <w:t>Jiménez</w:t>
      </w:r>
      <w:proofErr w:type="spellEnd"/>
    </w:p>
    <w:p w:rsidR="00150C19" w:rsidRPr="00AF65FF" w:rsidRDefault="00150C19" w:rsidP="00633EB6">
      <w:pPr>
        <w:tabs>
          <w:tab w:val="left" w:pos="142"/>
        </w:tabs>
        <w:rPr>
          <w:rFonts w:ascii="Arial" w:hAnsi="Arial" w:cs="Arial"/>
        </w:rPr>
      </w:pPr>
    </w:p>
    <w:sectPr w:rsidR="00150C19" w:rsidRPr="00AF65FF" w:rsidSect="00633EB6">
      <w:headerReference w:type="default" r:id="rId10"/>
      <w:pgSz w:w="11906" w:h="16838"/>
      <w:pgMar w:top="1702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72" w:rsidRDefault="009418EB">
      <w:pPr>
        <w:spacing w:after="0" w:line="240" w:lineRule="auto"/>
      </w:pPr>
      <w:r>
        <w:separator/>
      </w:r>
    </w:p>
  </w:endnote>
  <w:endnote w:type="continuationSeparator" w:id="0">
    <w:p w:rsidR="005E4172" w:rsidRDefault="0094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72" w:rsidRDefault="009418EB">
      <w:pPr>
        <w:spacing w:after="0" w:line="240" w:lineRule="auto"/>
      </w:pPr>
      <w:r>
        <w:separator/>
      </w:r>
    </w:p>
  </w:footnote>
  <w:footnote w:type="continuationSeparator" w:id="0">
    <w:p w:rsidR="005E4172" w:rsidRDefault="0094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5C" w:rsidRDefault="0075000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58"/>
    <w:multiLevelType w:val="hybridMultilevel"/>
    <w:tmpl w:val="3BE40B56"/>
    <w:lvl w:ilvl="0" w:tplc="29D8C656">
      <w:start w:val="1"/>
      <w:numFmt w:val="bullet"/>
      <w:lvlText w:val=""/>
      <w:lvlJc w:val="left"/>
      <w:pPr>
        <w:ind w:left="1407" w:hanging="154"/>
      </w:pPr>
      <w:rPr>
        <w:rFonts w:ascii="Symbol" w:eastAsia="Symbol" w:hAnsi="Symbol" w:hint="default"/>
        <w:color w:val="333333"/>
        <w:sz w:val="22"/>
        <w:szCs w:val="22"/>
      </w:rPr>
    </w:lvl>
    <w:lvl w:ilvl="1" w:tplc="7CD22134">
      <w:start w:val="1"/>
      <w:numFmt w:val="bullet"/>
      <w:lvlText w:val="•"/>
      <w:lvlJc w:val="left"/>
      <w:pPr>
        <w:ind w:left="2290" w:hanging="154"/>
      </w:pPr>
      <w:rPr>
        <w:rFonts w:hint="default"/>
      </w:rPr>
    </w:lvl>
    <w:lvl w:ilvl="2" w:tplc="083C1E84">
      <w:start w:val="1"/>
      <w:numFmt w:val="bullet"/>
      <w:lvlText w:val="•"/>
      <w:lvlJc w:val="left"/>
      <w:pPr>
        <w:ind w:left="3173" w:hanging="154"/>
      </w:pPr>
      <w:rPr>
        <w:rFonts w:hint="default"/>
      </w:rPr>
    </w:lvl>
    <w:lvl w:ilvl="3" w:tplc="EF7C1C84">
      <w:start w:val="1"/>
      <w:numFmt w:val="bullet"/>
      <w:lvlText w:val="•"/>
      <w:lvlJc w:val="left"/>
      <w:pPr>
        <w:ind w:left="4057" w:hanging="154"/>
      </w:pPr>
      <w:rPr>
        <w:rFonts w:hint="default"/>
      </w:rPr>
    </w:lvl>
    <w:lvl w:ilvl="4" w:tplc="64AA2F9E">
      <w:start w:val="1"/>
      <w:numFmt w:val="bullet"/>
      <w:lvlText w:val="•"/>
      <w:lvlJc w:val="left"/>
      <w:pPr>
        <w:ind w:left="4940" w:hanging="154"/>
      </w:pPr>
      <w:rPr>
        <w:rFonts w:hint="default"/>
      </w:rPr>
    </w:lvl>
    <w:lvl w:ilvl="5" w:tplc="4044F5B6">
      <w:start w:val="1"/>
      <w:numFmt w:val="bullet"/>
      <w:lvlText w:val="•"/>
      <w:lvlJc w:val="left"/>
      <w:pPr>
        <w:ind w:left="5823" w:hanging="154"/>
      </w:pPr>
      <w:rPr>
        <w:rFonts w:hint="default"/>
      </w:rPr>
    </w:lvl>
    <w:lvl w:ilvl="6" w:tplc="EF844CDE">
      <w:start w:val="1"/>
      <w:numFmt w:val="bullet"/>
      <w:lvlText w:val="•"/>
      <w:lvlJc w:val="left"/>
      <w:pPr>
        <w:ind w:left="6706" w:hanging="154"/>
      </w:pPr>
      <w:rPr>
        <w:rFonts w:hint="default"/>
      </w:rPr>
    </w:lvl>
    <w:lvl w:ilvl="7" w:tplc="518CC1C2">
      <w:start w:val="1"/>
      <w:numFmt w:val="bullet"/>
      <w:lvlText w:val="•"/>
      <w:lvlJc w:val="left"/>
      <w:pPr>
        <w:ind w:left="7589" w:hanging="154"/>
      </w:pPr>
      <w:rPr>
        <w:rFonts w:hint="default"/>
      </w:rPr>
    </w:lvl>
    <w:lvl w:ilvl="8" w:tplc="C2EC5126">
      <w:start w:val="1"/>
      <w:numFmt w:val="bullet"/>
      <w:lvlText w:val="•"/>
      <w:lvlJc w:val="left"/>
      <w:pPr>
        <w:ind w:left="8472" w:hanging="154"/>
      </w:pPr>
      <w:rPr>
        <w:rFonts w:hint="default"/>
      </w:rPr>
    </w:lvl>
  </w:abstractNum>
  <w:abstractNum w:abstractNumId="1">
    <w:nsid w:val="4D395836"/>
    <w:multiLevelType w:val="hybridMultilevel"/>
    <w:tmpl w:val="8A8C944C"/>
    <w:lvl w:ilvl="0" w:tplc="A1E8AD74">
      <w:start w:val="1"/>
      <w:numFmt w:val="bullet"/>
      <w:lvlText w:val="•"/>
      <w:lvlJc w:val="left"/>
      <w:pPr>
        <w:ind w:left="1407" w:hanging="154"/>
      </w:pPr>
      <w:rPr>
        <w:rFonts w:ascii="Calibri" w:eastAsia="Calibri" w:hAnsi="Calibri" w:hint="default"/>
        <w:color w:val="333333"/>
        <w:sz w:val="22"/>
        <w:szCs w:val="22"/>
      </w:rPr>
    </w:lvl>
    <w:lvl w:ilvl="1" w:tplc="DF3222BA">
      <w:start w:val="1"/>
      <w:numFmt w:val="bullet"/>
      <w:lvlText w:val="•"/>
      <w:lvlJc w:val="left"/>
      <w:pPr>
        <w:ind w:left="2290" w:hanging="154"/>
      </w:pPr>
      <w:rPr>
        <w:rFonts w:hint="default"/>
      </w:rPr>
    </w:lvl>
    <w:lvl w:ilvl="2" w:tplc="98E4F86E">
      <w:start w:val="1"/>
      <w:numFmt w:val="bullet"/>
      <w:lvlText w:val="•"/>
      <w:lvlJc w:val="left"/>
      <w:pPr>
        <w:ind w:left="3173" w:hanging="154"/>
      </w:pPr>
      <w:rPr>
        <w:rFonts w:hint="default"/>
      </w:rPr>
    </w:lvl>
    <w:lvl w:ilvl="3" w:tplc="58FE9AE0">
      <w:start w:val="1"/>
      <w:numFmt w:val="bullet"/>
      <w:lvlText w:val="•"/>
      <w:lvlJc w:val="left"/>
      <w:pPr>
        <w:ind w:left="4057" w:hanging="154"/>
      </w:pPr>
      <w:rPr>
        <w:rFonts w:hint="default"/>
      </w:rPr>
    </w:lvl>
    <w:lvl w:ilvl="4" w:tplc="0234C9BC">
      <w:start w:val="1"/>
      <w:numFmt w:val="bullet"/>
      <w:lvlText w:val="•"/>
      <w:lvlJc w:val="left"/>
      <w:pPr>
        <w:ind w:left="4940" w:hanging="154"/>
      </w:pPr>
      <w:rPr>
        <w:rFonts w:hint="default"/>
      </w:rPr>
    </w:lvl>
    <w:lvl w:ilvl="5" w:tplc="E3585974">
      <w:start w:val="1"/>
      <w:numFmt w:val="bullet"/>
      <w:lvlText w:val="•"/>
      <w:lvlJc w:val="left"/>
      <w:pPr>
        <w:ind w:left="5823" w:hanging="154"/>
      </w:pPr>
      <w:rPr>
        <w:rFonts w:hint="default"/>
      </w:rPr>
    </w:lvl>
    <w:lvl w:ilvl="6" w:tplc="526A3A1A">
      <w:start w:val="1"/>
      <w:numFmt w:val="bullet"/>
      <w:lvlText w:val="•"/>
      <w:lvlJc w:val="left"/>
      <w:pPr>
        <w:ind w:left="6706" w:hanging="154"/>
      </w:pPr>
      <w:rPr>
        <w:rFonts w:hint="default"/>
      </w:rPr>
    </w:lvl>
    <w:lvl w:ilvl="7" w:tplc="5450D93C">
      <w:start w:val="1"/>
      <w:numFmt w:val="bullet"/>
      <w:lvlText w:val="•"/>
      <w:lvlJc w:val="left"/>
      <w:pPr>
        <w:ind w:left="7589" w:hanging="154"/>
      </w:pPr>
      <w:rPr>
        <w:rFonts w:hint="default"/>
      </w:rPr>
    </w:lvl>
    <w:lvl w:ilvl="8" w:tplc="8BE4511E">
      <w:start w:val="1"/>
      <w:numFmt w:val="bullet"/>
      <w:lvlText w:val="•"/>
      <w:lvlJc w:val="left"/>
      <w:pPr>
        <w:ind w:left="8472" w:hanging="1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935C7"/>
    <w:rsid w:val="001E7CA8"/>
    <w:rsid w:val="00552E34"/>
    <w:rsid w:val="005556BD"/>
    <w:rsid w:val="0058590E"/>
    <w:rsid w:val="005E4172"/>
    <w:rsid w:val="00633EB6"/>
    <w:rsid w:val="00727158"/>
    <w:rsid w:val="00750004"/>
    <w:rsid w:val="009418EB"/>
    <w:rsid w:val="00AF65FF"/>
    <w:rsid w:val="00C57950"/>
    <w:rsid w:val="00D6116A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9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65F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65FF"/>
    <w:pPr>
      <w:widowControl w:val="0"/>
      <w:spacing w:after="0" w:line="240" w:lineRule="auto"/>
      <w:ind w:left="942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65FF"/>
    <w:rPr>
      <w:rFonts w:ascii="Calibri" w:eastAsia="Calibri" w:hAnsi="Calibri"/>
      <w:lang w:val="eu-ES"/>
    </w:rPr>
  </w:style>
  <w:style w:type="paragraph" w:customStyle="1" w:styleId="TableParagraph">
    <w:name w:val="Table Paragraph"/>
    <w:basedOn w:val="Normal"/>
    <w:uiPriority w:val="1"/>
    <w:qFormat/>
    <w:rsid w:val="00AF65F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9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65F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65FF"/>
    <w:pPr>
      <w:widowControl w:val="0"/>
      <w:spacing w:after="0" w:line="240" w:lineRule="auto"/>
      <w:ind w:left="942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65FF"/>
    <w:rPr>
      <w:rFonts w:ascii="Calibri" w:eastAsia="Calibri" w:hAnsi="Calibri"/>
      <w:lang w:val="eu-ES"/>
    </w:rPr>
  </w:style>
  <w:style w:type="paragraph" w:customStyle="1" w:styleId="TableParagraph">
    <w:name w:val="Table Paragraph"/>
    <w:basedOn w:val="Normal"/>
    <w:uiPriority w:val="1"/>
    <w:qFormat/>
    <w:rsid w:val="00AF65F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X075485</dc:creator>
  <cp:lastModifiedBy>Iñaki De Santiago</cp:lastModifiedBy>
  <cp:revision>3</cp:revision>
  <dcterms:created xsi:type="dcterms:W3CDTF">2021-02-02T13:16:00Z</dcterms:created>
  <dcterms:modified xsi:type="dcterms:W3CDTF">2021-02-02T13:30:00Z</dcterms:modified>
</cp:coreProperties>
</file>