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5A2" w:rsidRPr="005565A2" w:rsidRDefault="005565A2" w:rsidP="005565A2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Abenduak 2</w:t>
      </w:r>
    </w:p>
    <w:p w:rsidR="00EA453D" w:rsidRPr="005565A2" w:rsidRDefault="00EA453D" w:rsidP="005565A2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Navarra Suma talde parlamentarioari atxikitako foru parlamentari Maribel García Malo andreak bi galdera egin ditu Enplegu eta Lan Aferen Sektoreko Konferentziaren funts-banaketak Nafarroako Gobernuaren diru-sarreren eta gastuen aurrekontuan izanen duen inpaktu ekonomikoari buruz (10-20/PES-00276 eta 10-20/PES-00277). Hona Nafarroako Gobernuko Eskubide Sozialetako kontseilariaren erantzuna: </w:t>
      </w:r>
    </w:p>
    <w:p w:rsidR="00EA453D" w:rsidRPr="005565A2" w:rsidRDefault="00EA453D" w:rsidP="005565A2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Enplegu eta Lan Aferen Sektoreko Konferentziak 2020ko irailaren 30ean egindako bileran, prestakuntzari buruzko atalari dagozkion funtsak autonomia-erkidegoei banatzea erabaki zen, bai eta enpleguari eta modernizazioari buruzko atalaren zenbateko gehigarri bat ere. </w:t>
      </w:r>
    </w:p>
    <w:p w:rsidR="00EA453D" w:rsidRPr="005565A2" w:rsidRDefault="00EA453D" w:rsidP="005565A2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Nafar </w:t>
      </w:r>
      <w:proofErr w:type="spellStart"/>
      <w:r>
        <w:rPr>
          <w:rFonts w:ascii="Arial" w:hAnsi="Arial"/>
          <w:sz w:val="18"/>
          <w:szCs w:val="18"/>
        </w:rPr>
        <w:t>Lansare-Nafarroako</w:t>
      </w:r>
      <w:proofErr w:type="spellEnd"/>
      <w:r>
        <w:rPr>
          <w:rFonts w:ascii="Arial" w:hAnsi="Arial"/>
          <w:sz w:val="18"/>
          <w:szCs w:val="18"/>
        </w:rPr>
        <w:t xml:space="preserve"> Enplegu Zerbitzuaren 2020rako diru-sarreren aurrekontuan 22.550.000 euro aurreikusi ziren </w:t>
      </w:r>
      <w:proofErr w:type="spellStart"/>
      <w:r>
        <w:rPr>
          <w:rFonts w:ascii="Arial" w:hAnsi="Arial"/>
          <w:sz w:val="18"/>
          <w:szCs w:val="18"/>
        </w:rPr>
        <w:t>SEPEren</w:t>
      </w:r>
      <w:proofErr w:type="spellEnd"/>
      <w:r>
        <w:rPr>
          <w:rFonts w:ascii="Arial" w:hAnsi="Arial"/>
          <w:sz w:val="18"/>
          <w:szCs w:val="18"/>
        </w:rPr>
        <w:t xml:space="preserve"> prestakuntza-, enplegu- eta modernizazio-programen transferentzia gisa. Azkenean, Nafarroak 21.788.590 euro jaso ditu, aurreikusitakoaren nahiko antzekoa den zenbatekoa. </w:t>
      </w:r>
    </w:p>
    <w:p w:rsidR="005F476B" w:rsidRPr="005565A2" w:rsidRDefault="00EA453D" w:rsidP="005565A2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Hona hemen diru-sarreren aurrekontu-partiden xehakapena:</w:t>
      </w:r>
    </w:p>
    <w:tbl>
      <w:tblPr>
        <w:tblW w:w="980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"/>
        <w:gridCol w:w="1182"/>
        <w:gridCol w:w="804"/>
        <w:gridCol w:w="804"/>
        <w:gridCol w:w="3550"/>
        <w:gridCol w:w="1468"/>
        <w:gridCol w:w="1190"/>
      </w:tblGrid>
      <w:tr w:rsidR="005565A2" w:rsidRPr="008722AF" w:rsidTr="008722AF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2" w:rsidRPr="008722AF" w:rsidRDefault="005565A2" w:rsidP="008722AF">
            <w:pPr>
              <w:pStyle w:val="Estilo"/>
              <w:spacing w:before="40" w:after="40"/>
              <w:jc w:val="center"/>
              <w:rPr>
                <w:rFonts w:asciiTheme="minorHAnsi" w:hAnsiTheme="minorHAnsi"/>
                <w:b/>
                <w:w w:val="107"/>
                <w:sz w:val="19"/>
                <w:szCs w:val="19"/>
              </w:rPr>
            </w:pPr>
            <w:bookmarkStart w:id="0" w:name="_GoBack"/>
            <w:r w:rsidRPr="008722AF">
              <w:rPr>
                <w:rFonts w:asciiTheme="minorHAnsi" w:hAnsiTheme="minorHAnsi"/>
                <w:b/>
                <w:sz w:val="19"/>
                <w:szCs w:val="19"/>
              </w:rPr>
              <w:t>Programa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5A2" w:rsidRPr="008722AF" w:rsidRDefault="005565A2" w:rsidP="008722AF">
            <w:pPr>
              <w:pStyle w:val="Estilo"/>
              <w:spacing w:before="40" w:after="40"/>
              <w:jc w:val="center"/>
              <w:rPr>
                <w:rFonts w:asciiTheme="minorHAnsi" w:hAnsiTheme="minorHAnsi"/>
                <w:b/>
                <w:w w:val="107"/>
                <w:sz w:val="19"/>
                <w:szCs w:val="19"/>
              </w:rPr>
            </w:pPr>
            <w:r w:rsidRPr="008722AF">
              <w:rPr>
                <w:rFonts w:asciiTheme="minorHAnsi" w:hAnsiTheme="minorHAnsi"/>
                <w:b/>
                <w:sz w:val="19"/>
                <w:szCs w:val="19"/>
              </w:rPr>
              <w:t>Zentro kudeatzailea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2" w:rsidRPr="008722AF" w:rsidRDefault="005565A2" w:rsidP="008722AF">
            <w:pPr>
              <w:pStyle w:val="Estilo"/>
              <w:spacing w:before="40" w:after="40"/>
              <w:jc w:val="center"/>
              <w:rPr>
                <w:rFonts w:asciiTheme="minorHAnsi" w:hAnsiTheme="minorHAnsi"/>
                <w:b/>
                <w:w w:val="107"/>
                <w:sz w:val="19"/>
                <w:szCs w:val="19"/>
              </w:rPr>
            </w:pPr>
            <w:proofErr w:type="spellStart"/>
            <w:r w:rsidRPr="008722AF">
              <w:rPr>
                <w:rFonts w:asciiTheme="minorHAnsi" w:hAnsiTheme="minorHAnsi"/>
                <w:b/>
                <w:sz w:val="19"/>
                <w:szCs w:val="19"/>
              </w:rPr>
              <w:t>Ekon</w:t>
            </w:r>
            <w:proofErr w:type="spellEnd"/>
            <w:r w:rsidRPr="008722AF">
              <w:rPr>
                <w:rFonts w:asciiTheme="minorHAnsi" w:hAnsiTheme="minorHAnsi"/>
                <w:b/>
                <w:sz w:val="19"/>
                <w:szCs w:val="19"/>
              </w:rPr>
              <w:t>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2" w:rsidRPr="008722AF" w:rsidRDefault="005565A2" w:rsidP="008722AF">
            <w:pPr>
              <w:pStyle w:val="Estilo"/>
              <w:spacing w:before="40" w:after="40"/>
              <w:jc w:val="center"/>
              <w:rPr>
                <w:rFonts w:asciiTheme="minorHAnsi" w:hAnsiTheme="minorHAnsi"/>
                <w:b/>
                <w:w w:val="107"/>
                <w:sz w:val="19"/>
                <w:szCs w:val="19"/>
              </w:rPr>
            </w:pPr>
            <w:proofErr w:type="spellStart"/>
            <w:r w:rsidRPr="008722AF">
              <w:rPr>
                <w:rFonts w:asciiTheme="minorHAnsi" w:hAnsiTheme="minorHAnsi"/>
                <w:b/>
                <w:sz w:val="19"/>
                <w:szCs w:val="19"/>
              </w:rPr>
              <w:t>Funtz</w:t>
            </w:r>
            <w:proofErr w:type="spellEnd"/>
            <w:r w:rsidRPr="008722AF">
              <w:rPr>
                <w:rFonts w:asciiTheme="minorHAnsi" w:hAnsiTheme="minorHAnsi"/>
                <w:b/>
                <w:sz w:val="19"/>
                <w:szCs w:val="19"/>
              </w:rPr>
              <w:t>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2" w:rsidRPr="008722AF" w:rsidRDefault="005565A2" w:rsidP="008722AF">
            <w:pPr>
              <w:pStyle w:val="Estilo"/>
              <w:spacing w:before="40" w:after="40"/>
              <w:jc w:val="center"/>
              <w:rPr>
                <w:rFonts w:asciiTheme="minorHAnsi" w:hAnsiTheme="minorHAnsi"/>
                <w:b/>
                <w:w w:val="107"/>
                <w:sz w:val="19"/>
                <w:szCs w:val="19"/>
              </w:rPr>
            </w:pPr>
            <w:r w:rsidRPr="008722AF">
              <w:rPr>
                <w:rFonts w:asciiTheme="minorHAnsi" w:hAnsiTheme="minorHAnsi"/>
                <w:b/>
                <w:sz w:val="19"/>
                <w:szCs w:val="19"/>
              </w:rPr>
              <w:t>Izena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5A2" w:rsidRPr="008722AF" w:rsidRDefault="005565A2" w:rsidP="008722AF">
            <w:pPr>
              <w:pStyle w:val="Estilo"/>
              <w:spacing w:before="40" w:after="40"/>
              <w:jc w:val="center"/>
              <w:rPr>
                <w:rFonts w:asciiTheme="minorHAnsi" w:hAnsiTheme="minorHAnsi"/>
                <w:b/>
                <w:w w:val="107"/>
                <w:sz w:val="19"/>
                <w:szCs w:val="19"/>
              </w:rPr>
            </w:pPr>
            <w:r w:rsidRPr="008722AF">
              <w:rPr>
                <w:rFonts w:asciiTheme="minorHAnsi" w:hAnsiTheme="minorHAnsi"/>
                <w:b/>
                <w:sz w:val="19"/>
                <w:szCs w:val="19"/>
              </w:rPr>
              <w:t xml:space="preserve">HASIERAKOA </w:t>
            </w:r>
            <w:r w:rsidRPr="008722AF">
              <w:rPr>
                <w:rFonts w:asciiTheme="minorHAnsi" w:hAnsiTheme="minorHAnsi"/>
                <w:b/>
                <w:sz w:val="19"/>
                <w:szCs w:val="19"/>
              </w:rPr>
              <w:br/>
              <w:t>2020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2" w:rsidRPr="008722AF" w:rsidRDefault="005565A2" w:rsidP="008722AF">
            <w:pPr>
              <w:pStyle w:val="Estilo"/>
              <w:spacing w:before="40" w:after="40"/>
              <w:jc w:val="center"/>
              <w:rPr>
                <w:rFonts w:asciiTheme="minorHAnsi" w:hAnsiTheme="minorHAnsi"/>
                <w:b/>
                <w:sz w:val="19"/>
                <w:szCs w:val="19"/>
              </w:rPr>
            </w:pPr>
            <w:r w:rsidRPr="008722AF">
              <w:rPr>
                <w:rFonts w:asciiTheme="minorHAnsi" w:hAnsiTheme="minorHAnsi"/>
                <w:b/>
                <w:sz w:val="19"/>
                <w:szCs w:val="19"/>
              </w:rPr>
              <w:t>BENETAKOA 2020</w:t>
            </w:r>
          </w:p>
        </w:tc>
      </w:tr>
      <w:tr w:rsidR="005565A2" w:rsidRPr="008722AF" w:rsidTr="008722AF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2" w:rsidRPr="008722AF" w:rsidRDefault="005565A2" w:rsidP="008722AF">
            <w:pPr>
              <w:pStyle w:val="Estilo"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8722AF">
              <w:rPr>
                <w:rFonts w:asciiTheme="minorHAnsi" w:hAnsiTheme="minorHAnsi"/>
                <w:sz w:val="19"/>
                <w:szCs w:val="19"/>
              </w:rPr>
              <w:t>950000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2" w:rsidRPr="008722AF" w:rsidRDefault="005565A2" w:rsidP="008722AF">
            <w:pPr>
              <w:pStyle w:val="Estilo"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8722AF">
              <w:rPr>
                <w:rFonts w:asciiTheme="minorHAnsi" w:hAnsiTheme="minorHAnsi"/>
                <w:sz w:val="19"/>
                <w:szCs w:val="19"/>
              </w:rPr>
              <w:t>96000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2" w:rsidRPr="008722AF" w:rsidRDefault="005565A2" w:rsidP="008722AF">
            <w:pPr>
              <w:pStyle w:val="Estilo"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8722AF">
              <w:rPr>
                <w:rFonts w:asciiTheme="minorHAnsi" w:hAnsiTheme="minorHAnsi"/>
                <w:sz w:val="19"/>
                <w:szCs w:val="19"/>
              </w:rPr>
              <w:t>4000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2" w:rsidRPr="008722AF" w:rsidRDefault="005565A2" w:rsidP="008722AF">
            <w:pPr>
              <w:pStyle w:val="Estilo"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8722AF">
              <w:rPr>
                <w:rFonts w:asciiTheme="minorHAnsi" w:hAnsiTheme="minorHAnsi"/>
                <w:sz w:val="19"/>
                <w:szCs w:val="19"/>
              </w:rPr>
              <w:t>000000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5A2" w:rsidRPr="008722AF" w:rsidRDefault="005565A2" w:rsidP="008722AF">
            <w:pPr>
              <w:pStyle w:val="Estilo"/>
              <w:spacing w:before="40" w:after="40"/>
              <w:ind w:left="167"/>
              <w:rPr>
                <w:rFonts w:asciiTheme="minorHAnsi" w:hAnsiTheme="minorHAnsi"/>
                <w:sz w:val="19"/>
                <w:szCs w:val="19"/>
              </w:rPr>
            </w:pPr>
            <w:r w:rsidRPr="008722AF">
              <w:rPr>
                <w:rFonts w:asciiTheme="minorHAnsi" w:hAnsiTheme="minorHAnsi"/>
                <w:sz w:val="19"/>
                <w:szCs w:val="19"/>
              </w:rPr>
              <w:t xml:space="preserve">Enplegu Plana. </w:t>
            </w:r>
            <w:proofErr w:type="spellStart"/>
            <w:r w:rsidRPr="008722AF">
              <w:rPr>
                <w:rFonts w:asciiTheme="minorHAnsi" w:hAnsiTheme="minorHAnsi"/>
                <w:sz w:val="19"/>
                <w:szCs w:val="19"/>
              </w:rPr>
              <w:t>SPEEren</w:t>
            </w:r>
            <w:proofErr w:type="spellEnd"/>
            <w:r w:rsidRPr="008722AF">
              <w:rPr>
                <w:rFonts w:asciiTheme="minorHAnsi" w:hAnsiTheme="minorHAnsi"/>
                <w:sz w:val="19"/>
                <w:szCs w:val="19"/>
              </w:rPr>
              <w:t xml:space="preserve"> transferentziak, NEZ modernizatzeko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2" w:rsidRPr="008722AF" w:rsidRDefault="005565A2" w:rsidP="008722AF">
            <w:pPr>
              <w:pStyle w:val="Estilo"/>
              <w:spacing w:before="40" w:after="40"/>
              <w:ind w:right="141"/>
              <w:jc w:val="right"/>
              <w:rPr>
                <w:rFonts w:asciiTheme="minorHAnsi" w:hAnsiTheme="minorHAnsi"/>
                <w:sz w:val="19"/>
                <w:szCs w:val="19"/>
              </w:rPr>
            </w:pPr>
            <w:r w:rsidRPr="008722AF">
              <w:rPr>
                <w:rFonts w:asciiTheme="minorHAnsi" w:hAnsiTheme="minorHAnsi"/>
                <w:sz w:val="19"/>
                <w:szCs w:val="19"/>
              </w:rPr>
              <w:t xml:space="preserve">650.000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2" w:rsidRPr="008722AF" w:rsidRDefault="005565A2" w:rsidP="008722AF">
            <w:pPr>
              <w:pStyle w:val="Estilo"/>
              <w:spacing w:before="40" w:after="40"/>
              <w:ind w:right="156"/>
              <w:jc w:val="right"/>
              <w:rPr>
                <w:rFonts w:asciiTheme="minorHAnsi" w:hAnsiTheme="minorHAnsi"/>
                <w:sz w:val="19"/>
                <w:szCs w:val="19"/>
              </w:rPr>
            </w:pPr>
            <w:r w:rsidRPr="008722AF">
              <w:rPr>
                <w:rFonts w:asciiTheme="minorHAnsi" w:hAnsiTheme="minorHAnsi"/>
                <w:sz w:val="19"/>
                <w:szCs w:val="19"/>
              </w:rPr>
              <w:t xml:space="preserve">664.686 </w:t>
            </w:r>
          </w:p>
        </w:tc>
      </w:tr>
      <w:tr w:rsidR="005565A2" w:rsidRPr="008722AF" w:rsidTr="008722AF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2" w:rsidRPr="008722AF" w:rsidRDefault="005565A2" w:rsidP="008722AF">
            <w:pPr>
              <w:pStyle w:val="Estilo"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8722AF">
              <w:rPr>
                <w:rFonts w:asciiTheme="minorHAnsi" w:hAnsiTheme="minorHAnsi"/>
                <w:sz w:val="19"/>
                <w:szCs w:val="19"/>
              </w:rPr>
              <w:t>950001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2" w:rsidRPr="008722AF" w:rsidRDefault="005565A2" w:rsidP="008722AF">
            <w:pPr>
              <w:pStyle w:val="Estilo"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8722AF">
              <w:rPr>
                <w:rFonts w:asciiTheme="minorHAnsi" w:hAnsiTheme="minorHAnsi"/>
                <w:sz w:val="19"/>
                <w:szCs w:val="19"/>
              </w:rPr>
              <w:t>96100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2" w:rsidRPr="008722AF" w:rsidRDefault="005565A2" w:rsidP="008722AF">
            <w:pPr>
              <w:pStyle w:val="Estilo"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8722AF">
              <w:rPr>
                <w:rFonts w:asciiTheme="minorHAnsi" w:hAnsiTheme="minorHAnsi"/>
                <w:sz w:val="19"/>
                <w:szCs w:val="19"/>
              </w:rPr>
              <w:t>4000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2" w:rsidRPr="008722AF" w:rsidRDefault="005565A2" w:rsidP="008722AF">
            <w:pPr>
              <w:pStyle w:val="Estilo"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8722AF">
              <w:rPr>
                <w:rFonts w:asciiTheme="minorHAnsi" w:hAnsiTheme="minorHAnsi"/>
                <w:sz w:val="19"/>
                <w:szCs w:val="19"/>
              </w:rPr>
              <w:t>000002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5A2" w:rsidRPr="008722AF" w:rsidRDefault="005565A2" w:rsidP="008722AF">
            <w:pPr>
              <w:pStyle w:val="Estilo"/>
              <w:spacing w:before="40" w:after="40"/>
              <w:ind w:left="167"/>
              <w:rPr>
                <w:rFonts w:asciiTheme="minorHAnsi" w:hAnsiTheme="minorHAnsi"/>
                <w:sz w:val="19"/>
                <w:szCs w:val="19"/>
              </w:rPr>
            </w:pPr>
            <w:r w:rsidRPr="008722AF">
              <w:rPr>
                <w:rFonts w:asciiTheme="minorHAnsi" w:hAnsiTheme="minorHAnsi"/>
                <w:sz w:val="19"/>
                <w:szCs w:val="19"/>
              </w:rPr>
              <w:t xml:space="preserve">Enplegu Plana. </w:t>
            </w:r>
            <w:proofErr w:type="spellStart"/>
            <w:r w:rsidRPr="008722AF">
              <w:rPr>
                <w:rFonts w:asciiTheme="minorHAnsi" w:hAnsiTheme="minorHAnsi"/>
                <w:sz w:val="19"/>
                <w:szCs w:val="19"/>
              </w:rPr>
              <w:t>SPEEren</w:t>
            </w:r>
            <w:proofErr w:type="spellEnd"/>
            <w:r w:rsidRPr="008722AF">
              <w:rPr>
                <w:rFonts w:asciiTheme="minorHAnsi" w:hAnsiTheme="minorHAnsi"/>
                <w:sz w:val="19"/>
                <w:szCs w:val="19"/>
              </w:rPr>
              <w:t xml:space="preserve"> transferentziak, enplegu-politika aktiboetarako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2" w:rsidRPr="008722AF" w:rsidRDefault="005565A2" w:rsidP="008722AF">
            <w:pPr>
              <w:pStyle w:val="Estilo"/>
              <w:spacing w:before="40" w:after="40"/>
              <w:ind w:right="141"/>
              <w:jc w:val="right"/>
              <w:rPr>
                <w:rFonts w:asciiTheme="minorHAnsi" w:hAnsiTheme="minorHAnsi"/>
                <w:sz w:val="19"/>
                <w:szCs w:val="19"/>
              </w:rPr>
            </w:pPr>
            <w:r w:rsidRPr="008722AF">
              <w:rPr>
                <w:rFonts w:asciiTheme="minorHAnsi" w:hAnsiTheme="minorHAnsi"/>
                <w:sz w:val="19"/>
                <w:szCs w:val="19"/>
              </w:rPr>
              <w:t xml:space="preserve">10.300.000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2" w:rsidRPr="008722AF" w:rsidRDefault="005565A2" w:rsidP="008722AF">
            <w:pPr>
              <w:pStyle w:val="Estilo"/>
              <w:spacing w:before="40" w:after="40"/>
              <w:ind w:right="156"/>
              <w:jc w:val="right"/>
              <w:rPr>
                <w:rFonts w:asciiTheme="minorHAnsi" w:hAnsiTheme="minorHAnsi"/>
                <w:sz w:val="19"/>
                <w:szCs w:val="19"/>
              </w:rPr>
            </w:pPr>
            <w:r w:rsidRPr="008722AF">
              <w:rPr>
                <w:rFonts w:asciiTheme="minorHAnsi" w:hAnsiTheme="minorHAnsi"/>
                <w:sz w:val="19"/>
                <w:szCs w:val="19"/>
              </w:rPr>
              <w:t xml:space="preserve">11.689.662 </w:t>
            </w:r>
          </w:p>
        </w:tc>
      </w:tr>
      <w:tr w:rsidR="005565A2" w:rsidRPr="008722AF" w:rsidTr="008722AF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2" w:rsidRPr="008722AF" w:rsidRDefault="005565A2" w:rsidP="008722AF">
            <w:pPr>
              <w:pStyle w:val="Estilo"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8722AF">
              <w:rPr>
                <w:rFonts w:asciiTheme="minorHAnsi" w:hAnsiTheme="minorHAnsi"/>
                <w:sz w:val="19"/>
                <w:szCs w:val="19"/>
              </w:rPr>
              <w:t>950002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2" w:rsidRPr="008722AF" w:rsidRDefault="005565A2" w:rsidP="008722AF">
            <w:pPr>
              <w:pStyle w:val="Estilo"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8722AF">
              <w:rPr>
                <w:rFonts w:asciiTheme="minorHAnsi" w:hAnsiTheme="minorHAnsi"/>
                <w:sz w:val="19"/>
                <w:szCs w:val="19"/>
              </w:rPr>
              <w:t>96200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2" w:rsidRPr="008722AF" w:rsidRDefault="005565A2" w:rsidP="008722AF">
            <w:pPr>
              <w:pStyle w:val="Estilo"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8722AF">
              <w:rPr>
                <w:rFonts w:asciiTheme="minorHAnsi" w:hAnsiTheme="minorHAnsi"/>
                <w:sz w:val="19"/>
                <w:szCs w:val="19"/>
              </w:rPr>
              <w:t>4000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2" w:rsidRPr="008722AF" w:rsidRDefault="005565A2" w:rsidP="008722AF">
            <w:pPr>
              <w:pStyle w:val="Estilo"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8722AF">
              <w:rPr>
                <w:rFonts w:asciiTheme="minorHAnsi" w:hAnsiTheme="minorHAnsi"/>
                <w:sz w:val="19"/>
                <w:szCs w:val="19"/>
              </w:rPr>
              <w:t>000000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5A2" w:rsidRPr="008722AF" w:rsidRDefault="005565A2" w:rsidP="008722AF">
            <w:pPr>
              <w:pStyle w:val="Estilo"/>
              <w:spacing w:before="40" w:after="40"/>
              <w:ind w:left="167"/>
              <w:rPr>
                <w:rFonts w:asciiTheme="minorHAnsi" w:hAnsiTheme="minorHAnsi"/>
                <w:sz w:val="19"/>
                <w:szCs w:val="19"/>
              </w:rPr>
            </w:pPr>
            <w:r w:rsidRPr="008722AF">
              <w:rPr>
                <w:rFonts w:asciiTheme="minorHAnsi" w:hAnsiTheme="minorHAnsi"/>
                <w:sz w:val="19"/>
                <w:szCs w:val="19"/>
              </w:rPr>
              <w:t xml:space="preserve">Enplegu Plana. </w:t>
            </w:r>
            <w:proofErr w:type="spellStart"/>
            <w:r w:rsidRPr="008722AF">
              <w:rPr>
                <w:rFonts w:asciiTheme="minorHAnsi" w:hAnsiTheme="minorHAnsi"/>
                <w:sz w:val="19"/>
                <w:szCs w:val="19"/>
              </w:rPr>
              <w:t>SPEEren</w:t>
            </w:r>
            <w:proofErr w:type="spellEnd"/>
            <w:r w:rsidRPr="008722AF">
              <w:rPr>
                <w:rFonts w:asciiTheme="minorHAnsi" w:hAnsiTheme="minorHAnsi"/>
                <w:sz w:val="19"/>
                <w:szCs w:val="19"/>
              </w:rPr>
              <w:t xml:space="preserve"> transferentziak, enplegurako prestakuntza-programetarako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2" w:rsidRPr="008722AF" w:rsidRDefault="005565A2" w:rsidP="008722AF">
            <w:pPr>
              <w:pStyle w:val="Estilo"/>
              <w:spacing w:before="40" w:after="40"/>
              <w:ind w:right="141"/>
              <w:jc w:val="right"/>
              <w:rPr>
                <w:rFonts w:asciiTheme="minorHAnsi" w:hAnsiTheme="minorHAnsi"/>
                <w:sz w:val="19"/>
                <w:szCs w:val="19"/>
              </w:rPr>
            </w:pPr>
            <w:r w:rsidRPr="008722AF">
              <w:rPr>
                <w:rFonts w:asciiTheme="minorHAnsi" w:hAnsiTheme="minorHAnsi"/>
                <w:sz w:val="19"/>
                <w:szCs w:val="19"/>
              </w:rPr>
              <w:t xml:space="preserve">11.600.000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2" w:rsidRPr="008722AF" w:rsidRDefault="005565A2" w:rsidP="008722AF">
            <w:pPr>
              <w:pStyle w:val="Estilo"/>
              <w:spacing w:before="40" w:after="40"/>
              <w:ind w:right="156"/>
              <w:jc w:val="right"/>
              <w:rPr>
                <w:rFonts w:asciiTheme="minorHAnsi" w:hAnsiTheme="minorHAnsi"/>
                <w:sz w:val="19"/>
                <w:szCs w:val="19"/>
              </w:rPr>
            </w:pPr>
            <w:r w:rsidRPr="008722AF">
              <w:rPr>
                <w:rFonts w:asciiTheme="minorHAnsi" w:hAnsiTheme="minorHAnsi"/>
                <w:sz w:val="19"/>
                <w:szCs w:val="19"/>
              </w:rPr>
              <w:t xml:space="preserve">9.434.242 </w:t>
            </w:r>
          </w:p>
        </w:tc>
      </w:tr>
      <w:tr w:rsidR="005565A2" w:rsidRPr="008722AF" w:rsidTr="008722AF">
        <w:trPr>
          <w:trHeight w:val="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3D" w:rsidRPr="008722AF" w:rsidRDefault="00EA453D" w:rsidP="008722AF">
            <w:pPr>
              <w:pStyle w:val="Estilo"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  <w:lang w:val="es-ES_tradn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3D" w:rsidRPr="008722AF" w:rsidRDefault="00EA453D" w:rsidP="008722AF">
            <w:pPr>
              <w:pStyle w:val="Estilo"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  <w:lang w:val="es-ES_tradnl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3D" w:rsidRPr="008722AF" w:rsidRDefault="00EA453D" w:rsidP="008722AF">
            <w:pPr>
              <w:pStyle w:val="Estilo"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  <w:lang w:val="es-ES_tradnl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3D" w:rsidRPr="008722AF" w:rsidRDefault="00EA453D" w:rsidP="008722AF">
            <w:pPr>
              <w:pStyle w:val="Estilo"/>
              <w:spacing w:before="40" w:after="40"/>
              <w:jc w:val="center"/>
              <w:rPr>
                <w:rFonts w:asciiTheme="minorHAnsi" w:hAnsiTheme="minorHAnsi"/>
                <w:sz w:val="19"/>
                <w:szCs w:val="19"/>
                <w:lang w:val="es-ES_tradnl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3D" w:rsidRPr="008722AF" w:rsidRDefault="00EA453D" w:rsidP="008722AF">
            <w:pPr>
              <w:pStyle w:val="Estilo"/>
              <w:spacing w:before="40" w:after="40"/>
              <w:ind w:left="167"/>
              <w:rPr>
                <w:rFonts w:asciiTheme="minorHAnsi" w:hAnsiTheme="minorHAnsi"/>
                <w:sz w:val="19"/>
                <w:szCs w:val="19"/>
              </w:rPr>
            </w:pPr>
            <w:r w:rsidRPr="008722AF">
              <w:rPr>
                <w:rFonts w:asciiTheme="minorHAnsi" w:hAnsiTheme="minorHAnsi"/>
                <w:sz w:val="19"/>
                <w:szCs w:val="19"/>
              </w:rPr>
              <w:t xml:space="preserve">GUZTIRA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3D" w:rsidRPr="008722AF" w:rsidRDefault="00EA453D" w:rsidP="008722AF">
            <w:pPr>
              <w:pStyle w:val="Estilo"/>
              <w:spacing w:before="40" w:after="40"/>
              <w:ind w:right="141"/>
              <w:jc w:val="right"/>
              <w:rPr>
                <w:rFonts w:asciiTheme="minorHAnsi" w:hAnsiTheme="minorHAnsi"/>
                <w:sz w:val="19"/>
                <w:szCs w:val="19"/>
              </w:rPr>
            </w:pPr>
            <w:r w:rsidRPr="008722AF">
              <w:rPr>
                <w:rFonts w:asciiTheme="minorHAnsi" w:hAnsiTheme="minorHAnsi"/>
                <w:sz w:val="19"/>
                <w:szCs w:val="19"/>
              </w:rPr>
              <w:t xml:space="preserve">22.550.000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3D" w:rsidRPr="008722AF" w:rsidRDefault="00EA453D" w:rsidP="008722AF">
            <w:pPr>
              <w:pStyle w:val="Estilo"/>
              <w:spacing w:before="40" w:after="40"/>
              <w:ind w:right="156"/>
              <w:jc w:val="right"/>
              <w:rPr>
                <w:rFonts w:asciiTheme="minorHAnsi" w:hAnsiTheme="minorHAnsi"/>
                <w:sz w:val="19"/>
                <w:szCs w:val="19"/>
              </w:rPr>
            </w:pPr>
            <w:r w:rsidRPr="008722AF">
              <w:rPr>
                <w:rFonts w:asciiTheme="minorHAnsi" w:hAnsiTheme="minorHAnsi"/>
                <w:sz w:val="19"/>
                <w:szCs w:val="19"/>
              </w:rPr>
              <w:t xml:space="preserve">21.788.590 </w:t>
            </w:r>
          </w:p>
        </w:tc>
      </w:tr>
      <w:bookmarkEnd w:id="0"/>
    </w:tbl>
    <w:p w:rsidR="00EA453D" w:rsidRPr="005565A2" w:rsidRDefault="00EA453D" w:rsidP="005565A2">
      <w:pPr>
        <w:spacing w:line="360" w:lineRule="auto"/>
        <w:rPr>
          <w:rFonts w:ascii="Arial" w:hAnsi="Arial" w:cs="Arial"/>
          <w:sz w:val="18"/>
          <w:szCs w:val="18"/>
        </w:rPr>
      </w:pPr>
    </w:p>
    <w:p w:rsidR="00EA453D" w:rsidRPr="005565A2" w:rsidRDefault="00EA453D" w:rsidP="005565A2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Ez da eragin ekonomikorik izan erakundearen gastu-aurrekontuari dagokionez. </w:t>
      </w:r>
    </w:p>
    <w:p w:rsidR="00EA453D" w:rsidRPr="005565A2" w:rsidRDefault="00EA453D" w:rsidP="005565A2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Hori guztia jakinarazten dizut Nafarroako Parlamentuko Erregelamenduaren 14. artikulua betez. </w:t>
      </w:r>
    </w:p>
    <w:p w:rsidR="00EA453D" w:rsidRPr="005565A2" w:rsidRDefault="00EA453D" w:rsidP="005565A2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Iruñean, 2020ko abenduaren 1ean</w:t>
      </w:r>
    </w:p>
    <w:p w:rsidR="00EA453D" w:rsidRPr="005565A2" w:rsidRDefault="00EA453D" w:rsidP="005565A2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Eskubide Sozialetako kontseilaria: María Carmen Maeztu Villafranca</w:t>
      </w:r>
    </w:p>
    <w:sectPr w:rsidR="00EA453D" w:rsidRPr="005565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2B5"/>
    <w:rsid w:val="003B32B5"/>
    <w:rsid w:val="005565A2"/>
    <w:rsid w:val="005F476B"/>
    <w:rsid w:val="007F4126"/>
    <w:rsid w:val="008722AF"/>
    <w:rsid w:val="00BE4DEB"/>
    <w:rsid w:val="00EA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EA45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EA45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Iñaki De Santiago</cp:lastModifiedBy>
  <cp:revision>2</cp:revision>
  <dcterms:created xsi:type="dcterms:W3CDTF">2021-02-05T09:24:00Z</dcterms:created>
  <dcterms:modified xsi:type="dcterms:W3CDTF">2021-02-05T09:24:00Z</dcterms:modified>
</cp:coreProperties>
</file>