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febrero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pregunta oral sobre los motivos de la suspensión de la contratación a la empresa adjudicataria de la redacción del proyecto y estudio de alternativas para la construcción de la segunda fase del Canal de Navarra, formulada por el Ilmo. Sr. D. Miguel Bujanda Cirauqui y publicada en el Boletín Oficial del Parlamento de Navarra n.º 87 de 20 de agosto de 2020 (10-20/POR-00219).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febrero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