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5D" w:rsidRPr="004B785D" w:rsidRDefault="00D150AC" w:rsidP="004B785D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EH Bildu Nafarroa talde parlamentarioari atxikitako foru parlamentari </w:t>
      </w:r>
      <w:proofErr w:type="spellStart"/>
      <w:r>
        <w:rPr>
          <w:rFonts w:ascii="Arial" w:hAnsi="Arial"/>
          <w:sz w:val="24"/>
          <w:szCs w:val="24"/>
        </w:rPr>
        <w:t>Maiorga</w:t>
      </w:r>
      <w:proofErr w:type="spellEnd"/>
      <w:r>
        <w:rPr>
          <w:rFonts w:ascii="Arial" w:hAnsi="Arial"/>
          <w:sz w:val="24"/>
          <w:szCs w:val="24"/>
        </w:rPr>
        <w:t xml:space="preserve"> Ramirez Erro jaunak idatziz erantzuteko galdera egin du (10-20/PES-00305), A-12 autobiaren eta </w:t>
      </w:r>
      <w:proofErr w:type="spellStart"/>
      <w:r>
        <w:rPr>
          <w:rFonts w:ascii="Arial" w:hAnsi="Arial"/>
          <w:sz w:val="24"/>
          <w:szCs w:val="24"/>
        </w:rPr>
        <w:t>Pirinioko</w:t>
      </w:r>
      <w:proofErr w:type="spellEnd"/>
      <w:r>
        <w:rPr>
          <w:rFonts w:ascii="Arial" w:hAnsi="Arial"/>
          <w:sz w:val="24"/>
          <w:szCs w:val="24"/>
        </w:rPr>
        <w:t xml:space="preserve"> Autobia deitutakoaren eraikuntzaren ordainketa dela-eta. Hona hemen Nafarroako Gobernuko Lurralde Kohesiorako kontseilariak horri buruz ematen dion erantzuna: ekitaldi bakoitzean eskari kanonaren kobrantza dela-eta ordaindu beharreko zenbatekoak urtero kalkulatzen dira, eta horretarako kontuan hartzen dira aurreko ekitaldirako onetsitako egiazko trafikoaren datuak eta emakida-kontratu bakoitzean zehazten den </w:t>
      </w:r>
      <w:proofErr w:type="spellStart"/>
      <w:r>
        <w:rPr>
          <w:rFonts w:ascii="Arial" w:hAnsi="Arial"/>
          <w:sz w:val="24"/>
          <w:szCs w:val="24"/>
        </w:rPr>
        <w:t>KPI-aldakuntzaren</w:t>
      </w:r>
      <w:proofErr w:type="spellEnd"/>
      <w:r>
        <w:rPr>
          <w:rFonts w:ascii="Arial" w:hAnsi="Arial"/>
          <w:sz w:val="24"/>
          <w:szCs w:val="24"/>
        </w:rPr>
        <w:t xml:space="preserve"> arabera eguneratutako tarifak.  A-12aren kasuan, n-2ko iraileko eta n-1eko abuztuko </w:t>
      </w:r>
      <w:proofErr w:type="spellStart"/>
      <w:r>
        <w:rPr>
          <w:rFonts w:ascii="Arial" w:hAnsi="Arial"/>
          <w:sz w:val="24"/>
          <w:szCs w:val="24"/>
        </w:rPr>
        <w:t>KPI-aldakuntzaren</w:t>
      </w:r>
      <w:proofErr w:type="spellEnd"/>
      <w:r>
        <w:rPr>
          <w:rFonts w:ascii="Arial" w:hAnsi="Arial"/>
          <w:sz w:val="24"/>
          <w:szCs w:val="24"/>
        </w:rPr>
        <w:t xml:space="preserve"> arabera eguneratzen dira tarifak, eta A-21ean, berriz, n-1eko abenduaren 31ko aldakuntza aplikatzen da. </w:t>
      </w:r>
    </w:p>
    <w:p w:rsidR="004B785D" w:rsidRPr="004B785D" w:rsidRDefault="004B785D" w:rsidP="004B785D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Ordainketak zazpi hilekotan egiten dira, konturako ordainketa gisa. Hurrengo ekitaldian, ordaindutako zenbatekoaren eta autobiak aurreko ekitaldian izandako egiazko trafikoa aplikatuz ateratako zenbatekoaren arteko aldea erregularizatzen da (Urteko Likidazio Ekonomikoa, ULE</w:t>
      </w:r>
      <w:proofErr w:type="spellStart"/>
      <w:r>
        <w:rPr>
          <w:rFonts w:ascii="Arial" w:hAnsi="Arial"/>
          <w:sz w:val="24"/>
          <w:szCs w:val="24"/>
        </w:rPr>
        <w:t xml:space="preserve">), </w:t>
      </w:r>
      <w:proofErr w:type="spellEnd"/>
      <w:r>
        <w:rPr>
          <w:rFonts w:ascii="Arial" w:hAnsi="Arial"/>
          <w:sz w:val="24"/>
          <w:szCs w:val="24"/>
        </w:rPr>
        <w:t>kasuan kasuko alderdiaren mesedetan: emakidadunaren edo administrazioaren mesedetan.</w:t>
      </w:r>
    </w:p>
    <w:p w:rsidR="004B785D" w:rsidRPr="004B785D" w:rsidRDefault="004B785D" w:rsidP="004B785D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A-21 edo </w:t>
      </w:r>
      <w:proofErr w:type="spellStart"/>
      <w:r>
        <w:rPr>
          <w:rFonts w:ascii="Arial" w:hAnsi="Arial"/>
          <w:sz w:val="24"/>
          <w:szCs w:val="24"/>
        </w:rPr>
        <w:t>Pirinioko</w:t>
      </w:r>
      <w:proofErr w:type="spellEnd"/>
      <w:r>
        <w:rPr>
          <w:rFonts w:ascii="Arial" w:hAnsi="Arial"/>
          <w:sz w:val="24"/>
          <w:szCs w:val="24"/>
        </w:rPr>
        <w:t xml:space="preserve"> Autobiaren kasuan, badago gainera Zerbitzuaren Azpiegituraren eta Kalitatearen Estatu Kanon delakoa (CEICS</w:t>
      </w:r>
      <w:proofErr w:type="spellStart"/>
      <w:r>
        <w:rPr>
          <w:rFonts w:ascii="Arial" w:hAnsi="Arial"/>
          <w:sz w:val="24"/>
          <w:szCs w:val="24"/>
        </w:rPr>
        <w:t>).</w:t>
      </w:r>
      <w:proofErr w:type="spellEnd"/>
      <w:r>
        <w:rPr>
          <w:rFonts w:ascii="Arial" w:hAnsi="Arial"/>
          <w:sz w:val="24"/>
          <w:szCs w:val="24"/>
        </w:rPr>
        <w:t xml:space="preserve"> Bera kalkulatzeko kontuan hartzen dira kontratuan ondorio horietarako jasotako autobia kilometroak, aurreko urteko abenduaren 31ko </w:t>
      </w:r>
      <w:proofErr w:type="spellStart"/>
      <w:r>
        <w:rPr>
          <w:rFonts w:ascii="Arial" w:hAnsi="Arial"/>
          <w:sz w:val="24"/>
          <w:szCs w:val="24"/>
        </w:rPr>
        <w:t>KPIaren</w:t>
      </w:r>
      <w:proofErr w:type="spellEnd"/>
      <w:r>
        <w:rPr>
          <w:rFonts w:ascii="Arial" w:hAnsi="Arial"/>
          <w:sz w:val="24"/>
          <w:szCs w:val="24"/>
        </w:rPr>
        <w:t xml:space="preserve"> arabera urtero eguneratzen den tarifa, eta zenbait koefiziente teknikoren ondorioz aplika daitezkeen kenkariak (horien balorazioa aurreko urteko egiazkoen arabera zenbatetsita aplikatzen da). Gainera, </w:t>
      </w:r>
      <w:proofErr w:type="spellStart"/>
      <w:r>
        <w:rPr>
          <w:rFonts w:ascii="Arial" w:hAnsi="Arial"/>
          <w:sz w:val="24"/>
          <w:szCs w:val="24"/>
        </w:rPr>
        <w:t>CEICSarengatiko</w:t>
      </w:r>
      <w:proofErr w:type="spellEnd"/>
      <w:r>
        <w:rPr>
          <w:rFonts w:ascii="Arial" w:hAnsi="Arial"/>
          <w:sz w:val="24"/>
          <w:szCs w:val="24"/>
        </w:rPr>
        <w:t xml:space="preserve"> Urteko Likidazio Ekonomikoa ere badago. Hurrengo ekitaldian aplikatzen da, eta ekitaldi batean aplikatutako kenkariak erregularizatzen ditu, ekitaldi horretarako benetan onesten diren kenkariekin erkatuz.</w:t>
      </w:r>
    </w:p>
    <w:p w:rsidR="004B785D" w:rsidRDefault="004B785D" w:rsidP="004B785D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Aurrekontuari dagokionez, aurrekontu-ekitaldi bakoitzari egozten zaizkio aurreko ekitaldiko abenduari eta uneko ekitaldiko azaroari dagozkion konturako ordainketak eta aurreko urteari dagokion Urteko Likidazio Ekonomikoa. </w:t>
      </w:r>
    </w:p>
    <w:p w:rsidR="004B785D" w:rsidRPr="004B785D" w:rsidRDefault="004B785D" w:rsidP="004B785D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A30875" w:rsidRDefault="004B785D" w:rsidP="004B785D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Sistema horren arabera, 2020ko ekitaldirako zenbatekoak jada ezagunak dira. Hona hemen:</w:t>
      </w:r>
    </w:p>
    <w:p w:rsidR="004B785D" w:rsidRDefault="004B785D" w:rsidP="004B785D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A20519" w:rsidRDefault="00A20519" w:rsidP="004B785D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277" w:type="dxa"/>
        <w:tblLook w:val="04A0" w:firstRow="1" w:lastRow="0" w:firstColumn="1" w:lastColumn="0" w:noHBand="0" w:noVBand="1"/>
      </w:tblPr>
      <w:tblGrid>
        <w:gridCol w:w="2383"/>
        <w:gridCol w:w="1098"/>
        <w:gridCol w:w="1241"/>
        <w:gridCol w:w="972"/>
        <w:gridCol w:w="1474"/>
        <w:gridCol w:w="1382"/>
        <w:gridCol w:w="335"/>
      </w:tblGrid>
      <w:tr w:rsidR="004B785D" w:rsidRPr="00A20519" w:rsidTr="00A20519">
        <w:trPr>
          <w:gridAfter w:val="1"/>
          <w:wAfter w:w="335" w:type="dxa"/>
        </w:trPr>
        <w:tc>
          <w:tcPr>
            <w:tcW w:w="8550" w:type="dxa"/>
            <w:gridSpan w:val="6"/>
            <w:shd w:val="clear" w:color="auto" w:fill="FFC000"/>
          </w:tcPr>
          <w:p w:rsidR="004B785D" w:rsidRPr="00A20519" w:rsidRDefault="004B785D" w:rsidP="00A20519">
            <w:pPr>
              <w:spacing w:before="40" w:after="4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sz w:val="19"/>
                <w:szCs w:val="19"/>
              </w:rPr>
              <w:lastRenderedPageBreak/>
              <w:t xml:space="preserve">A-12 </w:t>
            </w:r>
            <w:r w:rsidR="00A20519" w:rsidRPr="00A20519">
              <w:rPr>
                <w:rFonts w:asciiTheme="minorHAnsi" w:hAnsiTheme="minorHAnsi"/>
                <w:b/>
                <w:sz w:val="19"/>
                <w:szCs w:val="19"/>
              </w:rPr>
              <w:t xml:space="preserve">Bideko Autobia </w:t>
            </w: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2020</w:t>
            </w:r>
          </w:p>
        </w:tc>
      </w:tr>
      <w:tr w:rsidR="004B785D" w:rsidRPr="00A20519" w:rsidTr="00A20519">
        <w:tc>
          <w:tcPr>
            <w:tcW w:w="2383" w:type="dxa"/>
            <w:shd w:val="clear" w:color="auto" w:fill="D9D9D9" w:themeFill="background1" w:themeFillShade="D9"/>
          </w:tcPr>
          <w:p w:rsidR="004B785D" w:rsidRPr="00A20519" w:rsidRDefault="004B785D" w:rsidP="00A20519">
            <w:pPr>
              <w:spacing w:before="40" w:after="40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4B785D" w:rsidRPr="00A20519" w:rsidRDefault="00A20519" w:rsidP="00A20519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Ibilgailu mota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85D" w:rsidRPr="00A20519" w:rsidRDefault="00A20519" w:rsidP="00A20519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 xml:space="preserve">Ibilgailuak </w:t>
            </w:r>
            <w:proofErr w:type="spellStart"/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km/urteko</w:t>
            </w:r>
            <w:proofErr w:type="spellEnd"/>
            <w:r w:rsidRPr="00A20519">
              <w:rPr>
                <w:rFonts w:asciiTheme="minorHAnsi" w:hAnsiTheme="minorHAnsi"/>
                <w:b/>
                <w:sz w:val="19"/>
                <w:szCs w:val="19"/>
              </w:rPr>
              <w:t xml:space="preserve"> 2019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85D" w:rsidRPr="00A20519" w:rsidRDefault="00A20519" w:rsidP="00A20519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2020ko tarifak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85D" w:rsidRPr="00A20519" w:rsidRDefault="00A20519" w:rsidP="00A20519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 xml:space="preserve">Urteko zenbatekoa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BEZ</w:t>
            </w: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arekin</w:t>
            </w:r>
          </w:p>
        </w:tc>
        <w:tc>
          <w:tcPr>
            <w:tcW w:w="1717" w:type="dxa"/>
            <w:gridSpan w:val="2"/>
            <w:shd w:val="clear" w:color="auto" w:fill="D9D9D9" w:themeFill="background1" w:themeFillShade="D9"/>
            <w:vAlign w:val="center"/>
          </w:tcPr>
          <w:p w:rsidR="004B785D" w:rsidRPr="00A20519" w:rsidRDefault="00A20519" w:rsidP="00A20519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Aurrekontuko zenbatekoa</w:t>
            </w:r>
          </w:p>
        </w:tc>
      </w:tr>
      <w:tr w:rsidR="004B785D" w:rsidRPr="00A20519" w:rsidTr="00A20519">
        <w:tc>
          <w:tcPr>
            <w:tcW w:w="2383" w:type="dxa"/>
            <w:vMerge w:val="restart"/>
            <w:vAlign w:val="center"/>
          </w:tcPr>
          <w:p w:rsidR="004B785D" w:rsidRPr="00A20519" w:rsidRDefault="00A20519" w:rsidP="00A20519">
            <w:pPr>
              <w:spacing w:before="40" w:after="40"/>
              <w:rPr>
                <w:rFonts w:asciiTheme="minorHAnsi" w:hAnsiTheme="minorHAnsi" w:cs="Arial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sz w:val="19"/>
                <w:szCs w:val="19"/>
              </w:rPr>
              <w:t>Eskari kanona</w:t>
            </w:r>
          </w:p>
        </w:tc>
        <w:tc>
          <w:tcPr>
            <w:tcW w:w="1098" w:type="dxa"/>
          </w:tcPr>
          <w:p w:rsidR="004B785D" w:rsidRPr="00A20519" w:rsidRDefault="00A20519" w:rsidP="00A20519">
            <w:pPr>
              <w:spacing w:before="40" w:after="40"/>
              <w:rPr>
                <w:rFonts w:asciiTheme="minorHAnsi" w:hAnsiTheme="minorHAnsi" w:cs="Arial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sz w:val="19"/>
                <w:szCs w:val="19"/>
              </w:rPr>
              <w:t>Arinak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A20519" w:rsidP="00A20519">
            <w:pPr>
              <w:spacing w:before="40" w:after="4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304.116.825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A20519" w:rsidP="00A20519">
            <w:pPr>
              <w:spacing w:before="40" w:after="4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0,1081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85D" w:rsidRPr="00A20519" w:rsidRDefault="00A20519" w:rsidP="00A20519">
            <w:pPr>
              <w:spacing w:before="40" w:after="4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39.778.784,83</w:t>
            </w:r>
          </w:p>
        </w:tc>
        <w:tc>
          <w:tcPr>
            <w:tcW w:w="1717" w:type="dxa"/>
            <w:gridSpan w:val="2"/>
          </w:tcPr>
          <w:p w:rsidR="004B785D" w:rsidRPr="00A20519" w:rsidRDefault="004B785D" w:rsidP="00A20519">
            <w:pPr>
              <w:spacing w:before="40" w:after="40"/>
              <w:rPr>
                <w:rFonts w:asciiTheme="minorHAnsi" w:hAnsiTheme="minorHAnsi" w:cs="Arial"/>
                <w:sz w:val="19"/>
                <w:szCs w:val="19"/>
                <w:lang w:val="es-ES_tradnl"/>
              </w:rPr>
            </w:pPr>
          </w:p>
        </w:tc>
      </w:tr>
      <w:tr w:rsidR="004B785D" w:rsidRPr="00A20519" w:rsidTr="00A20519">
        <w:tc>
          <w:tcPr>
            <w:tcW w:w="2383" w:type="dxa"/>
            <w:vMerge/>
            <w:vAlign w:val="center"/>
          </w:tcPr>
          <w:p w:rsidR="004B785D" w:rsidRPr="00A20519" w:rsidRDefault="004B785D" w:rsidP="00A20519">
            <w:pPr>
              <w:spacing w:before="40" w:after="40"/>
              <w:rPr>
                <w:rFonts w:asciiTheme="minorHAnsi" w:hAnsiTheme="minorHAnsi" w:cs="Arial"/>
                <w:sz w:val="19"/>
                <w:szCs w:val="19"/>
                <w:lang w:val="es-ES_tradnl"/>
              </w:rPr>
            </w:pPr>
          </w:p>
        </w:tc>
        <w:tc>
          <w:tcPr>
            <w:tcW w:w="1098" w:type="dxa"/>
          </w:tcPr>
          <w:p w:rsidR="004B785D" w:rsidRPr="00A20519" w:rsidRDefault="00A20519" w:rsidP="00A20519">
            <w:pPr>
              <w:spacing w:before="40" w:after="40"/>
              <w:rPr>
                <w:rFonts w:asciiTheme="minorHAnsi" w:hAnsiTheme="minorHAnsi" w:cs="Arial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sz w:val="19"/>
                <w:szCs w:val="19"/>
              </w:rPr>
              <w:t>Astunak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A20519" w:rsidP="00A20519">
            <w:pPr>
              <w:spacing w:before="40" w:after="4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37.771.087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A20519" w:rsidP="00A20519">
            <w:pPr>
              <w:spacing w:before="40" w:after="4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0,1460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85D" w:rsidRPr="00A20519" w:rsidRDefault="00A20519" w:rsidP="00A20519">
            <w:pPr>
              <w:spacing w:before="40" w:after="4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6.672.640,23</w:t>
            </w:r>
          </w:p>
        </w:tc>
        <w:tc>
          <w:tcPr>
            <w:tcW w:w="1717" w:type="dxa"/>
            <w:gridSpan w:val="2"/>
          </w:tcPr>
          <w:p w:rsidR="004B785D" w:rsidRPr="00A20519" w:rsidRDefault="004B785D" w:rsidP="00A20519">
            <w:pPr>
              <w:spacing w:before="40" w:after="40"/>
              <w:rPr>
                <w:rFonts w:asciiTheme="minorHAnsi" w:hAnsiTheme="minorHAnsi" w:cs="Arial"/>
                <w:sz w:val="19"/>
                <w:szCs w:val="19"/>
                <w:lang w:val="es-ES_tradnl"/>
              </w:rPr>
            </w:pPr>
          </w:p>
        </w:tc>
      </w:tr>
      <w:tr w:rsidR="004B785D" w:rsidRPr="00A20519" w:rsidTr="00A20519">
        <w:tc>
          <w:tcPr>
            <w:tcW w:w="2383" w:type="dxa"/>
            <w:vAlign w:val="center"/>
          </w:tcPr>
          <w:p w:rsidR="004B785D" w:rsidRPr="00A20519" w:rsidRDefault="00A20519" w:rsidP="00A20519">
            <w:pPr>
              <w:spacing w:before="40" w:after="4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sz w:val="19"/>
                <w:szCs w:val="19"/>
              </w:rPr>
              <w:t>EK</w:t>
            </w: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 xml:space="preserve"> guztira</w:t>
            </w:r>
          </w:p>
        </w:tc>
        <w:tc>
          <w:tcPr>
            <w:tcW w:w="1098" w:type="dxa"/>
          </w:tcPr>
          <w:p w:rsidR="004B785D" w:rsidRPr="00A20519" w:rsidRDefault="004B785D" w:rsidP="00A20519">
            <w:pPr>
              <w:spacing w:before="40" w:after="40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4B785D" w:rsidP="00A20519">
            <w:pPr>
              <w:spacing w:before="40" w:after="40"/>
              <w:jc w:val="right"/>
              <w:rPr>
                <w:rFonts w:asciiTheme="minorHAnsi" w:hAnsiTheme="minorHAnsi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4B785D" w:rsidP="00A20519">
            <w:pPr>
              <w:spacing w:before="40" w:after="40"/>
              <w:jc w:val="right"/>
              <w:rPr>
                <w:rFonts w:asciiTheme="minorHAnsi" w:hAnsiTheme="minorHAnsi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85D" w:rsidRPr="00A20519" w:rsidRDefault="00A20519" w:rsidP="00A20519">
            <w:pPr>
              <w:spacing w:before="40" w:after="40"/>
              <w:jc w:val="right"/>
              <w:rPr>
                <w:rFonts w:asciiTheme="minorHAnsi" w:hAnsiTheme="minorHAnsi" w:cs="Arial"/>
                <w:b/>
                <w:bCs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bCs/>
                <w:sz w:val="19"/>
                <w:szCs w:val="19"/>
              </w:rPr>
              <w:t>46.451.425,06</w:t>
            </w:r>
          </w:p>
        </w:tc>
        <w:tc>
          <w:tcPr>
            <w:tcW w:w="1717" w:type="dxa"/>
            <w:gridSpan w:val="2"/>
          </w:tcPr>
          <w:p w:rsidR="004B785D" w:rsidRPr="00A20519" w:rsidRDefault="004B785D" w:rsidP="00A20519">
            <w:pPr>
              <w:spacing w:before="40" w:after="40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</w:tr>
      <w:tr w:rsidR="004B785D" w:rsidRPr="00A20519" w:rsidTr="00A20519">
        <w:tc>
          <w:tcPr>
            <w:tcW w:w="2383" w:type="dxa"/>
            <w:vAlign w:val="center"/>
          </w:tcPr>
          <w:p w:rsidR="004B785D" w:rsidRPr="00A20519" w:rsidRDefault="00A20519" w:rsidP="00A20519">
            <w:pPr>
              <w:spacing w:before="40" w:after="40"/>
              <w:rPr>
                <w:rFonts w:asciiTheme="minorHAnsi" w:hAnsiTheme="minorHAnsi" w:cs="Arial"/>
                <w:sz w:val="19"/>
                <w:szCs w:val="19"/>
              </w:rPr>
            </w:pPr>
            <w:proofErr w:type="spellStart"/>
            <w:r w:rsidRPr="00A20519">
              <w:rPr>
                <w:rFonts w:asciiTheme="minorHAnsi" w:hAnsiTheme="minorHAnsi"/>
                <w:sz w:val="19"/>
                <w:szCs w:val="19"/>
              </w:rPr>
              <w:t>Estrakontserbazio</w:t>
            </w:r>
            <w:proofErr w:type="spellEnd"/>
            <w:r w:rsidRPr="00A20519">
              <w:rPr>
                <w:rFonts w:asciiTheme="minorHAnsi" w:hAnsiTheme="minorHAnsi"/>
                <w:sz w:val="19"/>
                <w:szCs w:val="19"/>
              </w:rPr>
              <w:t xml:space="preserve"> kanona</w:t>
            </w:r>
          </w:p>
        </w:tc>
        <w:tc>
          <w:tcPr>
            <w:tcW w:w="1098" w:type="dxa"/>
          </w:tcPr>
          <w:p w:rsidR="004B785D" w:rsidRPr="00A20519" w:rsidRDefault="00A20519" w:rsidP="00A20519">
            <w:pPr>
              <w:spacing w:before="40" w:after="40"/>
              <w:rPr>
                <w:rFonts w:asciiTheme="minorHAnsi" w:hAnsiTheme="minorHAnsi" w:cs="Arial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sz w:val="19"/>
                <w:szCs w:val="19"/>
              </w:rPr>
              <w:t>Arinak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A20519" w:rsidP="00A20519">
            <w:pPr>
              <w:spacing w:before="40" w:after="4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304.116.825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A20519" w:rsidP="00A20519">
            <w:pPr>
              <w:spacing w:before="40" w:after="4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0,00665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85D" w:rsidRPr="00A20519" w:rsidRDefault="00A20519" w:rsidP="00A20519">
            <w:pPr>
              <w:spacing w:before="40" w:after="4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2.447.076,03</w:t>
            </w:r>
          </w:p>
        </w:tc>
        <w:tc>
          <w:tcPr>
            <w:tcW w:w="1717" w:type="dxa"/>
            <w:gridSpan w:val="2"/>
          </w:tcPr>
          <w:p w:rsidR="004B785D" w:rsidRPr="00A20519" w:rsidRDefault="004B785D" w:rsidP="00A20519">
            <w:pPr>
              <w:spacing w:before="40" w:after="40"/>
              <w:rPr>
                <w:rFonts w:asciiTheme="minorHAnsi" w:hAnsiTheme="minorHAnsi" w:cs="Arial"/>
                <w:sz w:val="19"/>
                <w:szCs w:val="19"/>
                <w:lang w:val="es-ES_tradnl"/>
              </w:rPr>
            </w:pPr>
          </w:p>
        </w:tc>
      </w:tr>
      <w:tr w:rsidR="004B785D" w:rsidRPr="00A20519" w:rsidTr="00A20519">
        <w:tc>
          <w:tcPr>
            <w:tcW w:w="2383" w:type="dxa"/>
            <w:vAlign w:val="center"/>
          </w:tcPr>
          <w:p w:rsidR="004B785D" w:rsidRPr="00A20519" w:rsidRDefault="004B785D" w:rsidP="00A20519">
            <w:pPr>
              <w:spacing w:before="40" w:after="40"/>
              <w:rPr>
                <w:rFonts w:asciiTheme="minorHAnsi" w:hAnsiTheme="minorHAnsi" w:cs="Arial"/>
                <w:sz w:val="19"/>
                <w:szCs w:val="19"/>
                <w:lang w:val="es-ES_tradnl"/>
              </w:rPr>
            </w:pPr>
          </w:p>
        </w:tc>
        <w:tc>
          <w:tcPr>
            <w:tcW w:w="1098" w:type="dxa"/>
          </w:tcPr>
          <w:p w:rsidR="004B785D" w:rsidRPr="00A20519" w:rsidRDefault="00A20519" w:rsidP="00A20519">
            <w:pPr>
              <w:spacing w:before="40" w:after="40"/>
              <w:rPr>
                <w:rFonts w:asciiTheme="minorHAnsi" w:hAnsiTheme="minorHAnsi" w:cs="Arial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sz w:val="19"/>
                <w:szCs w:val="19"/>
              </w:rPr>
              <w:t>Astunak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A20519" w:rsidP="00A20519">
            <w:pPr>
              <w:spacing w:before="40" w:after="4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37.771.087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A20519" w:rsidP="00A20519">
            <w:pPr>
              <w:spacing w:before="40" w:after="4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0,00896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85D" w:rsidRPr="00A20519" w:rsidRDefault="00A20519" w:rsidP="00A20519">
            <w:pPr>
              <w:spacing w:before="40" w:after="4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409.499,02</w:t>
            </w:r>
          </w:p>
        </w:tc>
        <w:tc>
          <w:tcPr>
            <w:tcW w:w="1717" w:type="dxa"/>
            <w:gridSpan w:val="2"/>
          </w:tcPr>
          <w:p w:rsidR="004B785D" w:rsidRPr="00A20519" w:rsidRDefault="004B785D" w:rsidP="00A20519">
            <w:pPr>
              <w:spacing w:before="40" w:after="40"/>
              <w:rPr>
                <w:rFonts w:asciiTheme="minorHAnsi" w:hAnsiTheme="minorHAnsi" w:cs="Arial"/>
                <w:sz w:val="19"/>
                <w:szCs w:val="19"/>
                <w:lang w:val="es-ES_tradnl"/>
              </w:rPr>
            </w:pPr>
          </w:p>
        </w:tc>
      </w:tr>
      <w:tr w:rsidR="004B785D" w:rsidRPr="00A20519" w:rsidTr="00A20519">
        <w:tc>
          <w:tcPr>
            <w:tcW w:w="2383" w:type="dxa"/>
            <w:vAlign w:val="center"/>
          </w:tcPr>
          <w:p w:rsidR="004B785D" w:rsidRPr="00A20519" w:rsidRDefault="00A20519" w:rsidP="00A20519">
            <w:pPr>
              <w:spacing w:before="40" w:after="40"/>
              <w:rPr>
                <w:rFonts w:asciiTheme="minorHAnsi" w:hAnsiTheme="minorHAnsi" w:cs="Arial"/>
                <w:b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/>
                <w:b/>
                <w:sz w:val="19"/>
                <w:szCs w:val="19"/>
              </w:rPr>
              <w:t>Estrakonts</w:t>
            </w:r>
            <w:proofErr w:type="spellEnd"/>
            <w:r>
              <w:rPr>
                <w:rFonts w:asciiTheme="minorHAnsi" w:hAnsiTheme="minorHAnsi"/>
                <w:b/>
                <w:sz w:val="19"/>
                <w:szCs w:val="19"/>
              </w:rPr>
              <w:t>. g</w:t>
            </w: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uztira</w:t>
            </w:r>
          </w:p>
        </w:tc>
        <w:tc>
          <w:tcPr>
            <w:tcW w:w="1098" w:type="dxa"/>
          </w:tcPr>
          <w:p w:rsidR="004B785D" w:rsidRPr="00A20519" w:rsidRDefault="004B785D" w:rsidP="00A20519">
            <w:pPr>
              <w:spacing w:before="40" w:after="40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4B785D" w:rsidP="00A20519">
            <w:pPr>
              <w:spacing w:before="40" w:after="40"/>
              <w:jc w:val="right"/>
              <w:rPr>
                <w:rFonts w:asciiTheme="minorHAnsi" w:hAnsiTheme="minorHAnsi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4B785D" w:rsidP="00A20519">
            <w:pPr>
              <w:spacing w:before="40" w:after="40"/>
              <w:jc w:val="right"/>
              <w:rPr>
                <w:rFonts w:asciiTheme="minorHAnsi" w:hAnsiTheme="minorHAnsi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85D" w:rsidRPr="00A20519" w:rsidRDefault="00A20519" w:rsidP="00A20519">
            <w:pPr>
              <w:spacing w:before="40" w:after="40"/>
              <w:jc w:val="right"/>
              <w:rPr>
                <w:rFonts w:asciiTheme="minorHAnsi" w:hAnsiTheme="minorHAnsi" w:cs="Arial"/>
                <w:b/>
                <w:bCs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bCs/>
                <w:sz w:val="19"/>
                <w:szCs w:val="19"/>
              </w:rPr>
              <w:t>2.856.575,05</w:t>
            </w:r>
          </w:p>
        </w:tc>
        <w:tc>
          <w:tcPr>
            <w:tcW w:w="1717" w:type="dxa"/>
            <w:gridSpan w:val="2"/>
          </w:tcPr>
          <w:p w:rsidR="004B785D" w:rsidRPr="00A20519" w:rsidRDefault="004B785D" w:rsidP="00A20519">
            <w:pPr>
              <w:spacing w:before="40" w:after="40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</w:tr>
      <w:tr w:rsidR="004B785D" w:rsidRPr="00A20519" w:rsidTr="00A20519"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4B785D" w:rsidRPr="00A20519" w:rsidRDefault="004B785D" w:rsidP="00A20519">
            <w:pPr>
              <w:spacing w:before="40" w:after="40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4B785D" w:rsidRPr="00A20519" w:rsidRDefault="00A20519" w:rsidP="00A20519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Ibilgailu mota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85D" w:rsidRPr="00A20519" w:rsidRDefault="00A20519" w:rsidP="00A20519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 xml:space="preserve">Ibilgailu </w:t>
            </w:r>
            <w:proofErr w:type="spellStart"/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kop</w:t>
            </w:r>
            <w:proofErr w:type="spellEnd"/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. 2019-2018 aldea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85D" w:rsidRPr="00A20519" w:rsidRDefault="00A20519" w:rsidP="00A20519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2019ko tarifak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85D" w:rsidRPr="00A20519" w:rsidRDefault="00A20519" w:rsidP="00A20519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Urteko zenbatekoa BEZarekin</w:t>
            </w:r>
          </w:p>
        </w:tc>
        <w:tc>
          <w:tcPr>
            <w:tcW w:w="1717" w:type="dxa"/>
            <w:gridSpan w:val="2"/>
            <w:shd w:val="clear" w:color="auto" w:fill="D9D9D9" w:themeFill="background1" w:themeFillShade="D9"/>
            <w:vAlign w:val="center"/>
          </w:tcPr>
          <w:p w:rsidR="004B785D" w:rsidRPr="00A20519" w:rsidRDefault="004B785D" w:rsidP="00A20519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</w:tr>
      <w:tr w:rsidR="004B785D" w:rsidRPr="00A20519" w:rsidTr="00A20519">
        <w:tc>
          <w:tcPr>
            <w:tcW w:w="2383" w:type="dxa"/>
            <w:vAlign w:val="center"/>
          </w:tcPr>
          <w:p w:rsidR="004B785D" w:rsidRPr="00A20519" w:rsidRDefault="00A20519" w:rsidP="00A20519">
            <w:pPr>
              <w:spacing w:before="40" w:after="40"/>
              <w:rPr>
                <w:rFonts w:asciiTheme="minorHAnsi" w:hAnsiTheme="minorHAnsi" w:cs="Arial"/>
                <w:sz w:val="19"/>
                <w:szCs w:val="19"/>
              </w:rPr>
            </w:pPr>
            <w:proofErr w:type="spellStart"/>
            <w:r w:rsidRPr="00A20519">
              <w:rPr>
                <w:rFonts w:asciiTheme="minorHAnsi" w:hAnsiTheme="minorHAnsi"/>
                <w:sz w:val="19"/>
                <w:szCs w:val="19"/>
              </w:rPr>
              <w:t>Ulea</w:t>
            </w:r>
            <w:proofErr w:type="spellEnd"/>
            <w:r w:rsidRPr="00A20519">
              <w:rPr>
                <w:rFonts w:asciiTheme="minorHAnsi" w:hAnsiTheme="minorHAnsi"/>
                <w:sz w:val="19"/>
                <w:szCs w:val="19"/>
              </w:rPr>
              <w:t xml:space="preserve"> 2019 </w:t>
            </w:r>
            <w:proofErr w:type="spellStart"/>
            <w:r w:rsidRPr="00A20519">
              <w:rPr>
                <w:rFonts w:asciiTheme="minorHAnsi" w:hAnsiTheme="minorHAnsi"/>
                <w:sz w:val="19"/>
                <w:szCs w:val="19"/>
              </w:rPr>
              <w:t>ek</w:t>
            </w:r>
            <w:proofErr w:type="spellEnd"/>
          </w:p>
        </w:tc>
        <w:tc>
          <w:tcPr>
            <w:tcW w:w="1098" w:type="dxa"/>
          </w:tcPr>
          <w:p w:rsidR="004B785D" w:rsidRPr="00A20519" w:rsidRDefault="00A20519" w:rsidP="00A20519">
            <w:pPr>
              <w:spacing w:before="40" w:after="40"/>
              <w:rPr>
                <w:rFonts w:asciiTheme="minorHAnsi" w:hAnsiTheme="minorHAnsi" w:cs="Arial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sz w:val="19"/>
                <w:szCs w:val="19"/>
              </w:rPr>
              <w:t>Arinak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A20519" w:rsidP="00A20519">
            <w:pPr>
              <w:spacing w:before="40" w:after="4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3.866.038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A20519" w:rsidP="00A20519">
            <w:pPr>
              <w:spacing w:before="40" w:after="4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0,1078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85D" w:rsidRPr="00A20519" w:rsidRDefault="00A20519" w:rsidP="00A20519">
            <w:pPr>
              <w:spacing w:before="40" w:after="4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504.278,26</w:t>
            </w:r>
          </w:p>
        </w:tc>
        <w:tc>
          <w:tcPr>
            <w:tcW w:w="1717" w:type="dxa"/>
            <w:gridSpan w:val="2"/>
          </w:tcPr>
          <w:p w:rsidR="004B785D" w:rsidRPr="00A20519" w:rsidRDefault="004B785D" w:rsidP="00A20519">
            <w:pPr>
              <w:spacing w:before="40" w:after="40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</w:tr>
      <w:tr w:rsidR="004B785D" w:rsidRPr="00A20519" w:rsidTr="00A20519">
        <w:tc>
          <w:tcPr>
            <w:tcW w:w="2383" w:type="dxa"/>
            <w:vAlign w:val="center"/>
          </w:tcPr>
          <w:p w:rsidR="004B785D" w:rsidRPr="00A20519" w:rsidRDefault="004B785D" w:rsidP="00A20519">
            <w:pPr>
              <w:spacing w:before="40" w:after="40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1098" w:type="dxa"/>
          </w:tcPr>
          <w:p w:rsidR="004B785D" w:rsidRPr="00A20519" w:rsidRDefault="00A20519" w:rsidP="00A20519">
            <w:pPr>
              <w:spacing w:before="40" w:after="40"/>
              <w:rPr>
                <w:rFonts w:asciiTheme="minorHAnsi" w:hAnsiTheme="minorHAnsi" w:cs="Arial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sz w:val="19"/>
                <w:szCs w:val="19"/>
              </w:rPr>
              <w:t>Astunak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A20519" w:rsidP="00A20519">
            <w:pPr>
              <w:spacing w:before="40" w:after="4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233.627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A20519" w:rsidP="00A20519">
            <w:pPr>
              <w:spacing w:before="40" w:after="4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0,1456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85D" w:rsidRPr="00A20519" w:rsidRDefault="00A20519" w:rsidP="00A20519">
            <w:pPr>
              <w:spacing w:before="40" w:after="4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41.159,47</w:t>
            </w:r>
          </w:p>
        </w:tc>
        <w:tc>
          <w:tcPr>
            <w:tcW w:w="1717" w:type="dxa"/>
            <w:gridSpan w:val="2"/>
          </w:tcPr>
          <w:p w:rsidR="004B785D" w:rsidRPr="00A20519" w:rsidRDefault="004B785D" w:rsidP="00A20519">
            <w:pPr>
              <w:spacing w:before="40" w:after="40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</w:tr>
      <w:tr w:rsidR="004B785D" w:rsidRPr="00A20519" w:rsidTr="00A20519">
        <w:tc>
          <w:tcPr>
            <w:tcW w:w="2383" w:type="dxa"/>
            <w:vAlign w:val="center"/>
          </w:tcPr>
          <w:p w:rsidR="004B785D" w:rsidRPr="00A20519" w:rsidRDefault="00A20519" w:rsidP="00A20519">
            <w:pPr>
              <w:spacing w:before="40" w:after="40"/>
              <w:rPr>
                <w:rFonts w:asciiTheme="minorHAnsi" w:hAnsiTheme="minorHAnsi" w:cs="Arial"/>
                <w:sz w:val="19"/>
                <w:szCs w:val="19"/>
              </w:rPr>
            </w:pPr>
            <w:proofErr w:type="spellStart"/>
            <w:r w:rsidRPr="00A20519">
              <w:rPr>
                <w:rFonts w:asciiTheme="minorHAnsi" w:hAnsiTheme="minorHAnsi"/>
                <w:sz w:val="19"/>
                <w:szCs w:val="19"/>
              </w:rPr>
              <w:t>Ulea</w:t>
            </w:r>
            <w:proofErr w:type="spellEnd"/>
            <w:r w:rsidRPr="00A20519">
              <w:rPr>
                <w:rFonts w:asciiTheme="minorHAnsi" w:hAnsiTheme="minorHAnsi"/>
                <w:sz w:val="19"/>
                <w:szCs w:val="19"/>
              </w:rPr>
              <w:t xml:space="preserve"> 2019 </w:t>
            </w:r>
            <w:proofErr w:type="spellStart"/>
            <w:r w:rsidRPr="00A20519">
              <w:rPr>
                <w:rFonts w:asciiTheme="minorHAnsi" w:hAnsiTheme="minorHAnsi"/>
                <w:sz w:val="19"/>
                <w:szCs w:val="19"/>
              </w:rPr>
              <w:t>estrakont</w:t>
            </w:r>
            <w:proofErr w:type="spellEnd"/>
            <w:r w:rsidRPr="00A20519">
              <w:rPr>
                <w:rFonts w:asciiTheme="minorHAnsi" w:hAnsiTheme="minorHAnsi"/>
                <w:sz w:val="19"/>
                <w:szCs w:val="19"/>
              </w:rPr>
              <w:t>. K.</w:t>
            </w:r>
          </w:p>
        </w:tc>
        <w:tc>
          <w:tcPr>
            <w:tcW w:w="1098" w:type="dxa"/>
          </w:tcPr>
          <w:p w:rsidR="004B785D" w:rsidRPr="00A20519" w:rsidRDefault="00A20519" w:rsidP="00A20519">
            <w:pPr>
              <w:spacing w:before="40" w:after="40"/>
              <w:rPr>
                <w:rFonts w:asciiTheme="minorHAnsi" w:hAnsiTheme="minorHAnsi" w:cs="Arial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sz w:val="19"/>
                <w:szCs w:val="19"/>
              </w:rPr>
              <w:t>Arinak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A20519" w:rsidP="00A20519">
            <w:pPr>
              <w:spacing w:before="40" w:after="4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3.866.038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A20519" w:rsidP="00A20519">
            <w:pPr>
              <w:spacing w:before="40" w:after="4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0,00663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85D" w:rsidRPr="00A20519" w:rsidRDefault="00A20519" w:rsidP="00A20519">
            <w:pPr>
              <w:spacing w:before="40" w:after="4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31.014,52</w:t>
            </w:r>
          </w:p>
        </w:tc>
        <w:tc>
          <w:tcPr>
            <w:tcW w:w="1717" w:type="dxa"/>
            <w:gridSpan w:val="2"/>
          </w:tcPr>
          <w:p w:rsidR="004B785D" w:rsidRPr="00A20519" w:rsidRDefault="004B785D" w:rsidP="00A20519">
            <w:pPr>
              <w:spacing w:before="40" w:after="40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</w:tr>
      <w:tr w:rsidR="004B785D" w:rsidRPr="00A20519" w:rsidTr="00A20519">
        <w:tc>
          <w:tcPr>
            <w:tcW w:w="2383" w:type="dxa"/>
            <w:vAlign w:val="center"/>
          </w:tcPr>
          <w:p w:rsidR="004B785D" w:rsidRPr="00A20519" w:rsidRDefault="004B785D" w:rsidP="00A20519">
            <w:pPr>
              <w:spacing w:before="40" w:after="40"/>
              <w:rPr>
                <w:rFonts w:asciiTheme="minorHAnsi" w:hAnsiTheme="minorHAnsi" w:cs="Arial"/>
                <w:sz w:val="19"/>
                <w:szCs w:val="19"/>
                <w:lang w:val="es-ES_tradnl"/>
              </w:rPr>
            </w:pPr>
          </w:p>
        </w:tc>
        <w:tc>
          <w:tcPr>
            <w:tcW w:w="1098" w:type="dxa"/>
          </w:tcPr>
          <w:p w:rsidR="004B785D" w:rsidRPr="00A20519" w:rsidRDefault="00A20519" w:rsidP="00A20519">
            <w:pPr>
              <w:spacing w:before="40" w:after="40"/>
              <w:rPr>
                <w:rFonts w:asciiTheme="minorHAnsi" w:hAnsiTheme="minorHAnsi" w:cs="Arial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sz w:val="19"/>
                <w:szCs w:val="19"/>
              </w:rPr>
              <w:t>Astunak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A20519" w:rsidP="00A20519">
            <w:pPr>
              <w:spacing w:before="40" w:after="4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233.627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A20519" w:rsidP="00A20519">
            <w:pPr>
              <w:spacing w:before="40" w:after="4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0,00893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85D" w:rsidRPr="00A20519" w:rsidRDefault="00A20519" w:rsidP="00A20519">
            <w:pPr>
              <w:spacing w:before="40" w:after="4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2.524,41</w:t>
            </w:r>
          </w:p>
        </w:tc>
        <w:tc>
          <w:tcPr>
            <w:tcW w:w="1717" w:type="dxa"/>
            <w:gridSpan w:val="2"/>
          </w:tcPr>
          <w:p w:rsidR="004B785D" w:rsidRPr="00A20519" w:rsidRDefault="004B785D" w:rsidP="00A20519">
            <w:pPr>
              <w:spacing w:before="40" w:after="40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</w:tr>
      <w:tr w:rsidR="004B785D" w:rsidRPr="00A20519" w:rsidTr="00A20519">
        <w:tc>
          <w:tcPr>
            <w:tcW w:w="2383" w:type="dxa"/>
            <w:vAlign w:val="center"/>
          </w:tcPr>
          <w:p w:rsidR="004B785D" w:rsidRPr="00A20519" w:rsidRDefault="00A20519" w:rsidP="00A20519">
            <w:pPr>
              <w:spacing w:before="40" w:after="40"/>
              <w:rPr>
                <w:rFonts w:asciiTheme="minorHAnsi" w:hAnsiTheme="minorHAnsi" w:cs="Arial"/>
                <w:b/>
                <w:sz w:val="19"/>
                <w:szCs w:val="19"/>
              </w:rPr>
            </w:pPr>
            <w:proofErr w:type="spellStart"/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Ulea</w:t>
            </w:r>
            <w:proofErr w:type="spellEnd"/>
            <w:r w:rsidRPr="00A20519">
              <w:rPr>
                <w:rFonts w:asciiTheme="minorHAnsi" w:hAnsiTheme="minorHAnsi"/>
                <w:b/>
                <w:sz w:val="19"/>
                <w:szCs w:val="19"/>
              </w:rPr>
              <w:t xml:space="preserve"> guztira 2019</w:t>
            </w:r>
          </w:p>
        </w:tc>
        <w:tc>
          <w:tcPr>
            <w:tcW w:w="1098" w:type="dxa"/>
          </w:tcPr>
          <w:p w:rsidR="004B785D" w:rsidRPr="00A20519" w:rsidRDefault="004B785D" w:rsidP="00A20519">
            <w:pPr>
              <w:spacing w:before="40" w:after="40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4B785D" w:rsidP="00A20519">
            <w:pPr>
              <w:spacing w:before="40" w:after="40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4B785D" w:rsidP="00A20519">
            <w:pPr>
              <w:spacing w:before="40" w:after="40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85D" w:rsidRPr="00A20519" w:rsidRDefault="00A20519" w:rsidP="00A20519">
            <w:pPr>
              <w:spacing w:before="40" w:after="40"/>
              <w:jc w:val="right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578.976,66</w:t>
            </w:r>
          </w:p>
        </w:tc>
        <w:tc>
          <w:tcPr>
            <w:tcW w:w="1717" w:type="dxa"/>
            <w:gridSpan w:val="2"/>
          </w:tcPr>
          <w:p w:rsidR="004B785D" w:rsidRPr="00A20519" w:rsidRDefault="004B785D" w:rsidP="00A20519">
            <w:pPr>
              <w:spacing w:before="40" w:after="40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</w:tr>
      <w:tr w:rsidR="004B785D" w:rsidRPr="00A20519" w:rsidTr="00A20519">
        <w:tc>
          <w:tcPr>
            <w:tcW w:w="2383" w:type="dxa"/>
            <w:vAlign w:val="center"/>
          </w:tcPr>
          <w:p w:rsidR="004B785D" w:rsidRPr="00A20519" w:rsidRDefault="00A20519" w:rsidP="00A20519">
            <w:pPr>
              <w:spacing w:before="40" w:after="40"/>
              <w:rPr>
                <w:rFonts w:asciiTheme="minorHAnsi" w:hAnsiTheme="minorHAnsi" w:cs="Arial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sz w:val="19"/>
                <w:szCs w:val="19"/>
              </w:rPr>
              <w:t>(*) 158/2013 foru agindua erreserba</w:t>
            </w:r>
            <w:r>
              <w:rPr>
                <w:rFonts w:asciiTheme="minorHAnsi" w:hAnsiTheme="minorHAnsi"/>
                <w:sz w:val="19"/>
                <w:szCs w:val="19"/>
              </w:rPr>
              <w:br/>
            </w:r>
            <w:r w:rsidRPr="00A20519">
              <w:rPr>
                <w:rFonts w:asciiTheme="minorHAnsi" w:hAnsiTheme="minorHAnsi"/>
                <w:sz w:val="19"/>
                <w:szCs w:val="19"/>
              </w:rPr>
              <w:t xml:space="preserve">2. Tartea </w:t>
            </w:r>
          </w:p>
        </w:tc>
        <w:tc>
          <w:tcPr>
            <w:tcW w:w="1098" w:type="dxa"/>
          </w:tcPr>
          <w:p w:rsidR="004B785D" w:rsidRPr="00A20519" w:rsidRDefault="004B785D" w:rsidP="00A20519">
            <w:pPr>
              <w:spacing w:before="40" w:after="40"/>
              <w:rPr>
                <w:rFonts w:asciiTheme="minorHAnsi" w:hAnsiTheme="minorHAnsi" w:cs="Arial"/>
                <w:sz w:val="19"/>
                <w:szCs w:val="19"/>
                <w:lang w:val="es-ES_tradnl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4B785D" w:rsidP="00A20519">
            <w:pPr>
              <w:spacing w:before="40" w:after="4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4B785D" w:rsidP="00A20519">
            <w:pPr>
              <w:spacing w:before="40" w:after="4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85D" w:rsidRPr="00A20519" w:rsidRDefault="00A20519" w:rsidP="00A20519">
            <w:pPr>
              <w:spacing w:before="40" w:after="4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-304.059,35</w:t>
            </w:r>
          </w:p>
        </w:tc>
        <w:tc>
          <w:tcPr>
            <w:tcW w:w="1717" w:type="dxa"/>
            <w:gridSpan w:val="2"/>
          </w:tcPr>
          <w:p w:rsidR="004B785D" w:rsidRPr="00A20519" w:rsidRDefault="004B785D" w:rsidP="00A20519">
            <w:pPr>
              <w:spacing w:before="40" w:after="40"/>
              <w:rPr>
                <w:rFonts w:asciiTheme="minorHAnsi" w:hAnsiTheme="minorHAnsi" w:cs="Arial"/>
                <w:sz w:val="19"/>
                <w:szCs w:val="19"/>
                <w:lang w:val="es-ES_tradnl"/>
              </w:rPr>
            </w:pPr>
          </w:p>
        </w:tc>
      </w:tr>
      <w:tr w:rsidR="004B785D" w:rsidRPr="00A20519" w:rsidTr="00A20519"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4B785D" w:rsidRPr="00A20519" w:rsidRDefault="00A20519" w:rsidP="00A20519">
            <w:pPr>
              <w:spacing w:before="40" w:after="4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Guztira 2020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4B785D" w:rsidRPr="00A20519" w:rsidRDefault="004B785D" w:rsidP="00A20519">
            <w:pPr>
              <w:spacing w:before="40" w:after="40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B785D" w:rsidRPr="00A20519" w:rsidRDefault="004B785D" w:rsidP="00A20519">
            <w:pPr>
              <w:spacing w:before="40" w:after="40"/>
              <w:jc w:val="right"/>
              <w:rPr>
                <w:rFonts w:asciiTheme="minorHAnsi" w:hAnsiTheme="minorHAnsi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B785D" w:rsidRPr="00A20519" w:rsidRDefault="004B785D" w:rsidP="00A20519">
            <w:pPr>
              <w:spacing w:before="40" w:after="40"/>
              <w:jc w:val="right"/>
              <w:rPr>
                <w:rFonts w:asciiTheme="minorHAnsi" w:hAnsiTheme="minorHAnsi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4B785D" w:rsidRPr="00A20519" w:rsidRDefault="00A20519" w:rsidP="00A20519">
            <w:pPr>
              <w:spacing w:before="40" w:after="40"/>
              <w:jc w:val="right"/>
              <w:rPr>
                <w:rFonts w:asciiTheme="minorHAnsi" w:hAnsiTheme="minorHAnsi" w:cs="Arial"/>
                <w:b/>
                <w:bCs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49.582.917,42</w:t>
            </w:r>
          </w:p>
        </w:tc>
        <w:tc>
          <w:tcPr>
            <w:tcW w:w="1717" w:type="dxa"/>
            <w:gridSpan w:val="2"/>
            <w:shd w:val="clear" w:color="auto" w:fill="D9D9D9" w:themeFill="background1" w:themeFillShade="D9"/>
          </w:tcPr>
          <w:p w:rsidR="004B785D" w:rsidRPr="00A20519" w:rsidRDefault="00A20519" w:rsidP="00A20519">
            <w:pPr>
              <w:spacing w:before="40" w:after="40"/>
              <w:rPr>
                <w:rFonts w:asciiTheme="minorHAnsi" w:hAnsiTheme="minorHAnsi" w:cs="Arial"/>
                <w:b/>
                <w:bCs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bCs/>
                <w:sz w:val="19"/>
                <w:szCs w:val="19"/>
              </w:rPr>
              <w:t>49.523.218,84</w:t>
            </w:r>
          </w:p>
        </w:tc>
      </w:tr>
    </w:tbl>
    <w:p w:rsidR="004B785D" w:rsidRPr="00A20519" w:rsidRDefault="004B785D" w:rsidP="00A20519">
      <w:pPr>
        <w:spacing w:before="40" w:line="276" w:lineRule="auto"/>
        <w:ind w:left="142"/>
        <w:jc w:val="both"/>
        <w:rPr>
          <w:rFonts w:asciiTheme="minorHAnsi" w:hAnsiTheme="minorHAnsi" w:cs="Arial"/>
          <w:sz w:val="16"/>
          <w:szCs w:val="16"/>
        </w:rPr>
      </w:pPr>
      <w:r w:rsidRPr="00A20519">
        <w:rPr>
          <w:rFonts w:asciiTheme="minorHAnsi" w:hAnsiTheme="minorHAnsi"/>
          <w:sz w:val="16"/>
          <w:szCs w:val="16"/>
        </w:rPr>
        <w:t>(*) Ekitaldi honetan Administrazioari itzuli zitzaion bide-zoruak sendotzeko lanetarako erreserbaren zati bat, emakidadunak gauzatu gabe utzitakoa; aipatu foru aginduaren bidez onetsi zen haren erregulazioa.</w:t>
      </w:r>
    </w:p>
    <w:p w:rsidR="00A30875" w:rsidRDefault="00A30875" w:rsidP="00AB60B3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17" w:type="dxa"/>
        <w:tblInd w:w="165" w:type="dxa"/>
        <w:tblLook w:val="04A0" w:firstRow="1" w:lastRow="0" w:firstColumn="1" w:lastColumn="0" w:noHBand="0" w:noVBand="1"/>
      </w:tblPr>
      <w:tblGrid>
        <w:gridCol w:w="1838"/>
        <w:gridCol w:w="990"/>
        <w:gridCol w:w="1793"/>
        <w:gridCol w:w="1149"/>
        <w:gridCol w:w="1970"/>
        <w:gridCol w:w="1677"/>
      </w:tblGrid>
      <w:tr w:rsidR="004B785D" w:rsidRPr="00A20519" w:rsidTr="00CD2200">
        <w:tc>
          <w:tcPr>
            <w:tcW w:w="9417" w:type="dxa"/>
            <w:gridSpan w:val="6"/>
            <w:shd w:val="clear" w:color="auto" w:fill="FFC000"/>
          </w:tcPr>
          <w:p w:rsidR="004B785D" w:rsidRPr="00A20519" w:rsidRDefault="00A20519" w:rsidP="00CD2200">
            <w:pPr>
              <w:spacing w:before="20" w:after="20"/>
              <w:rPr>
                <w:rFonts w:asciiTheme="minorHAnsi" w:hAnsiTheme="minorHAnsi" w:cs="Arial"/>
                <w:b/>
                <w:sz w:val="19"/>
                <w:szCs w:val="19"/>
              </w:rPr>
            </w:pPr>
            <w:bookmarkStart w:id="0" w:name="_GoBack"/>
            <w:r w:rsidRPr="00A20519">
              <w:rPr>
                <w:rFonts w:asciiTheme="minorHAnsi" w:hAnsiTheme="minorHAnsi"/>
                <w:b/>
                <w:sz w:val="19"/>
                <w:szCs w:val="19"/>
              </w:rPr>
              <w:t xml:space="preserve">A-21 </w:t>
            </w:r>
            <w:proofErr w:type="spellStart"/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Pirinioko</w:t>
            </w:r>
            <w:proofErr w:type="spellEnd"/>
            <w:r w:rsidRPr="00A20519">
              <w:rPr>
                <w:rFonts w:asciiTheme="minorHAnsi" w:hAnsiTheme="minorHAnsi"/>
                <w:b/>
                <w:sz w:val="19"/>
                <w:szCs w:val="19"/>
              </w:rPr>
              <w:t xml:space="preserve"> Autobia 2020</w:t>
            </w:r>
          </w:p>
        </w:tc>
      </w:tr>
      <w:tr w:rsidR="004B785D" w:rsidRPr="00A20519" w:rsidTr="00CD2200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B785D" w:rsidRPr="00A20519" w:rsidRDefault="004B785D" w:rsidP="00CD2200">
            <w:pPr>
              <w:spacing w:before="20" w:after="20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4B785D" w:rsidRPr="00A20519" w:rsidRDefault="00A20519" w:rsidP="00CD2200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Ibilgailu mota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85D" w:rsidRPr="00A20519" w:rsidRDefault="00A20519" w:rsidP="00CD2200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 xml:space="preserve">Ibilgailuak </w:t>
            </w:r>
            <w:proofErr w:type="spellStart"/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km/urteko</w:t>
            </w:r>
            <w:proofErr w:type="spellEnd"/>
            <w:r w:rsidRPr="00A20519">
              <w:rPr>
                <w:rFonts w:asciiTheme="minorHAnsi" w:hAnsiTheme="minorHAnsi"/>
                <w:b/>
                <w:sz w:val="19"/>
                <w:szCs w:val="19"/>
              </w:rPr>
              <w:t xml:space="preserve"> 2019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85D" w:rsidRPr="00A20519" w:rsidRDefault="00A20519" w:rsidP="00CD2200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2020ko tarifak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85D" w:rsidRPr="00A20519" w:rsidRDefault="00A20519" w:rsidP="00CD2200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Urteko zenbatekoa BEZarekin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4B785D" w:rsidRPr="00A20519" w:rsidRDefault="00A20519" w:rsidP="00CD2200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Aurrekontuko zenbatekoa</w:t>
            </w:r>
          </w:p>
        </w:tc>
      </w:tr>
      <w:tr w:rsidR="004B785D" w:rsidRPr="00A20519" w:rsidTr="00CD2200">
        <w:tc>
          <w:tcPr>
            <w:tcW w:w="1838" w:type="dxa"/>
            <w:vMerge w:val="restart"/>
            <w:vAlign w:val="center"/>
          </w:tcPr>
          <w:p w:rsidR="004B785D" w:rsidRPr="00A20519" w:rsidRDefault="00A20519" w:rsidP="00CD2200">
            <w:pPr>
              <w:spacing w:before="20" w:after="20"/>
              <w:rPr>
                <w:rFonts w:asciiTheme="minorHAnsi" w:hAnsiTheme="minorHAnsi" w:cs="Arial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sz w:val="19"/>
                <w:szCs w:val="19"/>
              </w:rPr>
              <w:t>Eskari kanona</w:t>
            </w:r>
          </w:p>
        </w:tc>
        <w:tc>
          <w:tcPr>
            <w:tcW w:w="990" w:type="dxa"/>
          </w:tcPr>
          <w:p w:rsidR="004B785D" w:rsidRPr="00A20519" w:rsidRDefault="00A20519" w:rsidP="00CD2200">
            <w:pPr>
              <w:spacing w:before="20" w:after="20"/>
              <w:rPr>
                <w:rFonts w:asciiTheme="minorHAnsi" w:hAnsiTheme="minorHAnsi" w:cs="Arial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sz w:val="19"/>
                <w:szCs w:val="19"/>
              </w:rPr>
              <w:t>Arinak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A20519" w:rsidP="00CD2200">
            <w:pPr>
              <w:spacing w:before="20" w:after="2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143.119.655,00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A20519" w:rsidP="00CD2200">
            <w:pPr>
              <w:spacing w:before="20" w:after="2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0,0711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A20519" w:rsidP="00CD2200">
            <w:pPr>
              <w:spacing w:before="20" w:after="2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12.312.727,04</w:t>
            </w:r>
          </w:p>
        </w:tc>
        <w:tc>
          <w:tcPr>
            <w:tcW w:w="1677" w:type="dxa"/>
          </w:tcPr>
          <w:p w:rsidR="004B785D" w:rsidRPr="00A20519" w:rsidRDefault="004B785D" w:rsidP="00CD2200">
            <w:pPr>
              <w:spacing w:before="20" w:after="20"/>
              <w:rPr>
                <w:rFonts w:asciiTheme="minorHAnsi" w:hAnsiTheme="minorHAnsi" w:cs="Arial"/>
                <w:sz w:val="19"/>
                <w:szCs w:val="19"/>
                <w:lang w:val="es-ES_tradnl"/>
              </w:rPr>
            </w:pPr>
          </w:p>
        </w:tc>
      </w:tr>
      <w:tr w:rsidR="004B785D" w:rsidRPr="00A20519" w:rsidTr="00CD2200">
        <w:tc>
          <w:tcPr>
            <w:tcW w:w="1838" w:type="dxa"/>
            <w:vMerge/>
            <w:vAlign w:val="center"/>
          </w:tcPr>
          <w:p w:rsidR="004B785D" w:rsidRPr="00A20519" w:rsidRDefault="004B785D" w:rsidP="00CD2200">
            <w:pPr>
              <w:spacing w:before="20" w:after="20"/>
              <w:rPr>
                <w:rFonts w:asciiTheme="minorHAnsi" w:hAnsiTheme="minorHAnsi" w:cs="Arial"/>
                <w:sz w:val="19"/>
                <w:szCs w:val="19"/>
                <w:lang w:val="es-ES_tradnl"/>
              </w:rPr>
            </w:pPr>
          </w:p>
        </w:tc>
        <w:tc>
          <w:tcPr>
            <w:tcW w:w="990" w:type="dxa"/>
          </w:tcPr>
          <w:p w:rsidR="004B785D" w:rsidRPr="00A20519" w:rsidRDefault="00A20519" w:rsidP="00CD2200">
            <w:pPr>
              <w:spacing w:before="20" w:after="20"/>
              <w:rPr>
                <w:rFonts w:asciiTheme="minorHAnsi" w:hAnsiTheme="minorHAnsi" w:cs="Arial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sz w:val="19"/>
                <w:szCs w:val="19"/>
              </w:rPr>
              <w:t>Astunak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A20519" w:rsidP="00CD2200">
            <w:pPr>
              <w:spacing w:before="20" w:after="2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6.815.692,00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A20519" w:rsidP="00CD2200">
            <w:pPr>
              <w:spacing w:before="20" w:after="2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0,0960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A20519" w:rsidP="00CD2200">
            <w:pPr>
              <w:spacing w:before="20" w:after="2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791.710,78</w:t>
            </w:r>
          </w:p>
        </w:tc>
        <w:tc>
          <w:tcPr>
            <w:tcW w:w="1677" w:type="dxa"/>
          </w:tcPr>
          <w:p w:rsidR="004B785D" w:rsidRPr="00A20519" w:rsidRDefault="004B785D" w:rsidP="00CD2200">
            <w:pPr>
              <w:spacing w:before="20" w:after="20"/>
              <w:rPr>
                <w:rFonts w:asciiTheme="minorHAnsi" w:hAnsiTheme="minorHAnsi" w:cs="Arial"/>
                <w:sz w:val="19"/>
                <w:szCs w:val="19"/>
                <w:lang w:val="es-ES_tradnl"/>
              </w:rPr>
            </w:pPr>
          </w:p>
        </w:tc>
      </w:tr>
      <w:tr w:rsidR="004B785D" w:rsidRPr="00A20519" w:rsidTr="00CD2200">
        <w:tc>
          <w:tcPr>
            <w:tcW w:w="1838" w:type="dxa"/>
            <w:vAlign w:val="center"/>
          </w:tcPr>
          <w:p w:rsidR="004B785D" w:rsidRPr="00A20519" w:rsidRDefault="00A20519" w:rsidP="00CD2200">
            <w:pPr>
              <w:spacing w:before="20" w:after="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sz w:val="19"/>
                <w:szCs w:val="19"/>
              </w:rPr>
              <w:t>EK</w:t>
            </w: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 xml:space="preserve"> guztira</w:t>
            </w:r>
          </w:p>
        </w:tc>
        <w:tc>
          <w:tcPr>
            <w:tcW w:w="990" w:type="dxa"/>
          </w:tcPr>
          <w:p w:rsidR="004B785D" w:rsidRPr="00A20519" w:rsidRDefault="004B785D" w:rsidP="00CD2200">
            <w:pPr>
              <w:spacing w:before="20" w:after="20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4B785D" w:rsidP="00CD2200">
            <w:pPr>
              <w:spacing w:before="20" w:after="20"/>
              <w:jc w:val="right"/>
              <w:rPr>
                <w:rFonts w:asciiTheme="minorHAnsi" w:hAnsiTheme="minorHAnsi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4B785D" w:rsidP="00CD2200">
            <w:pPr>
              <w:spacing w:before="20" w:after="20"/>
              <w:jc w:val="right"/>
              <w:rPr>
                <w:rFonts w:asciiTheme="minorHAnsi" w:hAnsiTheme="minorHAnsi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85D" w:rsidRPr="00A20519" w:rsidRDefault="004B785D" w:rsidP="00CD2200">
            <w:pPr>
              <w:spacing w:before="20" w:after="20"/>
              <w:jc w:val="right"/>
              <w:rPr>
                <w:rFonts w:asciiTheme="minorHAnsi" w:hAnsiTheme="minorHAnsi" w:cs="Arial"/>
                <w:b/>
                <w:bCs/>
                <w:sz w:val="19"/>
                <w:szCs w:val="19"/>
              </w:rPr>
            </w:pPr>
            <w:r w:rsidRPr="00A20519">
              <w:rPr>
                <w:rFonts w:asciiTheme="minorHAnsi" w:hAnsiTheme="minorHAnsi" w:cs="Arial"/>
                <w:b/>
                <w:bCs/>
                <w:sz w:val="19"/>
                <w:szCs w:val="19"/>
              </w:rPr>
              <w:fldChar w:fldCharType="begin"/>
            </w:r>
            <w:r w:rsidRPr="00A20519">
              <w:rPr>
                <w:rFonts w:asciiTheme="minorHAnsi" w:hAnsiTheme="minorHAnsi" w:cs="Arial"/>
                <w:b/>
                <w:bCs/>
                <w:sz w:val="19"/>
                <w:szCs w:val="19"/>
              </w:rPr>
              <w:instrText xml:space="preserve"> =SUM(ABOVE) </w:instrText>
            </w:r>
            <w:r w:rsidRPr="00A20519">
              <w:rPr>
                <w:rFonts w:asciiTheme="minorHAnsi" w:hAnsiTheme="minorHAnsi" w:cs="Arial"/>
                <w:b/>
                <w:bCs/>
                <w:sz w:val="19"/>
                <w:szCs w:val="19"/>
              </w:rPr>
              <w:fldChar w:fldCharType="separate"/>
            </w:r>
            <w:r w:rsidR="00A20519" w:rsidRPr="00A20519">
              <w:rPr>
                <w:rFonts w:asciiTheme="minorHAnsi" w:hAnsiTheme="minorHAnsi" w:cs="Arial"/>
                <w:b/>
                <w:bCs/>
                <w:sz w:val="19"/>
                <w:szCs w:val="19"/>
              </w:rPr>
              <w:t>13.104.437,82</w:t>
            </w:r>
            <w:r w:rsidRPr="00A20519">
              <w:rPr>
                <w:rFonts w:asciiTheme="minorHAnsi" w:hAnsiTheme="minorHAnsi" w:cs="Arial"/>
                <w:b/>
                <w:bCs/>
                <w:sz w:val="19"/>
                <w:szCs w:val="19"/>
              </w:rPr>
              <w:fldChar w:fldCharType="end"/>
            </w:r>
          </w:p>
        </w:tc>
        <w:tc>
          <w:tcPr>
            <w:tcW w:w="1677" w:type="dxa"/>
          </w:tcPr>
          <w:p w:rsidR="004B785D" w:rsidRPr="00A20519" w:rsidRDefault="004B785D" w:rsidP="00CD2200">
            <w:pPr>
              <w:spacing w:before="20" w:after="20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</w:tr>
      <w:tr w:rsidR="004B785D" w:rsidRPr="00A20519" w:rsidTr="00CD2200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B785D" w:rsidRPr="00A20519" w:rsidRDefault="004B785D" w:rsidP="00CD2200">
            <w:pPr>
              <w:spacing w:before="20" w:after="20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4B785D" w:rsidRPr="00A20519" w:rsidRDefault="004B785D" w:rsidP="00CD2200">
            <w:pPr>
              <w:spacing w:before="20" w:after="20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B785D" w:rsidRPr="00A20519" w:rsidRDefault="00A20519" w:rsidP="00CD2200">
            <w:pPr>
              <w:spacing w:before="20" w:after="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 xml:space="preserve">Ibilgailu </w:t>
            </w:r>
            <w:proofErr w:type="spellStart"/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kop</w:t>
            </w:r>
            <w:proofErr w:type="spellEnd"/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. 2019-2018 aldea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B785D" w:rsidRPr="00A20519" w:rsidRDefault="00A20519" w:rsidP="00CD2200">
            <w:pPr>
              <w:spacing w:before="20" w:after="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2019ko tarifak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785D" w:rsidRPr="00A20519" w:rsidRDefault="00A20519" w:rsidP="00CD2200">
            <w:pPr>
              <w:spacing w:before="20" w:after="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 xml:space="preserve">Urteko zenbatekoa </w:t>
            </w:r>
            <w:proofErr w:type="spellStart"/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bezarekin</w:t>
            </w:r>
            <w:proofErr w:type="spellEnd"/>
          </w:p>
        </w:tc>
        <w:tc>
          <w:tcPr>
            <w:tcW w:w="1677" w:type="dxa"/>
            <w:shd w:val="clear" w:color="auto" w:fill="D9D9D9" w:themeFill="background1" w:themeFillShade="D9"/>
          </w:tcPr>
          <w:p w:rsidR="004B785D" w:rsidRPr="00A20519" w:rsidRDefault="004B785D" w:rsidP="00CD2200">
            <w:pPr>
              <w:spacing w:before="20" w:after="20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</w:tr>
      <w:tr w:rsidR="004B785D" w:rsidRPr="00A20519" w:rsidTr="00CD2200">
        <w:tc>
          <w:tcPr>
            <w:tcW w:w="1838" w:type="dxa"/>
            <w:vAlign w:val="center"/>
          </w:tcPr>
          <w:p w:rsidR="004B785D" w:rsidRPr="00A20519" w:rsidRDefault="00A20519" w:rsidP="00CD2200">
            <w:pPr>
              <w:spacing w:before="20" w:after="20"/>
              <w:rPr>
                <w:rFonts w:asciiTheme="minorHAnsi" w:hAnsiTheme="minorHAnsi" w:cs="Arial"/>
                <w:sz w:val="19"/>
                <w:szCs w:val="19"/>
              </w:rPr>
            </w:pPr>
            <w:proofErr w:type="spellStart"/>
            <w:r w:rsidRPr="00A20519">
              <w:rPr>
                <w:rFonts w:asciiTheme="minorHAnsi" w:hAnsiTheme="minorHAnsi"/>
                <w:sz w:val="19"/>
                <w:szCs w:val="19"/>
              </w:rPr>
              <w:t>Ulea</w:t>
            </w:r>
            <w:proofErr w:type="spellEnd"/>
            <w:r w:rsidRPr="00A20519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proofErr w:type="spellStart"/>
            <w:r w:rsidRPr="00A20519">
              <w:rPr>
                <w:rFonts w:asciiTheme="minorHAnsi" w:hAnsiTheme="minorHAnsi"/>
                <w:sz w:val="19"/>
                <w:szCs w:val="19"/>
              </w:rPr>
              <w:t>ek</w:t>
            </w:r>
            <w:proofErr w:type="spellEnd"/>
            <w:r w:rsidRPr="00A20519">
              <w:rPr>
                <w:rFonts w:asciiTheme="minorHAnsi" w:hAnsiTheme="minorHAnsi"/>
                <w:sz w:val="19"/>
                <w:szCs w:val="19"/>
              </w:rPr>
              <w:t xml:space="preserve"> 2019</w:t>
            </w:r>
          </w:p>
        </w:tc>
        <w:tc>
          <w:tcPr>
            <w:tcW w:w="990" w:type="dxa"/>
          </w:tcPr>
          <w:p w:rsidR="004B785D" w:rsidRPr="00A20519" w:rsidRDefault="00A20519" w:rsidP="00CD2200">
            <w:pPr>
              <w:spacing w:before="20" w:after="20"/>
              <w:rPr>
                <w:rFonts w:asciiTheme="minorHAnsi" w:hAnsiTheme="minorHAnsi" w:cs="Arial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sz w:val="19"/>
                <w:szCs w:val="19"/>
              </w:rPr>
              <w:t>Arinak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A20519" w:rsidP="00CD2200">
            <w:pPr>
              <w:spacing w:before="20" w:after="2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7.713.435,00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A20519" w:rsidP="00CD2200">
            <w:pPr>
              <w:spacing w:before="20" w:after="2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0,0705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85D" w:rsidRPr="00A20519" w:rsidRDefault="00A20519" w:rsidP="00CD2200">
            <w:pPr>
              <w:spacing w:before="20" w:after="2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657.994,58</w:t>
            </w:r>
          </w:p>
        </w:tc>
        <w:tc>
          <w:tcPr>
            <w:tcW w:w="1677" w:type="dxa"/>
          </w:tcPr>
          <w:p w:rsidR="004B785D" w:rsidRPr="00A20519" w:rsidRDefault="004B785D" w:rsidP="00CD2200">
            <w:pPr>
              <w:spacing w:before="20" w:after="20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</w:tr>
      <w:tr w:rsidR="004B785D" w:rsidRPr="00A20519" w:rsidTr="00CD2200">
        <w:tc>
          <w:tcPr>
            <w:tcW w:w="1838" w:type="dxa"/>
            <w:vAlign w:val="center"/>
          </w:tcPr>
          <w:p w:rsidR="004B785D" w:rsidRPr="00A20519" w:rsidRDefault="004B785D" w:rsidP="00CD2200">
            <w:pPr>
              <w:spacing w:before="20" w:after="20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990" w:type="dxa"/>
          </w:tcPr>
          <w:p w:rsidR="004B785D" w:rsidRPr="00A20519" w:rsidRDefault="00A20519" w:rsidP="00CD2200">
            <w:pPr>
              <w:spacing w:before="20" w:after="20"/>
              <w:rPr>
                <w:rFonts w:asciiTheme="minorHAnsi" w:hAnsiTheme="minorHAnsi" w:cs="Arial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sz w:val="19"/>
                <w:szCs w:val="19"/>
              </w:rPr>
              <w:t>Astunak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A20519" w:rsidP="00CD2200">
            <w:pPr>
              <w:spacing w:before="20" w:after="2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307.854,00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A20519" w:rsidP="00CD2200">
            <w:pPr>
              <w:spacing w:before="20" w:after="2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0,0952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85D" w:rsidRPr="00A20519" w:rsidRDefault="00A20519" w:rsidP="00CD2200">
            <w:pPr>
              <w:spacing w:before="20" w:after="20"/>
              <w:jc w:val="right"/>
              <w:rPr>
                <w:rFonts w:asciiTheme="minorHAnsi" w:hAnsiTheme="minorHAnsi" w:cs="Arial"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color w:val="000000"/>
                <w:sz w:val="19"/>
                <w:szCs w:val="19"/>
              </w:rPr>
              <w:t>35.462,32</w:t>
            </w:r>
          </w:p>
        </w:tc>
        <w:tc>
          <w:tcPr>
            <w:tcW w:w="1677" w:type="dxa"/>
          </w:tcPr>
          <w:p w:rsidR="004B785D" w:rsidRPr="00A20519" w:rsidRDefault="004B785D" w:rsidP="00CD2200">
            <w:pPr>
              <w:spacing w:before="20" w:after="20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</w:tr>
      <w:tr w:rsidR="004B785D" w:rsidRPr="00A20519" w:rsidTr="00CD2200">
        <w:tc>
          <w:tcPr>
            <w:tcW w:w="1838" w:type="dxa"/>
            <w:vAlign w:val="center"/>
          </w:tcPr>
          <w:p w:rsidR="004B785D" w:rsidRPr="00A20519" w:rsidRDefault="00A20519" w:rsidP="00CD2200">
            <w:pPr>
              <w:spacing w:before="20" w:after="20"/>
              <w:rPr>
                <w:rFonts w:asciiTheme="minorHAnsi" w:hAnsiTheme="minorHAnsi" w:cs="Arial"/>
                <w:b/>
                <w:sz w:val="19"/>
                <w:szCs w:val="19"/>
              </w:rPr>
            </w:pPr>
            <w:proofErr w:type="spellStart"/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Ulea</w:t>
            </w:r>
            <w:proofErr w:type="spellEnd"/>
            <w:r w:rsidRPr="00A20519">
              <w:rPr>
                <w:rFonts w:asciiTheme="minorHAnsi" w:hAnsiTheme="minorHAnsi"/>
                <w:b/>
                <w:sz w:val="19"/>
                <w:szCs w:val="19"/>
              </w:rPr>
              <w:t xml:space="preserve"> EK guztira</w:t>
            </w:r>
          </w:p>
        </w:tc>
        <w:tc>
          <w:tcPr>
            <w:tcW w:w="990" w:type="dxa"/>
          </w:tcPr>
          <w:p w:rsidR="004B785D" w:rsidRPr="00A20519" w:rsidRDefault="004B785D" w:rsidP="00CD2200">
            <w:pPr>
              <w:spacing w:before="20" w:after="20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4B785D" w:rsidP="00CD2200">
            <w:pPr>
              <w:spacing w:before="20" w:after="20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4B785D" w:rsidP="00CD2200">
            <w:pPr>
              <w:spacing w:before="20" w:after="20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A20519" w:rsidP="00CD2200">
            <w:pPr>
              <w:spacing w:before="20" w:after="20"/>
              <w:jc w:val="right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693.456,90</w:t>
            </w:r>
          </w:p>
        </w:tc>
        <w:tc>
          <w:tcPr>
            <w:tcW w:w="1677" w:type="dxa"/>
          </w:tcPr>
          <w:p w:rsidR="004B785D" w:rsidRPr="00A20519" w:rsidRDefault="004B785D" w:rsidP="00CD2200">
            <w:pPr>
              <w:spacing w:before="20" w:after="20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</w:tr>
      <w:tr w:rsidR="004B785D" w:rsidRPr="00A20519" w:rsidTr="00CD2200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B785D" w:rsidRPr="00A20519" w:rsidRDefault="004B785D" w:rsidP="00CD2200">
            <w:pPr>
              <w:spacing w:before="20" w:after="20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4B785D" w:rsidRPr="00A20519" w:rsidRDefault="00A20519" w:rsidP="00CD2200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Km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85D" w:rsidRPr="00A20519" w:rsidRDefault="00A20519" w:rsidP="00CD2200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2020ko tarifa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85D" w:rsidRPr="00A20519" w:rsidRDefault="00A20519" w:rsidP="00CD2200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2019ko kenkaria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85D" w:rsidRPr="00A20519" w:rsidRDefault="00A20519" w:rsidP="00CD2200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Urteko zenbatekoa BEZarekin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4B785D" w:rsidRPr="00A20519" w:rsidRDefault="004B785D" w:rsidP="00CD2200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</w:tr>
      <w:tr w:rsidR="004B785D" w:rsidRPr="00A20519" w:rsidTr="00CD2200">
        <w:tc>
          <w:tcPr>
            <w:tcW w:w="1838" w:type="dxa"/>
            <w:vAlign w:val="center"/>
          </w:tcPr>
          <w:p w:rsidR="004B785D" w:rsidRPr="00A20519" w:rsidRDefault="00A20519" w:rsidP="00CD2200">
            <w:pPr>
              <w:spacing w:before="20" w:after="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CEICSA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A20519" w:rsidP="00CD2200">
            <w:pPr>
              <w:spacing w:before="20" w:after="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46.097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A20519" w:rsidP="00CD2200">
            <w:pPr>
              <w:spacing w:before="20" w:after="20"/>
              <w:jc w:val="right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97.451,96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A20519" w:rsidP="00CD2200">
            <w:pPr>
              <w:spacing w:before="20" w:after="20"/>
              <w:jc w:val="right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% 1,91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85D" w:rsidRPr="00A20519" w:rsidRDefault="00A20519" w:rsidP="00CD2200">
            <w:pPr>
              <w:spacing w:before="20" w:after="20"/>
              <w:jc w:val="right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5.331.793,80</w:t>
            </w:r>
          </w:p>
        </w:tc>
        <w:tc>
          <w:tcPr>
            <w:tcW w:w="1677" w:type="dxa"/>
          </w:tcPr>
          <w:p w:rsidR="004B785D" w:rsidRPr="00A20519" w:rsidRDefault="004B785D" w:rsidP="00CD2200">
            <w:pPr>
              <w:spacing w:before="20" w:after="20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</w:tr>
      <w:tr w:rsidR="004B785D" w:rsidRPr="00A20519" w:rsidTr="00CD2200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B785D" w:rsidRPr="00A20519" w:rsidRDefault="004B785D" w:rsidP="00CD2200">
            <w:pPr>
              <w:spacing w:before="20" w:after="20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4B785D" w:rsidRPr="00A20519" w:rsidRDefault="004B785D" w:rsidP="00CD2200">
            <w:pPr>
              <w:spacing w:before="20" w:after="20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85D" w:rsidRPr="00A20519" w:rsidRDefault="00A20519" w:rsidP="00CD2200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Aplikatutako kenkaria 2019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85D" w:rsidRPr="00A20519" w:rsidRDefault="00A20519" w:rsidP="00CD2200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Egiazko kenkaria 2019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B785D" w:rsidRPr="00A20519" w:rsidRDefault="004B785D" w:rsidP="00CD2200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4B785D" w:rsidRPr="00A20519" w:rsidRDefault="004B785D" w:rsidP="00CD2200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</w:tr>
      <w:tr w:rsidR="004B785D" w:rsidRPr="00A20519" w:rsidTr="00CD2200">
        <w:tc>
          <w:tcPr>
            <w:tcW w:w="1838" w:type="dxa"/>
            <w:vAlign w:val="center"/>
          </w:tcPr>
          <w:p w:rsidR="004B785D" w:rsidRPr="00A20519" w:rsidRDefault="00A20519" w:rsidP="00CD2200">
            <w:pPr>
              <w:spacing w:before="20" w:after="20"/>
              <w:rPr>
                <w:rFonts w:asciiTheme="minorHAnsi" w:hAnsiTheme="minorHAnsi" w:cs="Arial"/>
                <w:b/>
                <w:sz w:val="19"/>
                <w:szCs w:val="19"/>
              </w:rPr>
            </w:pPr>
            <w:proofErr w:type="spellStart"/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Ulea</w:t>
            </w:r>
            <w:proofErr w:type="spellEnd"/>
            <w:r w:rsidRPr="00A20519">
              <w:rPr>
                <w:rFonts w:asciiTheme="minorHAnsi" w:hAnsiTheme="minorHAnsi"/>
                <w:b/>
                <w:sz w:val="19"/>
                <w:szCs w:val="19"/>
              </w:rPr>
              <w:t xml:space="preserve"> </w:t>
            </w:r>
            <w:proofErr w:type="spellStart"/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CEICSa</w:t>
            </w:r>
            <w:proofErr w:type="spellEnd"/>
            <w:r w:rsidRPr="00A20519">
              <w:rPr>
                <w:rFonts w:asciiTheme="minorHAnsi" w:hAnsiTheme="minorHAnsi"/>
                <w:b/>
                <w:sz w:val="19"/>
                <w:szCs w:val="19"/>
              </w:rPr>
              <w:t xml:space="preserve"> 2019</w:t>
            </w:r>
          </w:p>
        </w:tc>
        <w:tc>
          <w:tcPr>
            <w:tcW w:w="990" w:type="dxa"/>
          </w:tcPr>
          <w:p w:rsidR="004B785D" w:rsidRPr="00A20519" w:rsidRDefault="004B785D" w:rsidP="00CD2200">
            <w:pPr>
              <w:spacing w:before="20" w:after="20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A20519" w:rsidP="00CD2200">
            <w:pPr>
              <w:spacing w:before="20" w:after="20"/>
              <w:jc w:val="right"/>
              <w:rPr>
                <w:rFonts w:asciiTheme="minorHAnsi" w:hAnsiTheme="minorHAnsi" w:cs="Arial"/>
                <w:b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color w:val="000000"/>
                <w:sz w:val="19"/>
                <w:szCs w:val="19"/>
              </w:rPr>
              <w:t>24.065,59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5D" w:rsidRPr="00A20519" w:rsidRDefault="00A20519" w:rsidP="00CD2200">
            <w:pPr>
              <w:spacing w:before="20" w:after="20"/>
              <w:jc w:val="right"/>
              <w:rPr>
                <w:rFonts w:asciiTheme="minorHAnsi" w:hAnsiTheme="minorHAnsi" w:cs="Arial"/>
                <w:b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color w:val="000000"/>
                <w:sz w:val="19"/>
                <w:szCs w:val="19"/>
              </w:rPr>
              <w:t>85.204,24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85D" w:rsidRPr="00A20519" w:rsidRDefault="00A20519" w:rsidP="00CD2200">
            <w:pPr>
              <w:spacing w:before="20" w:after="20"/>
              <w:jc w:val="right"/>
              <w:rPr>
                <w:rFonts w:asciiTheme="minorHAnsi" w:hAnsiTheme="minorHAnsi" w:cs="Arial"/>
                <w:b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color w:val="000000"/>
                <w:sz w:val="19"/>
                <w:szCs w:val="19"/>
              </w:rPr>
              <w:t>-73.977,76</w:t>
            </w:r>
          </w:p>
        </w:tc>
        <w:tc>
          <w:tcPr>
            <w:tcW w:w="1677" w:type="dxa"/>
          </w:tcPr>
          <w:p w:rsidR="004B785D" w:rsidRPr="00A20519" w:rsidRDefault="004B785D" w:rsidP="00CD2200">
            <w:pPr>
              <w:spacing w:before="20" w:after="20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</w:tr>
      <w:tr w:rsidR="004B785D" w:rsidRPr="00A20519" w:rsidTr="00CD2200">
        <w:tc>
          <w:tcPr>
            <w:tcW w:w="1838" w:type="dxa"/>
            <w:shd w:val="clear" w:color="auto" w:fill="FFC000"/>
            <w:vAlign w:val="center"/>
          </w:tcPr>
          <w:p w:rsidR="004B785D" w:rsidRPr="00A20519" w:rsidRDefault="00A20519" w:rsidP="00CD2200">
            <w:pPr>
              <w:spacing w:before="20" w:after="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sz w:val="19"/>
                <w:szCs w:val="19"/>
              </w:rPr>
              <w:t>Guztira 2020</w:t>
            </w:r>
          </w:p>
        </w:tc>
        <w:tc>
          <w:tcPr>
            <w:tcW w:w="990" w:type="dxa"/>
            <w:shd w:val="clear" w:color="auto" w:fill="FFC000"/>
          </w:tcPr>
          <w:p w:rsidR="004B785D" w:rsidRPr="00A20519" w:rsidRDefault="004B785D" w:rsidP="00CD2200">
            <w:pPr>
              <w:spacing w:before="20" w:after="20"/>
              <w:rPr>
                <w:rFonts w:asciiTheme="minorHAnsi" w:hAnsiTheme="minorHAnsi" w:cs="Arial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4B785D" w:rsidRPr="00A20519" w:rsidRDefault="004B785D" w:rsidP="00CD2200">
            <w:pPr>
              <w:spacing w:before="20" w:after="20"/>
              <w:jc w:val="right"/>
              <w:rPr>
                <w:rFonts w:asciiTheme="minorHAnsi" w:hAnsiTheme="minorHAnsi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4B785D" w:rsidRPr="00A20519" w:rsidRDefault="004B785D" w:rsidP="00CD2200">
            <w:pPr>
              <w:spacing w:before="20" w:after="20"/>
              <w:jc w:val="right"/>
              <w:rPr>
                <w:rFonts w:asciiTheme="minorHAnsi" w:hAnsiTheme="minorHAnsi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vAlign w:val="bottom"/>
          </w:tcPr>
          <w:p w:rsidR="004B785D" w:rsidRPr="00A20519" w:rsidRDefault="00A20519" w:rsidP="00CD2200">
            <w:pPr>
              <w:spacing w:before="20" w:after="20"/>
              <w:jc w:val="right"/>
              <w:rPr>
                <w:rFonts w:asciiTheme="minorHAnsi" w:hAnsiTheme="minorHAnsi" w:cs="Arial"/>
                <w:b/>
                <w:bCs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19.055.710,85</w:t>
            </w:r>
          </w:p>
        </w:tc>
        <w:tc>
          <w:tcPr>
            <w:tcW w:w="1677" w:type="dxa"/>
            <w:shd w:val="clear" w:color="auto" w:fill="FFC000"/>
          </w:tcPr>
          <w:p w:rsidR="004B785D" w:rsidRPr="00A20519" w:rsidRDefault="00A20519" w:rsidP="00CD2200">
            <w:pPr>
              <w:spacing w:before="20" w:after="20"/>
              <w:rPr>
                <w:rFonts w:asciiTheme="minorHAnsi" w:hAnsiTheme="minorHAnsi" w:cs="Arial"/>
                <w:b/>
                <w:bCs/>
                <w:color w:val="000000"/>
                <w:sz w:val="19"/>
                <w:szCs w:val="19"/>
              </w:rPr>
            </w:pPr>
            <w:r w:rsidRPr="00A20519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18.991.344,30</w:t>
            </w:r>
          </w:p>
        </w:tc>
      </w:tr>
      <w:bookmarkEnd w:id="0"/>
    </w:tbl>
    <w:p w:rsidR="004B785D" w:rsidRDefault="004B785D" w:rsidP="00AB60B3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7D582E" w:rsidRDefault="007D582E" w:rsidP="005D6E12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D6E12" w:rsidRPr="005D6E12" w:rsidRDefault="00AE5E52" w:rsidP="005D6E12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2021eko ekitaldirako, kalkuluan erabiltzen diren aldagai ia guztiak ezezagunak dira: A-12aren kasuan ez dago 2020ko egiazko trafikoaren daturik kalkuluaren oinarrirako, eta A-21aren kasuan, trafikoaren datuez gainera, ez dira ezagunak </w:t>
      </w:r>
      <w:proofErr w:type="spellStart"/>
      <w:r>
        <w:rPr>
          <w:rFonts w:ascii="Arial" w:hAnsi="Arial"/>
          <w:sz w:val="24"/>
          <w:szCs w:val="24"/>
        </w:rPr>
        <w:t>CEICSaren</w:t>
      </w:r>
      <w:proofErr w:type="spellEnd"/>
      <w:r>
        <w:rPr>
          <w:rFonts w:ascii="Arial" w:hAnsi="Arial"/>
          <w:sz w:val="24"/>
          <w:szCs w:val="24"/>
        </w:rPr>
        <w:t xml:space="preserve"> kalkulurako erabili beharreko kenkari koefizienteak, ezta 2020ko abenduaren 31ko </w:t>
      </w:r>
      <w:proofErr w:type="spellStart"/>
      <w:r>
        <w:rPr>
          <w:rFonts w:ascii="Arial" w:hAnsi="Arial"/>
          <w:sz w:val="24"/>
          <w:szCs w:val="24"/>
        </w:rPr>
        <w:t>KPIa</w:t>
      </w:r>
      <w:proofErr w:type="spellEnd"/>
      <w:r>
        <w:rPr>
          <w:rFonts w:ascii="Arial" w:hAnsi="Arial"/>
          <w:sz w:val="24"/>
          <w:szCs w:val="24"/>
        </w:rPr>
        <w:t xml:space="preserve"> ere, tarifak eguneratzeko erabili beharrekoa.</w:t>
      </w:r>
    </w:p>
    <w:p w:rsidR="005D6E12" w:rsidRPr="005D6E12" w:rsidRDefault="005D6E12" w:rsidP="005D6E12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D6E12" w:rsidRPr="005D6E12" w:rsidRDefault="005D6E12" w:rsidP="005D6E12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Ekitaldi guztietan aurrekonturako aurreikuspenek halako ziurgabetasun maila bat dute, baina 2021ean ziurgabetasuna areagotu egiten da bizitzen ari den pandemia egoeraren ondorioz.</w:t>
      </w:r>
    </w:p>
    <w:p w:rsidR="005D6E12" w:rsidRPr="005D6E12" w:rsidRDefault="00AC2CA1" w:rsidP="005D6E12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Gainera, litekeena da berrorekatzeko proposamenak edota erreklamazioak egitea, Administrazioak </w:t>
      </w:r>
      <w:proofErr w:type="spellStart"/>
      <w:r>
        <w:rPr>
          <w:rFonts w:ascii="Arial" w:hAnsi="Arial"/>
          <w:sz w:val="24"/>
          <w:szCs w:val="24"/>
        </w:rPr>
        <w:t>Covid</w:t>
      </w:r>
      <w:proofErr w:type="spellEnd"/>
      <w:r>
        <w:rPr>
          <w:rFonts w:ascii="Arial" w:hAnsi="Arial"/>
          <w:sz w:val="24"/>
          <w:szCs w:val="24"/>
        </w:rPr>
        <w:t>-19a dela-eta onetsitako jarduketen eta erabakien ondorioz eta horiek emakidetan izandako eraginaren ondorioz.</w:t>
      </w:r>
    </w:p>
    <w:p w:rsidR="005D6E12" w:rsidRPr="005D6E12" w:rsidRDefault="005D6E12" w:rsidP="005D6E12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Ziurtasunik gabeko egoera honetan erabaki da 2021erako aurrekontuan 50.358.000 euro jartzea A-12rako eta 19.600.000 euro A-21erako, 2020ko aurrekontuko zenbatekoen parekoak, eta une honetan uste da horrenbestez aurre egin ahal izanen zaiela kontratuko betebeharrei.</w:t>
      </w:r>
    </w:p>
    <w:p w:rsidR="00A30875" w:rsidRPr="00127548" w:rsidRDefault="005D6E12" w:rsidP="00AB60B3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2021eko ekitaldiko lehen hiruhilekoan, aurreko urterako egiazko datuak jada ezagunak eta finkoak direla, emakida kontratuetan ezarritakoarekin bat etorriz, ekitaldiko betebeharrak ezarriko dira.</w:t>
      </w:r>
    </w:p>
    <w:p w:rsidR="00453A73" w:rsidRPr="00AB60B3" w:rsidRDefault="00453A73" w:rsidP="00AB60B3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Hori jakinarazten dizut, Nafarroako Parlamentuko Erregelamenduaren 194. artikuluan xedatutakoa betetzeko.</w:t>
      </w:r>
    </w:p>
    <w:p w:rsidR="007118DF" w:rsidRDefault="00B60C30" w:rsidP="00B60C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Iruñean, 2020ko abenduaren 16an</w:t>
      </w:r>
    </w:p>
    <w:p w:rsidR="00B60C30" w:rsidRPr="00B60C30" w:rsidRDefault="00127548" w:rsidP="00B60C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Lurralde Kohesiorako kontseilaria: Bernardo </w:t>
      </w:r>
      <w:proofErr w:type="spellStart"/>
      <w:r>
        <w:rPr>
          <w:rFonts w:ascii="Arial" w:hAnsi="Arial"/>
          <w:sz w:val="24"/>
          <w:szCs w:val="24"/>
        </w:rPr>
        <w:t>Ciriza</w:t>
      </w:r>
      <w:proofErr w:type="spellEnd"/>
      <w:r>
        <w:rPr>
          <w:rFonts w:ascii="Arial" w:hAnsi="Arial"/>
          <w:sz w:val="24"/>
          <w:szCs w:val="24"/>
        </w:rPr>
        <w:t xml:space="preserve"> Pérez</w:t>
      </w:r>
    </w:p>
    <w:sectPr w:rsidR="00B60C30" w:rsidRPr="00B60C30" w:rsidSect="00127548">
      <w:headerReference w:type="default" r:id="rId9"/>
      <w:headerReference w:type="first" r:id="rId10"/>
      <w:footerReference w:type="first" r:id="rId11"/>
      <w:pgSz w:w="11906" w:h="16838" w:code="9"/>
      <w:pgMar w:top="1843" w:right="1418" w:bottom="709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44" w:rsidRDefault="00F61E44">
      <w:r>
        <w:separator/>
      </w:r>
    </w:p>
  </w:endnote>
  <w:endnote w:type="continuationSeparator" w:id="0">
    <w:p w:rsidR="00F61E44" w:rsidRDefault="00F6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proofErr w:type="spellStart"/>
    <w:r>
      <w:t>Pág</w:t>
    </w:r>
    <w:proofErr w:type="spellEnd"/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44" w:rsidRDefault="00F61E44">
      <w:r>
        <w:separator/>
      </w:r>
    </w:p>
  </w:footnote>
  <w:footnote w:type="continuationSeparator" w:id="0">
    <w:p w:rsidR="00F61E44" w:rsidRDefault="00F61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F" w:rsidRPr="007250F0" w:rsidRDefault="00832136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F" w:rsidRDefault="00CA2943" w:rsidP="00696F6F">
    <w:pPr>
      <w:pStyle w:val="Encabezado"/>
      <w:ind w:left="-765"/>
    </w:pP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5D21A290" wp14:editId="6E66637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60" name="Imagen 60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70399"/>
    <w:multiLevelType w:val="hybridMultilevel"/>
    <w:tmpl w:val="77E4D2A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52C081F"/>
    <w:multiLevelType w:val="hybridMultilevel"/>
    <w:tmpl w:val="68FAB3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3566C"/>
    <w:rsid w:val="000458CF"/>
    <w:rsid w:val="00070149"/>
    <w:rsid w:val="000729E0"/>
    <w:rsid w:val="0009463A"/>
    <w:rsid w:val="000B64A1"/>
    <w:rsid w:val="0010533B"/>
    <w:rsid w:val="00124BFE"/>
    <w:rsid w:val="00127548"/>
    <w:rsid w:val="001306D5"/>
    <w:rsid w:val="00155697"/>
    <w:rsid w:val="00160151"/>
    <w:rsid w:val="00175BF3"/>
    <w:rsid w:val="00192C26"/>
    <w:rsid w:val="001B78AD"/>
    <w:rsid w:val="001C6B66"/>
    <w:rsid w:val="001D0963"/>
    <w:rsid w:val="00201F7D"/>
    <w:rsid w:val="002168BE"/>
    <w:rsid w:val="00255B89"/>
    <w:rsid w:val="0025682F"/>
    <w:rsid w:val="00260832"/>
    <w:rsid w:val="00271993"/>
    <w:rsid w:val="00277C9A"/>
    <w:rsid w:val="002843BA"/>
    <w:rsid w:val="0029102D"/>
    <w:rsid w:val="00291E79"/>
    <w:rsid w:val="002A25A3"/>
    <w:rsid w:val="002E7976"/>
    <w:rsid w:val="002F5558"/>
    <w:rsid w:val="003016DA"/>
    <w:rsid w:val="003218B9"/>
    <w:rsid w:val="0034637E"/>
    <w:rsid w:val="00355B58"/>
    <w:rsid w:val="00395F4E"/>
    <w:rsid w:val="003D6485"/>
    <w:rsid w:val="003F07A6"/>
    <w:rsid w:val="003F1206"/>
    <w:rsid w:val="003F77D3"/>
    <w:rsid w:val="004031A8"/>
    <w:rsid w:val="00405AC9"/>
    <w:rsid w:val="00423026"/>
    <w:rsid w:val="00426486"/>
    <w:rsid w:val="00453A73"/>
    <w:rsid w:val="00475FFA"/>
    <w:rsid w:val="004A0341"/>
    <w:rsid w:val="004A0525"/>
    <w:rsid w:val="004B2F7A"/>
    <w:rsid w:val="004B785D"/>
    <w:rsid w:val="004C58DB"/>
    <w:rsid w:val="004F041D"/>
    <w:rsid w:val="004F4088"/>
    <w:rsid w:val="005031E3"/>
    <w:rsid w:val="00524782"/>
    <w:rsid w:val="005367EB"/>
    <w:rsid w:val="00560A6B"/>
    <w:rsid w:val="00597336"/>
    <w:rsid w:val="005A4445"/>
    <w:rsid w:val="005A464B"/>
    <w:rsid w:val="005B095B"/>
    <w:rsid w:val="005C0F66"/>
    <w:rsid w:val="005C4316"/>
    <w:rsid w:val="005D6E12"/>
    <w:rsid w:val="00610AAA"/>
    <w:rsid w:val="00646DF4"/>
    <w:rsid w:val="00652AB1"/>
    <w:rsid w:val="00662661"/>
    <w:rsid w:val="006764C1"/>
    <w:rsid w:val="00696F6F"/>
    <w:rsid w:val="00697A23"/>
    <w:rsid w:val="006A5952"/>
    <w:rsid w:val="006D63CB"/>
    <w:rsid w:val="00705679"/>
    <w:rsid w:val="007118DF"/>
    <w:rsid w:val="00714292"/>
    <w:rsid w:val="0072622D"/>
    <w:rsid w:val="007335A4"/>
    <w:rsid w:val="00780CA4"/>
    <w:rsid w:val="00793F61"/>
    <w:rsid w:val="0079551E"/>
    <w:rsid w:val="007C374E"/>
    <w:rsid w:val="007C7275"/>
    <w:rsid w:val="007D582E"/>
    <w:rsid w:val="007E640E"/>
    <w:rsid w:val="007F791E"/>
    <w:rsid w:val="00831682"/>
    <w:rsid w:val="00832136"/>
    <w:rsid w:val="00873964"/>
    <w:rsid w:val="00880B49"/>
    <w:rsid w:val="008A6D2C"/>
    <w:rsid w:val="009226EF"/>
    <w:rsid w:val="0095203D"/>
    <w:rsid w:val="009603A5"/>
    <w:rsid w:val="0096171C"/>
    <w:rsid w:val="00994342"/>
    <w:rsid w:val="009C0740"/>
    <w:rsid w:val="009D045F"/>
    <w:rsid w:val="009D73FA"/>
    <w:rsid w:val="009E202F"/>
    <w:rsid w:val="009E381E"/>
    <w:rsid w:val="00A117E7"/>
    <w:rsid w:val="00A123C6"/>
    <w:rsid w:val="00A20519"/>
    <w:rsid w:val="00A2145B"/>
    <w:rsid w:val="00A30875"/>
    <w:rsid w:val="00A46042"/>
    <w:rsid w:val="00A72578"/>
    <w:rsid w:val="00A86D5E"/>
    <w:rsid w:val="00AB60B3"/>
    <w:rsid w:val="00AC2CA1"/>
    <w:rsid w:val="00AE5E52"/>
    <w:rsid w:val="00B17CCC"/>
    <w:rsid w:val="00B42266"/>
    <w:rsid w:val="00B46857"/>
    <w:rsid w:val="00B51D43"/>
    <w:rsid w:val="00B60C30"/>
    <w:rsid w:val="00B9293C"/>
    <w:rsid w:val="00BC578D"/>
    <w:rsid w:val="00BD4B56"/>
    <w:rsid w:val="00BD6A02"/>
    <w:rsid w:val="00BE5931"/>
    <w:rsid w:val="00C20B40"/>
    <w:rsid w:val="00C7645D"/>
    <w:rsid w:val="00C9197B"/>
    <w:rsid w:val="00C970EC"/>
    <w:rsid w:val="00CA2943"/>
    <w:rsid w:val="00CC186C"/>
    <w:rsid w:val="00CD2200"/>
    <w:rsid w:val="00CE3870"/>
    <w:rsid w:val="00D06EDA"/>
    <w:rsid w:val="00D150AC"/>
    <w:rsid w:val="00D27CE0"/>
    <w:rsid w:val="00DA6D6E"/>
    <w:rsid w:val="00DB144D"/>
    <w:rsid w:val="00DC42B6"/>
    <w:rsid w:val="00DF6784"/>
    <w:rsid w:val="00E21BF7"/>
    <w:rsid w:val="00E549D7"/>
    <w:rsid w:val="00E55C6B"/>
    <w:rsid w:val="00E6101F"/>
    <w:rsid w:val="00E95E88"/>
    <w:rsid w:val="00ED5CA9"/>
    <w:rsid w:val="00F26CB4"/>
    <w:rsid w:val="00F311B5"/>
    <w:rsid w:val="00F323EB"/>
    <w:rsid w:val="00F37BED"/>
    <w:rsid w:val="00F61E44"/>
    <w:rsid w:val="00FA28DC"/>
    <w:rsid w:val="00FC3AE7"/>
    <w:rsid w:val="00FD0D46"/>
    <w:rsid w:val="00FD3499"/>
    <w:rsid w:val="00FF065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C43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uiPriority w:val="59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27199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5C43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u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C43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uiPriority w:val="59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27199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5C43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u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324F9-EB40-450D-ADF9-16E2517D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830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Iñaki De Santiago</cp:lastModifiedBy>
  <cp:revision>3</cp:revision>
  <cp:lastPrinted>2020-11-18T08:04:00Z</cp:lastPrinted>
  <dcterms:created xsi:type="dcterms:W3CDTF">2021-02-16T09:04:00Z</dcterms:created>
  <dcterms:modified xsi:type="dcterms:W3CDTF">2021-02-16T09:24:00Z</dcterms:modified>
</cp:coreProperties>
</file>