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Marta Álvarez Alonso andreak egindako galderaren erantzuna, Foru Diputazioak emana, urriaren 21etik Nafarroako Jauregian egindako aperitibo, bazkari edo afariei buruzkoa. Galdera 2020ko abenduaren 4ko 136. Nafarroako Parlamentuko Aldizkari Ofizialean argitaratu zen.</w:t>
      </w:r>
    </w:p>
    <w:p>
      <w:pPr>
        <w:pStyle w:val="0"/>
        <w:suppressAutoHyphens w:val="false"/>
        <w:rPr>
          <w:rStyle w:val="1"/>
        </w:rPr>
      </w:pPr>
      <w:r>
        <w:rPr>
          <w:rStyle w:val="1"/>
        </w:rPr>
        <w:t xml:space="preserve">Iruñean, 2020ko abenduaren 30ean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parlamentarioari atxikitako foru parlamentari Marta Álvarez Alonso andreak idatzizko galdera egin du (PES-00317); horren bidez, honako informazio hau eskatzen dio Nafarroako Gobernuari:</w:t>
      </w:r>
    </w:p>
    <w:p>
      <w:pPr>
        <w:pStyle w:val="0"/>
        <w:suppressAutoHyphens w:val="false"/>
        <w:rPr>
          <w:rStyle w:val="1"/>
        </w:rPr>
      </w:pPr>
      <w:r>
        <w:rPr>
          <w:rStyle w:val="1"/>
        </w:rPr>
        <w:t xml:space="preserve">Hedabide baten bidez atzo jakin genuenaren arabera, azken egunotan Nafarroako lehendakariak bazkari bat izan du Nafarroako Jauregian, bizikide ez diren hamarren bat pertsonekin. Horri buruz, parlamentari honek hauxe jakin nahi du:</w:t>
      </w:r>
    </w:p>
    <w:p>
      <w:pPr>
        <w:pStyle w:val="0"/>
        <w:suppressAutoHyphens w:val="false"/>
        <w:rPr>
          <w:rStyle w:val="1"/>
        </w:rPr>
      </w:pPr>
      <w:r>
        <w:rPr>
          <w:rStyle w:val="1"/>
        </w:rPr>
        <w:t xml:space="preserve">1. Zenbat aperitibo, bazkari edo afari egin dira jauregian urriaren 21etik galdera honi erantzuteko egunera arte?</w:t>
      </w:r>
    </w:p>
    <w:p>
      <w:pPr>
        <w:pStyle w:val="0"/>
        <w:suppressAutoHyphens w:val="false"/>
        <w:rPr>
          <w:rStyle w:val="1"/>
        </w:rPr>
      </w:pPr>
      <w:r>
        <w:rPr>
          <w:rStyle w:val="1"/>
        </w:rPr>
        <w:t xml:space="preserve">2. Haietako bakoitzari dagokionez:</w:t>
      </w:r>
    </w:p>
    <w:p>
      <w:pPr>
        <w:pStyle w:val="0"/>
        <w:suppressAutoHyphens w:val="false"/>
        <w:rPr>
          <w:rStyle w:val="1"/>
        </w:rPr>
      </w:pPr>
      <w:r>
        <w:rPr>
          <w:rStyle w:val="1"/>
        </w:rPr>
        <w:t xml:space="preserve">– Egiteko arrazoia.</w:t>
      </w:r>
    </w:p>
    <w:p>
      <w:pPr>
        <w:pStyle w:val="0"/>
        <w:suppressAutoHyphens w:val="false"/>
        <w:rPr>
          <w:rStyle w:val="1"/>
        </w:rPr>
      </w:pPr>
      <w:r>
        <w:rPr>
          <w:rStyle w:val="1"/>
        </w:rPr>
        <w:t xml:space="preserve">– Lan-bilera izan bada: eguneko agenda, aipatu bazkari, aperitibo edo afariaren aurreko edo ondoko bileren ordua adierazita.</w:t>
      </w:r>
    </w:p>
    <w:p>
      <w:pPr>
        <w:pStyle w:val="0"/>
        <w:suppressAutoHyphens w:val="false"/>
        <w:rPr>
          <w:rStyle w:val="1"/>
        </w:rPr>
      </w:pPr>
      <w:r>
        <w:rPr>
          <w:rStyle w:val="1"/>
        </w:rPr>
        <w:t xml:space="preserve">– Haietako bakoitzera agertu direnen kopurua, ordezkatzen zuten erakundea adierazita eta, Nafarroako eta Gobernuko kideen eta goi karguen kasuan, horien identifikazioa.</w:t>
      </w:r>
    </w:p>
    <w:p>
      <w:pPr>
        <w:pStyle w:val="0"/>
        <w:suppressAutoHyphens w:val="false"/>
        <w:rPr>
          <w:rStyle w:val="1"/>
        </w:rPr>
      </w:pPr>
      <w:r>
        <w:rPr>
          <w:rStyle w:val="1"/>
        </w:rPr>
        <w:t xml:space="preserve">– Bazkari, aperitibo edo afarian zerbitzatutako menua.</w:t>
      </w:r>
    </w:p>
    <w:p>
      <w:pPr>
        <w:pStyle w:val="0"/>
        <w:suppressAutoHyphens w:val="false"/>
        <w:rPr>
          <w:rStyle w:val="1"/>
        </w:rPr>
      </w:pPr>
      <w:r>
        <w:rPr>
          <w:rStyle w:val="1"/>
        </w:rPr>
        <w:t xml:space="preserve">– Kostu ekonomikoa eta zein partidaren kargura finantzatu den.</w:t>
      </w:r>
    </w:p>
    <w:p>
      <w:pPr>
        <w:pStyle w:val="0"/>
        <w:suppressAutoHyphens w:val="false"/>
        <w:rPr>
          <w:rStyle w:val="1"/>
        </w:rPr>
      </w:pPr>
      <w:r>
        <w:rPr>
          <w:rStyle w:val="1"/>
        </w:rPr>
        <w:t xml:space="preserve">3. Egindako bazkari, aperitibo edo afari bakoitza babesten duen araua.</w:t>
      </w:r>
    </w:p>
    <w:p>
      <w:pPr>
        <w:pStyle w:val="0"/>
        <w:suppressAutoHyphens w:val="false"/>
        <w:rPr>
          <w:rStyle w:val="1"/>
        </w:rPr>
      </w:pPr>
      <w:r>
        <w:rPr>
          <w:rStyle w:val="1"/>
        </w:rPr>
        <w:t xml:space="preserve">Hiru bazkari egin dira CENeko buruarekin, Nafarroako Unibertsitateko errektorearekin, Accionako zuzendaritzako kideekin eta atzerriko gobernu baten ordezkariekin. Gainerako bazkariak Gobernuko kideekin egin dira, eta bat lantaldearena izan da, kontuan izanik lehendakariak ez duela egunero Jauregian bazkaltzen.</w:t>
      </w:r>
    </w:p>
    <w:p>
      <w:pPr>
        <w:pStyle w:val="0"/>
        <w:suppressAutoHyphens w:val="false"/>
        <w:rPr>
          <w:rStyle w:val="1"/>
        </w:rPr>
      </w:pPr>
      <w:r>
        <w:rPr>
          <w:rStyle w:val="1"/>
        </w:rPr>
        <w:t xml:space="preserve">Ez da afaririk izan, eta hamaiketako bat eskaini zitzaien enpresa batekoei, enpresa horrekin harremanetan ari baikara Nafarroan inbertsioak egin ditzan.</w:t>
      </w:r>
    </w:p>
    <w:p>
      <w:pPr>
        <w:pStyle w:val="0"/>
        <w:suppressAutoHyphens w:val="false"/>
        <w:rPr>
          <w:rStyle w:val="1"/>
        </w:rPr>
      </w:pPr>
      <w:r>
        <w:rPr>
          <w:rStyle w:val="1"/>
        </w:rPr>
        <w:t xml:space="preserve">Menu estandar hau dastatu ohi da: barazkiak, lekaleak, arroza edo entsalada lehenengo, eta oilaskoa, haragi-bolak, haragia oro har, bigarren. Azkenburuko, fruta edo esnekia. Ogia, eta kafea edo infusioa.</w:t>
      </w:r>
    </w:p>
    <w:p>
      <w:pPr>
        <w:pStyle w:val="0"/>
        <w:suppressAutoHyphens w:val="false"/>
        <w:rPr>
          <w:rStyle w:val="1"/>
        </w:rPr>
      </w:pPr>
      <w:r>
        <w:rPr>
          <w:rStyle w:val="1"/>
        </w:rPr>
        <w:t xml:space="preserve">Kasu guztietan laneko gaiak jorratu dira bazkarietan, Nafarroako interes orokorra helburu. Inoiz ez dira sei lagun baino gehiago izan bazkarietan.</w:t>
      </w:r>
    </w:p>
    <w:p>
      <w:pPr>
        <w:pStyle w:val="0"/>
        <w:suppressAutoHyphens w:val="false"/>
        <w:rPr>
          <w:rStyle w:val="1"/>
        </w:rPr>
      </w:pPr>
      <w:r>
        <w:rPr>
          <w:rStyle w:val="1"/>
        </w:rPr>
        <w:t xml:space="preserve">Kontzeptu hau eta beste batzuk biltzen dira "Protokoloko eta ordezkatze-lanetako gastuak" izeneko 060004 06210 2261 921100 aurrekontu-partidan.</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2020ko abenduaren 30ean</w:t>
      </w:r>
    </w:p>
    <w:p>
      <w:pPr>
        <w:pStyle w:val="0"/>
        <w:suppressAutoHyphens w:val="false"/>
        <w:rPr>
          <w:rStyle w:val="1"/>
        </w:rPr>
      </w:pPr>
      <w:r>
        <w:rPr>
          <w:rStyle w:val="1"/>
        </w:rPr>
        <w:t xml:space="preserve">Lehendakaritzako, Berdintasuneko, Funtzio Publikoko eta Barneko kontseilaria: Javier Remírez Apesteguía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