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febrero 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reducción horaria de la enseñanza de la religión,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pregunta oral de actualidad para que sea contestada, en sesión del próximo Pleno de este Parlamento.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 el pasado jueves 18 de febrero aprobó una propuesta de resolución instando al Departamento de Educación a la reducción del horario de la enseñanza de la religión y sus alternativas al mínimo que prescribe la LOE/LOMLOE.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Acuerdo de programa de legislatura es muy preciso, también en este sentido.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compromiso de reducir al mínimo la carga horaria de la enseñanza de la religión en los niveles de enseñanza no universitaria está incluido en el mismo.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por ello que preguntamos al consejero de Educación, señor Jimeno: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y cómo cumplirá el Gobierno de Navarra el compromiso de reducir al mínimo el peso horario de la enseñanza de la religión en todas las etapas de la enseñanza no universitaria y en qué curso académico tiene prevista hacer efectiva dicha reducción?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21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