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Nafarroako Parlamentuko Mahaiak, 2021eko otsailaren 22an egindako bilkuran, Eledunen Batzarrari entzun ondoren, hurrengo erabakia hartu zuen, besteak beste:</w:t>
      </w:r>
    </w:p>
    <w:p>
      <w:pPr>
        <w:pStyle w:val="0"/>
        <w:spacing w:after="113.386" w:before="0" w:line="226" w:lineRule="exact"/>
        <w:suppressAutoHyphens w:val="false"/>
        <w:rPr>
          <w:rStyle w:val="1"/>
        </w:rPr>
      </w:pPr>
      <w:r>
        <w:rPr>
          <w:rStyle w:val="1"/>
          <w:b w:val="true"/>
        </w:rPr>
        <w:t xml:space="preserve">1. </w:t>
      </w:r>
      <w:r>
        <w:rPr>
          <w:rStyle w:val="1"/>
        </w:rPr>
        <w:t xml:space="preserve">Izapidetzeko onartzea Alberto Bonilla Zafra jaunak aurkezturiko mozioa, zeinaren bidez Nafarroako Gobernua premiatzen baita beharrezkoak diren neurriak bultza ditzan jabetza pribatua defendatzeko, herritarren bizikidetza eta segurtasuna bermatzeko eta etxebizitzak legez kanpo okupatzearen aurka borrokatzeko.</w:t>
      </w:r>
    </w:p>
    <w:p>
      <w:pPr>
        <w:pStyle w:val="0"/>
        <w:spacing w:after="113.386" w:before="0" w:line="226"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6" w:lineRule="exact"/>
        <w:suppressAutoHyphens w:val="false"/>
        <w:rPr>
          <w:rStyle w:val="1"/>
        </w:rPr>
      </w:pPr>
      <w:r>
        <w:rPr>
          <w:rStyle w:val="1"/>
          <w:b w:val="true"/>
        </w:rPr>
        <w:t xml:space="preserve">3. </w:t>
      </w:r>
      <w:r>
        <w:rPr>
          <w:rStyle w:val="1"/>
        </w:rPr>
        <w:t xml:space="preserve">Mozioa Lehendakaritzako, Berdintasuneko, Funtzio Publikoko eta Barneko Batzordean izapidetzea, eta zuzenketak aurkezteko epea bukatzea eztabaidari ekiteko bilkura-egunaren aurrekoaren eguerdiko hamabietan.</w:t>
      </w:r>
    </w:p>
    <w:p>
      <w:pPr>
        <w:pStyle w:val="0"/>
        <w:spacing w:after="113.386" w:before="0" w:line="226" w:lineRule="exact"/>
        <w:suppressAutoHyphens w:val="false"/>
        <w:rPr>
          <w:rStyle w:val="1"/>
        </w:rPr>
      </w:pPr>
      <w:r>
        <w:rPr>
          <w:rStyle w:val="1"/>
        </w:rPr>
        <w:t xml:space="preserve">Iruñean, 2021eko otsailaren 22an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MOZIOAREN TESTUA</w:t>
      </w:r>
    </w:p>
    <w:p>
      <w:pPr>
        <w:pStyle w:val="0"/>
        <w:spacing w:after="113.386" w:before="0" w:line="226" w:lineRule="exact"/>
        <w:suppressAutoHyphens w:val="false"/>
        <w:rPr>
          <w:rStyle w:val="1"/>
        </w:rPr>
      </w:pPr>
      <w:r>
        <w:rPr>
          <w:rStyle w:val="1"/>
        </w:rPr>
        <w:t xml:space="preserve">Navarra Suma talde parlamentarioari atxikitako foru parlamentari Alberto Bonillla Zafra jaunak, Legebiltzarreko Erregelamenduan ezarritakoaren babesean, honako mozio hau aurkezten du etxebizitzak legez kanpo okupatzea dela-eta herritarren bizikidetza eta segurtasuna bermatzeko, eta Lehendakaritzako, Berdintasuneko, Funtzio Publikoko, eta Barneko Batzordean eztabaida dadin eskatzen du.</w:t>
      </w:r>
    </w:p>
    <w:p>
      <w:pPr>
        <w:pStyle w:val="0"/>
        <w:spacing w:after="113.386" w:before="0" w:line="226" w:lineRule="exact"/>
        <w:suppressAutoHyphens w:val="false"/>
        <w:rPr>
          <w:rStyle w:val="1"/>
        </w:rPr>
      </w:pPr>
      <w:r>
        <w:rPr>
          <w:rStyle w:val="1"/>
        </w:rPr>
        <w:t xml:space="preserve">Jabetza pribaturako eskubidea zuzenbide-estatuen erakunde-arkitekturaren parte da. Funtsezkoa da hura babestea. Horixe dio Espainiako Konstituzioaren 33. artikuluak, bai eta Kode Zibilak eta gure ordenamendu juridikoko beste arau batzuek ere. Azken aldi honetan, Espainiako gizartea oso fenomeno kaltegarri baten lekuko izaten ari da; hain zuzen ere, lege-erregulazio eskasaz baliatuta, askotan familia kalteberen aurka egin duten taldeen fenomenoaren lekuko: etxebizitzak legez kanpo okupatzea.</w:t>
      </w:r>
    </w:p>
    <w:p>
      <w:pPr>
        <w:pStyle w:val="0"/>
        <w:spacing w:after="113.386" w:before="0" w:line="226" w:lineRule="exact"/>
        <w:suppressAutoHyphens w:val="false"/>
        <w:rPr>
          <w:rStyle w:val="1"/>
        </w:rPr>
      </w:pPr>
      <w:r>
        <w:rPr>
          <w:rStyle w:val="1"/>
        </w:rPr>
        <w:t xml:space="preserve">Arazo hori behar bezala ulertzeko, ezinbestekoa da hiru zehaztapen egitea. Lehenengoa juridikoa da: jabetza-eskubidea babestu behar duten bermeak. Eremu horren barruan, etxebizitzak legez kanpo okupatzearen aurkako erreakzio juridikoak daude, zeinak askotan, “usurpazio” delitutzat hartzen baitira, eta Zigor Kodean besteren higiezinak baimenik gabe erabiltzea bezala tipifikatzen baitira (245.2 artikulua).</w:t>
      </w:r>
    </w:p>
    <w:p>
      <w:pPr>
        <w:pStyle w:val="0"/>
        <w:spacing w:after="113.386" w:before="0" w:line="226" w:lineRule="exact"/>
        <w:suppressAutoHyphens w:val="false"/>
        <w:rPr>
          <w:rStyle w:val="1"/>
        </w:rPr>
      </w:pPr>
      <w:r>
        <w:rPr>
          <w:rStyle w:val="1"/>
        </w:rPr>
        <w:t xml:space="preserve">Bigarren bereizketa, oraingoan izaera politikokoa, honako kasu hauei buruzkoa da: batetik, premia- eta kalteberatasun-egoeretako edo hipoteka-betearazpenen ondoriozko utzarazpen-kasuei buruzkoa; eta, bestetik, legez kanpoko okupazioak barne hartzen dituzten kasuei buruzkoa. Izan ere, biak ala biak jabetza-eskubideaz gabetzea dira; halere, etxegabetzeen biktimek gure babes osoa merezi duten arren, legez kanpoko etxebizitza-okupazioek, aitzitik, gure gaitzespen osoa merezi dute.</w:t>
      </w:r>
    </w:p>
    <w:p>
      <w:pPr>
        <w:pStyle w:val="0"/>
        <w:spacing w:after="113.386" w:before="0" w:line="226" w:lineRule="exact"/>
        <w:suppressAutoHyphens w:val="false"/>
        <w:rPr>
          <w:rStyle w:val="1"/>
        </w:rPr>
      </w:pPr>
      <w:r>
        <w:rPr>
          <w:rStyle w:val="1"/>
        </w:rPr>
        <w:t xml:space="preserve">Azkenik, legez kanpoko bi okupazio mota bereizi behar dira. Alde batetik, delinkuentzia antolatuaren arloko gizabanakoek edo taldeek egiten dituztenak, lan horiek aldez aurretik pentsatuta eta irabazteko asmoz egiten dituztenak, ahulezia-egoeran dauden eta babestu nahi ditugun pertsona horietaz baliatuz, batzuetan estortsioa eginez, beren etxebizitza berreskuratzeko aurretiko baldintza gisa konpentsazio ekonomiko bat lortzeko; eta, bestetik, sistemaren aurkako taldeek egiten dituztenak.</w:t>
      </w:r>
    </w:p>
    <w:p>
      <w:pPr>
        <w:pStyle w:val="0"/>
        <w:spacing w:after="113.386" w:before="0" w:line="226" w:lineRule="exact"/>
        <w:suppressAutoHyphens w:val="false"/>
        <w:rPr>
          <w:rStyle w:val="1"/>
        </w:rPr>
      </w:pPr>
      <w:r>
        <w:rPr>
          <w:rStyle w:val="1"/>
        </w:rPr>
        <w:t xml:space="preserve">Bi taldeen aurka legearen eta jabetza pribatuaren alde jardun behar da. “Okupazioa” legez kanpoko egintza bat da, botere publikoen gaitzespena merezi duena. Jabeak eta bizilagunak biktima bihurtzen ditu. Izan ere, bizilagunen komunitateek ere bizikidetzaren narriadura jasaten dute; adibidez, “narkopisu” deritzenen droga-trafikoa da kasurik muturrekoena. Bestalde, jabeak eta maizterrak opor batzuetatik edo kanpoan emandako denbora labur batetik itzultzean beren etxean sartu ezinik suertatzen dira. Hala, jabetza pribatuaren babes eskasaren eta prozedura judizialen moteltasunaren ondorioz, jabe eta bizilagun horiek arazo larri bati egin behar diote aurre, eta, gaur egun, ez dago bidezkoa eta eraginkorra den konponbiderik. Are gehiago, “okupazio”ari buruzko zenbakiek argazki oraindik ere kezkagarriagoa eskaintzen digute: legez kanpoko okupazioek hazkunde handia izan dute azken urteetan.</w:t>
      </w:r>
    </w:p>
    <w:p>
      <w:pPr>
        <w:pStyle w:val="0"/>
        <w:spacing w:after="113.386" w:before="0" w:line="224" w:lineRule="exact"/>
        <w:suppressAutoHyphens w:val="false"/>
        <w:rPr>
          <w:rStyle w:val="1"/>
        </w:rPr>
      </w:pPr>
      <w:r>
        <w:rPr>
          <w:rStyle w:val="1"/>
        </w:rPr>
        <w:t xml:space="preserve">Azken batean, ondoriozta daiteke gaur egun gure ordenamendu juridikoa ez dela gai herritarrei beren jabetzaren edukitza eta gozamen baketsua behar bezala bermatzeko, lege-bideak nabarmen eskasak baitira. Premiazkoa eta beharrezkoa da, beraz, legez kanpoko okupazioaren fenomenoari bere osotasunean aurre eginen dioten hainbat lege-aldaketa sartzea. Horregatik, Arartekoak, 2016ko abenduan, ofiziozko jarduketa bat hasi zuen Segurtasuneko Estatu Idazkaritzaren eta Estatuko Fiskaltza Nagusiaren aurrean, Espainian higiezinen legez kanpoko okupazioa handitu izana nabarmentzen duten herritarren kexengatik, eta kautelazko neurriak hartzeko bide egokiak aurreikustea gomendatzen zuen, higiezinaren titularrari higiezinaren edukitza eta gozamena berehala itzultzeko, prozedura judizial azkarra izapidetuta.</w:t>
      </w:r>
    </w:p>
    <w:p>
      <w:pPr>
        <w:pStyle w:val="0"/>
        <w:spacing w:after="113.386" w:before="0" w:line="224" w:lineRule="exact"/>
        <w:suppressAutoHyphens w:val="false"/>
        <w:rPr>
          <w:rStyle w:val="1"/>
        </w:rPr>
      </w:pPr>
      <w:r>
        <w:rPr>
          <w:rStyle w:val="1"/>
        </w:rPr>
        <w:t xml:space="preserve">Komeni da azpimarratzea zuzenbide konparatuak ikuspegi hori babesten duela. Gure inguruko ia herrialde guztiek dituzte prozedura azkarrak eta eraginkorrak, epaile baten esku-hartzearen bidez edo, besterik gabe, Estatuko Segurtasun Indar eta Kidegoen bidez, okupatzaileei etxebizitza utzarazteko eta, berehala, etxebizitza baten jabetza eta edukitza legezko jabeari itzultzeko. Besteak beste, Holandak, Frantziak, Ingalaterrak, Alemaniak, Italiak eta Danimarkak beren legezko jabetza epe labur samarrean berreskuratuko dutela bermatzen diete herritarrei; Espainian, berriz, duela gutxi lege-aldaketak batzuk egin dira, herritarrei eskubide hori bermatzearen aurka doazenak.</w:t>
      </w:r>
    </w:p>
    <w:p>
      <w:pPr>
        <w:pStyle w:val="0"/>
        <w:spacing w:after="113.386" w:before="0" w:line="224" w:lineRule="exact"/>
        <w:suppressAutoHyphens w:val="false"/>
        <w:rPr>
          <w:rStyle w:val="1"/>
        </w:rPr>
      </w:pPr>
      <w:r>
        <w:rPr>
          <w:rStyle w:val="1"/>
        </w:rPr>
        <w:t xml:space="preserve">Aurreko guztia kontuan hartuta, jabetza pribatua defendatzeko, herritarren bizikidetza eta segurtasuna bermatzeko eta etxebizitzak legez kanpo okupatzearen aurka borrokatzeko, Navarra Suma talde parlamentarioak honako ebazpen-proposamen hau aurkeztu du:</w:t>
      </w:r>
    </w:p>
    <w:p>
      <w:pPr>
        <w:pStyle w:val="0"/>
        <w:spacing w:after="113.386" w:before="0" w:line="224" w:lineRule="exact"/>
        <w:suppressAutoHyphens w:val="false"/>
        <w:rPr>
          <w:rStyle w:val="1"/>
          <w:spacing w:val="-0.961"/>
        </w:rPr>
      </w:pPr>
      <w:r>
        <w:rPr>
          <w:rStyle w:val="1"/>
          <w:spacing w:val="-0.961"/>
        </w:rPr>
        <w:t xml:space="preserve">1. Nafarroako Parlamentuak Nafarroako Gobernua premiatzen du beharrezkoak diren neurriak bultza ditzan jabetza pribatua defendatzeko, herritarren bizikidetza eta segurtasuna bermatzeko eta etxebizitzak legez kanpo okupatzearen aurka borrokatzeko. Honako hauek, besteak beste:</w:t>
      </w:r>
    </w:p>
    <w:p>
      <w:pPr>
        <w:pStyle w:val="0"/>
        <w:spacing w:after="113.386" w:before="0" w:line="224" w:lineRule="exact"/>
        <w:suppressAutoHyphens w:val="false"/>
        <w:rPr>
          <w:rStyle w:val="1"/>
        </w:rPr>
      </w:pPr>
      <w:r>
        <w:rPr>
          <w:rStyle w:val="1"/>
        </w:rPr>
        <w:t xml:space="preserve">– etxebizitzen legez kanpoko okupazioaren aurkako foru plan bat egitea, legez kanpo okupatutako higiezinak legezko jabeei itzuliko zaizkiela ziurtatzeko. Plan horrek barnean hartuko ditu bai legez kanpo okupa daitezkeen abandonatutako higiezinen segurtasuna eta zaintza indartzeko neurriak, bai aholkularitza eta orientazio juridikoko zerbitzuak ukitutako jabeen eskura jartzea.</w:t>
      </w:r>
    </w:p>
    <w:p>
      <w:pPr>
        <w:pStyle w:val="0"/>
        <w:spacing w:after="113.386" w:before="0" w:line="224" w:lineRule="exact"/>
        <w:suppressAutoHyphens w:val="false"/>
        <w:rPr>
          <w:rStyle w:val="1"/>
        </w:rPr>
      </w:pPr>
      <w:r>
        <w:rPr>
          <w:rStyle w:val="1"/>
        </w:rPr>
        <w:t xml:space="preserve">–Tarifikazio bereziko telefono-zenbaki bat gaitzea, 900 izenekoetakoa, doakoa izanen dena eta okupatutako etxebizitzei buruzko erreklamazioak zentralizatuko dituena eta jabeei aholku eman ahal izanen diena.</w:t>
      </w:r>
    </w:p>
    <w:p>
      <w:pPr>
        <w:pStyle w:val="0"/>
        <w:spacing w:after="113.386" w:before="0" w:line="224" w:lineRule="exact"/>
        <w:suppressAutoHyphens w:val="false"/>
        <w:rPr>
          <w:rStyle w:val="1"/>
        </w:rPr>
      </w:pPr>
      <w:r>
        <w:rPr>
          <w:rStyle w:val="1"/>
        </w:rPr>
        <w:t xml:space="preserve">– Tarifikazio bereziko telefono-zenbaki horretara egiten diren deietan harremanetan jar daitezela deitzen duena eta langile espezializatua (Barne Zuzendaritza Nagusikoak, etxebizitza Zuzendaritza Nagusikoak edo Nafarroako Gobernuaren mendeko enpresa espezializaturen batekoak), okupatutako etxebizitza utzarazteko beharrezko kudeaketak bideratzeko eta egiteko.</w:t>
      </w:r>
    </w:p>
    <w:p>
      <w:pPr>
        <w:pStyle w:val="0"/>
        <w:spacing w:after="113.386" w:before="0" w:line="224" w:lineRule="exact"/>
        <w:suppressAutoHyphens w:val="false"/>
        <w:rPr>
          <w:rStyle w:val="1"/>
        </w:rPr>
      </w:pPr>
      <w:r>
        <w:rPr>
          <w:rStyle w:val="1"/>
        </w:rPr>
        <w:t xml:space="preserve">2. Erakundeen arteko koordinazioa eta lankidetza sustatzea, bai eta jarduteko protokolo komun bat egitea ere, higiezinen legez kanpoko okupazioaren aurkako borrokan eraginkortasuna indartzeko, bereziki, Estatuko Segurtasun Indar eta Kidegoen, Nafarroako Foru Poliziaren eta Udaltzaingoen artean, bai eta Justizia Administrazioarekin ere, herritarren segurtasunaren eta bizikidetzaren aurkakoak diren okupazioetan azkar jardutea bermatzeko.</w:t>
      </w:r>
    </w:p>
    <w:p>
      <w:pPr>
        <w:pStyle w:val="0"/>
        <w:spacing w:after="113.386" w:before="0" w:line="224" w:lineRule="exact"/>
        <w:suppressAutoHyphens w:val="false"/>
        <w:rPr>
          <w:rStyle w:val="1"/>
        </w:rPr>
      </w:pPr>
      <w:r>
        <w:rPr>
          <w:rStyle w:val="1"/>
        </w:rPr>
        <w:t xml:space="preserve">3. Espainiako Gobernua eta Gorte Nagusiak premiatzea beharrezkoak diren lege-erreforma guztia susta ditzaten jabetza pribatua defendatzeko, herritarren bizikidetza eta segurtasuna bermatzeko eta etxebizitzak legez kanpo okupatzearen aurka borrokatzeko; honako hauek, besteak beste:</w:t>
      </w:r>
    </w:p>
    <w:p>
      <w:pPr>
        <w:pStyle w:val="0"/>
        <w:spacing w:after="113.386" w:before="0" w:line="224" w:lineRule="exact"/>
        <w:suppressAutoHyphens w:val="false"/>
        <w:rPr>
          <w:rStyle w:val="1"/>
        </w:rPr>
      </w:pPr>
      <w:r>
        <w:rPr>
          <w:rStyle w:val="1"/>
        </w:rPr>
        <w:t xml:space="preserve">– Legez kanpo okupatutako higiezinak utzaraztearekin zerikusia duten epaiketak ahal den neurrian arintzea, eta etxebizitza legezko jabeei berehala itzultzea aurreikustea, salatutako maizterrak ezin duenean egiaztatu higiezina legez okupatu dela zuzenbidean baliozkoa den edozein bitartekoren bidez;</w:t>
      </w:r>
    </w:p>
    <w:p>
      <w:pPr>
        <w:pStyle w:val="0"/>
        <w:spacing w:after="113.386" w:before="0" w:line="224" w:lineRule="exact"/>
        <w:suppressAutoHyphens w:val="false"/>
        <w:rPr>
          <w:rStyle w:val="1"/>
        </w:rPr>
      </w:pPr>
      <w:r>
        <w:rPr>
          <w:rStyle w:val="1"/>
        </w:rPr>
        <w:t xml:space="preserve">– Jabeen batzarrak gaitzea, auzotarren erkidegoaren elkarbizitzari eragiten dioten eta legez kanpo okupatuta dauden higiezinak utzaraz daitezen eskatzeko.</w:t>
      </w:r>
    </w:p>
    <w:p>
      <w:pPr>
        <w:pStyle w:val="0"/>
        <w:spacing w:after="113.386" w:before="0" w:line="224" w:lineRule="exact"/>
        <w:suppressAutoHyphens w:val="false"/>
        <w:rPr>
          <w:rStyle w:val="1"/>
        </w:rPr>
      </w:pPr>
      <w:r>
        <w:rPr>
          <w:rStyle w:val="1"/>
        </w:rPr>
        <w:t xml:space="preserve">– Udalek etxebizitzak legez kanpo okupatzen diren kasuetan herritarren segurtasuna eta bizikidetza zaintzeko dituzten eskumenak indartzea, eta horiek baliatzen ez dituzten jabeei subrogatzeko ahalmena ematea, herritarren segurtasunari eta bizikidetzari eragiten dioten legez kanpoko okupazioetan.</w:t>
      </w:r>
    </w:p>
    <w:p>
      <w:pPr>
        <w:pStyle w:val="0"/>
        <w:spacing w:after="113.386" w:before="0" w:line="224" w:lineRule="exact"/>
        <w:suppressAutoHyphens w:val="false"/>
        <w:rPr>
          <w:rStyle w:val="1"/>
        </w:rPr>
      </w:pPr>
      <w:r>
        <w:rPr>
          <w:rStyle w:val="1"/>
        </w:rPr>
        <w:t xml:space="preserve">– Indarkeriaz edo gauzetan indarrak erabiliz egiten diren higiezinen legez kanpoko okupazioei buruzko delituen zehapen penalak gogortzea, baldin eta mafiek babesten badituzte, irabazi asmoarekin egiten badira edo beste delitu batzuk egiteko erabiltzen badira, hala nola sexu-esplotaziorako salerosketa edo droga-trafikoa.</w:t>
      </w:r>
    </w:p>
    <w:p>
      <w:pPr>
        <w:pStyle w:val="0"/>
        <w:spacing w:after="113.386" w:before="0" w:line="224" w:lineRule="exact"/>
        <w:suppressAutoHyphens w:val="false"/>
        <w:rPr>
          <w:rStyle w:val="1"/>
        </w:rPr>
      </w:pPr>
      <w:r>
        <w:rPr>
          <w:rStyle w:val="1"/>
        </w:rPr>
        <w:t xml:space="preserve">Iruñean, 2021eko otsailaren 18an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