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una campaña de promoción y un plan turístico integral con motivo del 150 aniversario de la Biblioteca de Navarra, el 75 aniversario de la Red de Bibliotecas y el Año Xacobeo 2021, aprobada por la Comisión de Cultura y Deporte del Parlamento de Navarra en sesión celebrada el día 24 de febrero de 2021, cuyo texto se inserta a continuación:</w:t>
      </w:r>
    </w:p>
    <w:p>
      <w:pPr>
        <w:pStyle w:val="0"/>
        <w:suppressAutoHyphens w:val="false"/>
        <w:rPr>
          <w:rStyle w:val="1"/>
        </w:rPr>
      </w:pPr>
      <w:r>
        <w:rPr>
          <w:rStyle w:val="1"/>
        </w:rPr>
        <w:t xml:space="preserve">“1. El Parlamento de Navarra insta al Gobierno de Navarra a dotar de apoyo comunicativo, en medios de comunicación forales y nacionales, ya sean generalistas o especializados, a la celebración del 150 aniversario de la Biblioteca de Navarra, el 75 aniversario de la Red de Bibliotecas y el Año Xacobeo 2021.</w:t>
      </w:r>
    </w:p>
    <w:p>
      <w:pPr>
        <w:pStyle w:val="0"/>
        <w:suppressAutoHyphens w:val="false"/>
        <w:rPr>
          <w:rStyle w:val="1"/>
        </w:rPr>
      </w:pPr>
      <w:r>
        <w:rPr>
          <w:rStyle w:val="1"/>
        </w:rPr>
        <w:t xml:space="preserve">2. El Parlamento de Navarra insta al Gobierno de Navarra a diseñar un plan turístico e integral para la dinamización, desarrollo e impulso de estas citas tan señaladas que tienen lugar durante este año, siempre y cuando las restricciones por la pandemia lo permitan. Y que para ello cuente con la participación de asociaciones del sector turístico, hostelero, hotelero y agencias de viajes, entre otras”.</w:t>
      </w:r>
    </w:p>
    <w:p>
      <w:pPr>
        <w:pStyle w:val="0"/>
        <w:suppressAutoHyphens w:val="false"/>
        <w:rPr>
          <w:rStyle w:val="1"/>
        </w:rPr>
      </w:pPr>
      <w:r>
        <w:rPr>
          <w:rStyle w:val="1"/>
        </w:rPr>
        <w:t xml:space="preserve">Pamplona, 24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