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aurkeztutako galdera, aldi baterako enpresa-elkarte bati Garraioaren Hiriaren hirugarren fasea egiteko kontratua suntsiarazteari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Pablo Azcona Molinet jaunak, Legebiltzarreko Erregelamenduan ezarritakoaren babesean, honako galdera hau aurkezten du,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2018an, Nasuvinsak suntsiarazi egin zuen 2006an aldi baterako enpresa-elkarte bati eginiko emakida, Iruñeko Garraioaren Hiriaren hirugarren fasea egiteko, merkaturatzeko eta ustiatzekoa, hamabi urte hauetan “kontratua behin eta berriro eta larriki urratzeagatik” eta, horretaz gain, adjudikazio-hartzaileak sozietate publikoari kontzeptu desberdinengatik ordaindu gabeko zorrek 9,7 milioi euro egiten zutelako. Arrazoi horiek tarteko, sozietate publikoak egoera “jasanezintzat” jo zuen.</w:t>
      </w:r>
    </w:p>
    <w:p>
      <w:pPr>
        <w:pStyle w:val="0"/>
        <w:suppressAutoHyphens w:val="false"/>
        <w:rPr>
          <w:rStyle w:val="1"/>
        </w:rPr>
      </w:pPr>
      <w:r>
        <w:rPr>
          <w:rStyle w:val="1"/>
        </w:rPr>
        <w:t xml:space="preserve">Urtebete geroago, Iruñeko 1. zenbakiko Lehen Auzialdiko Epaitegiak arrazoia eman zion Nafarroako Gobernuari, ulertu baitzuen enpresa adjudikazio-hartzaileak kanona ez ordaintzea aski arrazoi dela kontratua suntsiarazteko; izan ere, kontratua bertan behera ez uzteak ondorio larriak ekarriko lizkioke altxor publikoari. Hala, 2021etik aurrera 25 milioi euro ordaindu beharko zituzkeen lurzoruaren gaineko eskubideak berreskuratzeko, edo, hori egin ezean, emakida galgarri bat luzatu beharko zukeen.</w:t>
      </w:r>
    </w:p>
    <w:p>
      <w:pPr>
        <w:pStyle w:val="0"/>
        <w:suppressAutoHyphens w:val="false"/>
        <w:rPr>
          <w:rStyle w:val="1"/>
        </w:rPr>
      </w:pPr>
      <w:r>
        <w:rPr>
          <w:rStyle w:val="1"/>
        </w:rPr>
        <w:t xml:space="preserve">Horrenbestez, hauxe jakin nahi dut:</w:t>
      </w:r>
    </w:p>
    <w:p>
      <w:pPr>
        <w:pStyle w:val="0"/>
        <w:suppressAutoHyphens w:val="false"/>
        <w:rPr>
          <w:rStyle w:val="1"/>
        </w:rPr>
      </w:pPr>
      <w:r>
        <w:rPr>
          <w:rStyle w:val="1"/>
        </w:rPr>
        <w:t xml:space="preserve">Zein egoera prozesaletan dago Iruñeko Garraioaren Hiriaren hirugarren fasea egiteko kontratua suntsiarazteko prozedura eta epaiaren betearazpena, eta zein da gaur egun lursail horien egoera?</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