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Blanca Isabel Regúlez Álvarez andreak aurkeztutako galdera, trafikoaren arloko eskumenak Nafarroari eskualdatzeari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parlamentarioko foru parlamentari Blanca Regúlez Álvarez andreak, Legebiltzarreko Erregelamenduan ezarritakoaren babesean, honako galdera hau aurkezten du, Lehendakaritzako, Berdintasuneko, Funtzio Publikoko eta Barneko kontseilariak Osoko Bilkuran ahoz erantzun diezaion:</w:t>
      </w:r>
    </w:p>
    <w:p>
      <w:pPr>
        <w:pStyle w:val="0"/>
        <w:suppressAutoHyphens w:val="false"/>
        <w:rPr>
          <w:rStyle w:val="1"/>
        </w:rPr>
      </w:pPr>
      <w:r>
        <w:rPr>
          <w:rStyle w:val="1"/>
        </w:rPr>
        <w:t xml:space="preserve">Lehendakaritzako, Berdintasuneko, Funtzio Publikoko eta Barneko kontseilaria zer zuzemen egiten ari da Estatuko Gobernuak bere konpromisoa bete eta trafikoaren eskumena Nafarroari eskualda diezaion?</w:t>
      </w:r>
    </w:p>
    <w:p>
      <w:pPr>
        <w:pStyle w:val="0"/>
        <w:suppressAutoHyphens w:val="false"/>
        <w:rPr>
          <w:rStyle w:val="1"/>
        </w:rPr>
      </w:pPr>
      <w:r>
        <w:rPr>
          <w:rStyle w:val="1"/>
        </w:rPr>
        <w:t xml:space="preserve">Iruñean, 2021eko martxoaren 2an</w:t>
      </w:r>
    </w:p>
    <w:p>
      <w:pPr>
        <w:pStyle w:val="0"/>
        <w:suppressAutoHyphens w:val="false"/>
        <w:rPr>
          <w:rStyle w:val="1"/>
        </w:rPr>
      </w:pPr>
      <w:r>
        <w:rPr>
          <w:rStyle w:val="1"/>
        </w:rPr>
        <w:t xml:space="preserve">Foru parlamentaria: Blanca Regúlez Álvarez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