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9 de marzo de 2021, la Comisión de Cultura y Deporte de la Cámara rechazó la moción por la que se insta al Gobierno de Navarra a cubrir el coste total de la reforma del Teatro-Cinema Calatrava, presentada por la Ilma. Sra. D.ª Raquel Garbayo Berdonces  y publicada en el Boletín Oficial del Parlamento de Navarra núm. 21 de 16 de febrero de 2021.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9 de marzo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