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subvenciones para arrendatarios de viviendas relativas al covid-19,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8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para su respuesta por escrito: </w:t>
      </w:r>
    </w:p>
    <w:p>
      <w:pPr>
        <w:pStyle w:val="0"/>
        <w:suppressAutoHyphens w:val="false"/>
        <w:rPr>
          <w:rStyle w:val="1"/>
        </w:rPr>
      </w:pPr>
      <w:r>
        <w:rPr>
          <w:rStyle w:val="1"/>
        </w:rPr>
        <w:t xml:space="preserve">Con relación a la Resolución 742/2020, de 29 de diciembre de la Directora General de Presupuestos, Patrimonio y Política Económica, por la que se autoriza la modificación presupuestaria por ampliación de crédito. En concreto, se aumentaban en 747.545,10 euros la partida 320000-32100-4809-261403 COVID-19 Subvenciones para arrendatarios de vivienda "por la necesidad de hacer frente a las necesidades de las subvenciones para arrendatarios de vivienda relativas a la covid-19". Dicho aumento de crédito se financiaba con la partida: 320000-32100-4809-261400 Subvenciones para arrendatarios de vivienda. </w:t>
      </w:r>
    </w:p>
    <w:p>
      <w:pPr>
        <w:pStyle w:val="0"/>
        <w:suppressAutoHyphens w:val="false"/>
        <w:rPr>
          <w:rStyle w:val="1"/>
        </w:rPr>
      </w:pPr>
      <w:r>
        <w:rPr>
          <w:rStyle w:val="1"/>
        </w:rPr>
        <w:t xml:space="preserve">A este respecto, este parlamentario desea conocer: </w:t>
      </w:r>
    </w:p>
    <w:p>
      <w:pPr>
        <w:pStyle w:val="0"/>
        <w:suppressAutoHyphens w:val="false"/>
        <w:rPr>
          <w:rStyle w:val="1"/>
        </w:rPr>
      </w:pPr>
      <w:r>
        <w:rPr>
          <w:rStyle w:val="1"/>
        </w:rPr>
        <w:t xml:space="preserve">• ¿Cuáles son las subvenciones para arrendatarios de viviendas relativas al covid-19 a las que se refiere y justifican esta modificación presupuestaria? </w:t>
      </w:r>
    </w:p>
    <w:p>
      <w:pPr>
        <w:pStyle w:val="0"/>
        <w:suppressAutoHyphens w:val="false"/>
        <w:rPr>
          <w:rStyle w:val="1"/>
        </w:rPr>
      </w:pPr>
      <w:r>
        <w:rPr>
          <w:rStyle w:val="1"/>
        </w:rPr>
        <w:t xml:space="preserve">• Se solicitan datos de personas beneficiarias, desglosado por municipios y cuantías medias recibidas. </w:t>
      </w:r>
    </w:p>
    <w:p>
      <w:pPr>
        <w:pStyle w:val="0"/>
        <w:suppressAutoHyphens w:val="false"/>
        <w:rPr>
          <w:rStyle w:val="1"/>
        </w:rPr>
      </w:pPr>
      <w:r>
        <w:rPr>
          <w:rStyle w:val="1"/>
        </w:rPr>
        <w:t xml:space="preserve">En lruñea, a 2 de marzo de 2021. </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