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15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titularidad del aljibe del siglo XII situado en la parcela 372, polígono 2 de Ayegui, formulada por el Ilmo. Sr. D. Miguel Bujanda Cirauqui.</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15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Miguel Bujanda Cirauqui, miembro de las Cortes de Navarra adscrito al Grupo Parlamentario Navarra Suma, al amparo de lo dispuesto en el Reglamento de la Cámara, realiza la siguiente pregunta escrita al Departamento de Cultura.</w:t>
      </w:r>
    </w:p>
    <w:p>
      <w:pPr>
        <w:pStyle w:val="0"/>
        <w:suppressAutoHyphens w:val="false"/>
        <w:rPr>
          <w:rStyle w:val="1"/>
        </w:rPr>
      </w:pPr>
      <w:r>
        <w:rPr>
          <w:rStyle w:val="1"/>
        </w:rPr>
        <w:t xml:space="preserve">¿De quién es la titularidad del aljibe del siglo XII situado en la parcela 372, polígono 2 de Ayegui (40º38’52” N 2º 3’1”W)?</w:t>
      </w:r>
    </w:p>
    <w:p>
      <w:pPr>
        <w:pStyle w:val="0"/>
        <w:suppressAutoHyphens w:val="false"/>
        <w:rPr>
          <w:rStyle w:val="1"/>
        </w:rPr>
      </w:pPr>
      <w:r>
        <w:rPr>
          <w:rStyle w:val="1"/>
        </w:rPr>
        <w:t xml:space="preserve">Pamplona, 10 de marzo de 2021</w:t>
      </w:r>
    </w:p>
    <w:p>
      <w:pPr>
        <w:pStyle w:val="0"/>
        <w:suppressAutoHyphens w:val="false"/>
        <w:rPr>
          <w:rStyle w:val="1"/>
          <w:spacing w:val="-2.88"/>
        </w:rPr>
      </w:pPr>
      <w:r>
        <w:rPr>
          <w:rStyle w:val="1"/>
          <w:spacing w:val="-2.88"/>
        </w:rPr>
        <w:t xml:space="preserve">El Parlamentario Foral: Miguel Bujanda Cirauqui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