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martxoaren 18an egindako bileran, baliozkotu zuen 2/2021 Foru Lege-dekretua, otsailaren 24koa, zeinaren bidez egiten baita Kontseiluaren 2017ko maiatzaren 29ko 2017/952 (EB) Zuzentarauaren transposizioa (Zuzentarau horrek aldatzen du 2016/1164 (EB) Zuzentaraua, hirugarren herrialdeekiko asimetria hibridoei dagokienez), eta aldatzen baitira, alde batetik, kirol-lehia ofizial eta profesionaletan parte hartzen ez duten kirol klubei onartutako geroratzeak, Tributuei buruzko Foru Lege Orokorraren hogeita zazpigarren xedapen gehigarriaren babespean onartutakoak, eta, bestetik, abenduaren 14ko 16/2006 Foru Legea, jokoari buruzkoa. Foru Lege-dekretua 2021eko otsailaren 27ko 46. Nafarroako Aldizkari Ofizialean eta 2021eko martxoaren 2ko 29.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114.1. artikuluan ezarritakoa betez, erabaki hau argitara dadin agintzen dut.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