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31 de marzo de 2021, la Comisión de Presidencia, Igualdad, Función Pública e Interior de la Cámara rechazó la moción por la que se insta al Gobierno de Navarra a impulsar las medidas necesarias para defender la propiedad privada, garantizar la convivencia y la seguridad ciudadanas y la lucha contra la ocupación ilegal de viviendas, presentada por el Ilmo. Sr. D. Alberto Bonilla Zafra y publicada en el Boletín Oficial del Parlamento de Navarra núm. 27 de 26 de febrero de 2021.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6 de abril de 2021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Presidente: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