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del principio de coeducación y la no segregación del alumnado por razón de sexo,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2.88"/>
        </w:rPr>
      </w:pPr>
      <w:r>
        <w:rPr>
          <w:rStyle w:val="1"/>
          <w:spacing w:val="-2.88"/>
        </w:rPr>
        <w:t xml:space="preserve">Bakartxo Ruiz Jaso, Portavoz del G.P. EH Bildu Nafarroa, al amparo de lo establecido en el Reglamento de la Cámara, presenta la siguiente pregunta oral para su respuesta en el Pleno dirigida al Consejero de Educación, D. Carlos Gimeno Gurpegui.</w:t>
      </w:r>
    </w:p>
    <w:p>
      <w:pPr>
        <w:pStyle w:val="0"/>
        <w:suppressAutoHyphens w:val="false"/>
        <w:rPr>
          <w:rStyle w:val="1"/>
        </w:rPr>
      </w:pPr>
      <w:r>
        <w:rPr>
          <w:rStyle w:val="1"/>
        </w:rPr>
        <w:t xml:space="preserve">• ¿Cómo va a garantizar el Departamento de Educación el cumplimiento de la legislación vigente en relación con el principio de coeducación y la no segregación del alumnado por razón de sexo en los centros que no lo han hecho hasta ahora y a los que ya ha renovado los conciertos de Educación Primaria por seis años?</w:t>
      </w:r>
    </w:p>
    <w:p>
      <w:pPr>
        <w:pStyle w:val="0"/>
        <w:suppressAutoHyphens w:val="false"/>
        <w:rPr>
          <w:rStyle w:val="1"/>
        </w:rPr>
      </w:pPr>
      <w:r>
        <w:rPr>
          <w:rStyle w:val="1"/>
        </w:rPr>
        <w:t xml:space="preserve">En Iruñea, a 30 de marzo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