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apirilaren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Adolfo Araiz Flamarique jaunak aurkezturiko galdera, klima aldaketari eta trantsizio energetikoari buruzko Foru Lege proiektuari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apirilaren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Adolfo Araiz Flamarique jaunak honako galdera idatzi hauek aurkezten dizkio Legebiltzarreko Mahaiari, izapidetu ditzan eta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Atzo, 2021eko apirilaren 8an, Diputatuen Kongresuak onetsi egin zuen Klima Aldaketari eta Trantsizio Energetikoari buruzko Legea. Behin Senatuak oniritzia eman, eta aldaketarik jaso ezean, legea behin betiko onetsiko litzateke maiatza aldean.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ikusirik, honako hau jakin nahi dut: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Noizko aurreikusten du Gobernuak onestea Klima aldaketari eta trantsizio energetikoari buruzko Foru Lege proiektua eta hura Parlamentura igortzea?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apirilaren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Adolfo Araiz Flamarique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