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3an egindako bilkuran, Eledunen Batzarrari entzun ondoren, erabaki hau hartu zuen, besteak beste:</w:t>
      </w:r>
    </w:p>
    <w:p>
      <w:pPr>
        <w:pStyle w:val="0"/>
        <w:suppressAutoHyphens w:val="false"/>
        <w:rPr>
          <w:rStyle w:val="1"/>
        </w:rPr>
      </w:pPr>
      <w:r>
        <w:rPr>
          <w:rStyle w:val="1"/>
        </w:rPr>
        <w:t xml:space="preserve">1. Izapidetzeko onartzea Uxue Barcos Berruezo andreak aurkeztutako gaurkotasun handiko galdera, azaroaren 28ko 765E/2017 ebazpena betetzeari buruzkoa, zeinaren bidez onetsi baitzen Baztango Aroztegia jauregiaren inguruneko turismo, hotel, kirol eta egoitza eremuaren Udalez gaindiko Plan Sektorialaren urbanizazio proiektua.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parlamentarioaren eledun Uxue Barkos Berruezo andreak, Legebiltzarreko Erregelamenduan ezarritakoaren babesean, gaurkotasun handiko honako galdera hau aurkezten du, Nafarroako Gobernuko bigarren lehendakariorde eta Lurralde Antolamenduko, Etxebizitzako, Paisaiako eta Proiektu Estrategikoetako kontseilariak maiatzaren 6ko Osoko Bilkuran ahoz erantzun dezan:</w:t>
      </w:r>
    </w:p>
    <w:p>
      <w:pPr>
        <w:pStyle w:val="0"/>
        <w:suppressAutoHyphens w:val="false"/>
        <w:rPr>
          <w:rStyle w:val="1"/>
        </w:rPr>
      </w:pPr>
      <w:r>
        <w:rPr>
          <w:rStyle w:val="1"/>
        </w:rPr>
        <w:t xml:space="preserve">Ingurumeneko eta Lurraldearen Antolamenduko zuzendari nagusiaren azaroaren 28ko 765E/2017 ebazpenaren bidez onetsi zen Baztango Aroztegia jauregiaren inguruneko turismo, hotel, kirol eta egoitza eremuaren Udalez gaindiko Plan Sektorialaren urbanizazio proiektua. Ebazpenean, sustatzaileak bete beharreko zenbait determinazio ezarri ziren. Orain dela gutxi hedabideen bidez jakin dugu obrak hasi direla.</w:t>
      </w:r>
    </w:p>
    <w:p>
      <w:pPr>
        <w:pStyle w:val="0"/>
        <w:suppressAutoHyphens w:val="false"/>
        <w:rPr>
          <w:rStyle w:val="1"/>
        </w:rPr>
      </w:pPr>
      <w:r>
        <w:rPr>
          <w:rStyle w:val="1"/>
        </w:rPr>
        <w:t xml:space="preserve">Hori guztia dela-eta, honako galdera hau egiten dugu:</w:t>
      </w:r>
    </w:p>
    <w:p>
      <w:pPr>
        <w:pStyle w:val="0"/>
        <w:suppressAutoHyphens w:val="false"/>
        <w:rPr>
          <w:rStyle w:val="1"/>
        </w:rPr>
      </w:pPr>
      <w:r>
        <w:rPr>
          <w:rStyle w:val="1"/>
        </w:rPr>
        <w:t xml:space="preserve">Ebazpen horretan ezarritako determinazioak betetzen ari al dira?</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Foru parlamentaria: Miren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