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87" w:rsidRPr="0045170B" w:rsidRDefault="00F97037" w:rsidP="00F97037">
      <w:pPr>
        <w:pStyle w:val="DICTA-TITULO"/>
      </w:pPr>
      <w:bookmarkStart w:id="0" w:name="_GoBack"/>
      <w:bookmarkEnd w:id="0"/>
      <w:r>
        <w:t xml:space="preserve">Foru Legea, Nafarroako Abereen Osasunari buruzko azaroaren 16ko 11/2000 Foru Legea aldatzekoa. </w:t>
      </w:r>
    </w:p>
    <w:p w:rsidR="00451387" w:rsidRPr="0045170B" w:rsidRDefault="00E867D2" w:rsidP="00451387">
      <w:pPr>
        <w:pStyle w:val="DICTA-DISPO"/>
      </w:pPr>
      <w:r>
        <w:t xml:space="preserve">HITZAURREA </w:t>
      </w:r>
    </w:p>
    <w:p w:rsidR="00F97037" w:rsidRPr="0045170B" w:rsidRDefault="00F97037" w:rsidP="00F97037">
      <w:pPr>
        <w:pStyle w:val="DICTA-TEXTO"/>
      </w:pPr>
      <w:r>
        <w:t xml:space="preserve">Martxoaren 20ko 31/2019 Foru Dekretuaren bidez ezarri ziren abeltzaintzako ustiategiek eta horien instalazioek Nafarroako Foru Komunitatean bete behar dituzten baldintza </w:t>
      </w:r>
      <w:proofErr w:type="spellStart"/>
      <w:r>
        <w:t>higieniko-sanitarioak</w:t>
      </w:r>
      <w:proofErr w:type="spellEnd"/>
      <w:r>
        <w:t xml:space="preserve">, animalien ongizatekoak eta antolamendu </w:t>
      </w:r>
      <w:proofErr w:type="spellStart"/>
      <w:r>
        <w:t>zooteknikokoak</w:t>
      </w:r>
      <w:proofErr w:type="spellEnd"/>
      <w:r>
        <w:t>.</w:t>
      </w:r>
    </w:p>
    <w:p w:rsidR="00F97037" w:rsidRPr="0045170B" w:rsidRDefault="00F97037" w:rsidP="00F97037">
      <w:pPr>
        <w:pStyle w:val="DICTA-TEXTO"/>
      </w:pPr>
      <w:r>
        <w:t>Foru dekretu horren 5. eranskinean Nafarroako abeltzaintza-ustiategien tamaina mugatzen da, epidemia-arriskuak direla-eta, halako moduz non ustiategi berriek edota jada badaudenen zabalkundeek ezin izanen dituzten gainditu ondoko gehienezko tamainak:</w:t>
      </w:r>
    </w:p>
    <w:tbl>
      <w:tblPr>
        <w:tblW w:w="637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835"/>
      </w:tblGrid>
      <w:tr w:rsidR="00F97037" w:rsidRPr="0045170B" w:rsidTr="004A245C">
        <w:trPr>
          <w:trHeight w:val="85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7037" w:rsidRPr="0045170B" w:rsidRDefault="00F97037" w:rsidP="004A245C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USTIATEGI-MOTA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GEHIENEZKO TAMAINA</w:t>
            </w:r>
          </w:p>
          <w:p w:rsidR="00F97037" w:rsidRPr="0045170B" w:rsidRDefault="00F97037" w:rsidP="004A245C">
            <w:pPr>
              <w:pStyle w:val="Estilo"/>
              <w:spacing w:before="40" w:after="40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Postuak edo azienda larriko unitateak </w:t>
            </w:r>
            <w:r>
              <w:rPr>
                <w:rFonts w:asciiTheme="minorHAnsi" w:hAnsiTheme="minorHAnsi"/>
                <w:b/>
                <w:sz w:val="19"/>
                <w:szCs w:val="19"/>
                <w:vertAlign w:val="superscript"/>
              </w:rPr>
              <w:t>(1)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Txerri-azienda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Azienda larriko 864 unitate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Broiler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oilaskoak eta hegaztiak oro har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300.000 toki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Arrautzetarako eta hazteko oiloak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300.000 toki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Ugalketarako oiloak eta haiek haztea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60.000 toki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Kanpora irteten diren hegaztiak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50.000 toki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Galeperrak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600.000 toki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Esnetarako behiak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Azienda larriko 1.250 unitate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Haragitarako behiak </w:t>
            </w:r>
            <w:r>
              <w:rPr>
                <w:rFonts w:asciiTheme="minorHAnsi" w:hAnsiTheme="minorHAnsi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Azienda larriko 1.250 unitate 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Esnetarako ardi eta ahuntzak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6.000 ugaltze-animalia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Haragitarako ardi eta ahuntzak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8.000 ugaltze-animalia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Zaldiak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Azienda larriko 1.250 unitate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Untxiak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Azienda larriko 600 unitate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Erleen kokalekua </w:t>
            </w:r>
            <w:r>
              <w:rPr>
                <w:rFonts w:asciiTheme="minorHAnsi" w:hAnsiTheme="minorHAnsi"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200 erlauntza</w:t>
            </w:r>
          </w:p>
        </w:tc>
      </w:tr>
      <w:tr w:rsidR="00F97037" w:rsidRPr="0045170B" w:rsidTr="004A245C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Espezie desberdinak dituzten ustiategiak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037" w:rsidRPr="0045170B" w:rsidRDefault="00F97037" w:rsidP="004A245C">
            <w:pPr>
              <w:pStyle w:val="Estilo"/>
              <w:widowControl/>
              <w:spacing w:before="40" w:after="40"/>
              <w:ind w:left="113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Azienda larriko 1.250 unitate</w:t>
            </w:r>
          </w:p>
        </w:tc>
      </w:tr>
    </w:tbl>
    <w:p w:rsidR="00F97037" w:rsidRPr="0045170B" w:rsidRDefault="00F97037" w:rsidP="00F97037">
      <w:pPr>
        <w:ind w:left="993" w:right="991"/>
        <w:rPr>
          <w:sz w:val="16"/>
          <w:szCs w:val="16"/>
        </w:rPr>
      </w:pPr>
      <w:r>
        <w:rPr>
          <w:sz w:val="16"/>
          <w:szCs w:val="16"/>
        </w:rPr>
        <w:t>(1) Azienda larriko unitate. Koadro honetako azienda larriko unitateak kalkulatzeko, aintzat hartuko dira 1. eranskineko azienda larriko unitateen baliokidetzak.</w:t>
      </w:r>
    </w:p>
    <w:p w:rsidR="00F97037" w:rsidRPr="0045170B" w:rsidRDefault="00F97037" w:rsidP="00F97037">
      <w:pPr>
        <w:ind w:left="993" w:right="991"/>
        <w:rPr>
          <w:sz w:val="16"/>
          <w:szCs w:val="16"/>
        </w:rPr>
      </w:pPr>
      <w:r>
        <w:rPr>
          <w:sz w:val="16"/>
          <w:szCs w:val="16"/>
        </w:rPr>
        <w:t>(2) Azienda suharraren ustiategiak barne.</w:t>
      </w:r>
    </w:p>
    <w:p w:rsidR="00F97037" w:rsidRPr="0045170B" w:rsidRDefault="00F97037" w:rsidP="00F97037">
      <w:pPr>
        <w:pStyle w:val="Estilo"/>
        <w:widowControl/>
        <w:spacing w:after="200"/>
        <w:ind w:left="993" w:right="99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(3) Gehienezko tamaina erleen kokalekuena da, baina ustiategi batek berak kokaleku bat baino gehiago izan ditzake.</w:t>
      </w:r>
    </w:p>
    <w:p w:rsidR="00F97037" w:rsidRPr="0045170B" w:rsidRDefault="00F97037" w:rsidP="00F97037">
      <w:pPr>
        <w:pStyle w:val="DICTA-TEXTO"/>
      </w:pPr>
      <w:r>
        <w:t xml:space="preserve">Nafarroako Justizia Auzitegi Nagusiko Administrazioarekiko Auzien Salak emandako 114/2020 epaiak, ekainaren 8koak, baliogabetu egin zuen behi-azienden sektoreko abeltzaintza-ustiategien tamainari jarritako muga, eta halaber baliogabetu zuen jada badauden behi-azienden sektoreko </w:t>
      </w:r>
      <w:r>
        <w:lastRenderedPageBreak/>
        <w:t>abeltzaintza-ustiategien handitze-ezintasuna, gehienezko tamaina hori gaindituz gero.</w:t>
      </w:r>
    </w:p>
    <w:p w:rsidR="00F97037" w:rsidRPr="0045170B" w:rsidRDefault="00F97037" w:rsidP="00F97037">
      <w:pPr>
        <w:pStyle w:val="DICTA-TEXTO"/>
      </w:pPr>
      <w:r>
        <w:t>Gaur egun, Landa Garapeneko eta Ingurumeneko Departamentuak Abereen Osasunari buruzko azaroaren 16ko 11/2000 Foru Legea aldatzeko foru lege proiektu bat prestatzeko izapideak hasi ditu, bertan jasotze aldera Nafarroako ustiategietan animalien osasun-baldintza egokiak bermatzeko beharrezkoak diren tamaina- eta edukiera-betekizunak. Hori dela eta, aurreikusten da hurrengo hilabeteetan iritsiko dela Nafarroako Parlamentura Foru Komunitatean abeltzaintza-ustiategiak jartzeko baldintzak ezarriko dituen foru lege proiektua.</w:t>
      </w:r>
    </w:p>
    <w:p w:rsidR="00F97037" w:rsidRPr="0045170B" w:rsidRDefault="00F97037" w:rsidP="00F97037">
      <w:pPr>
        <w:pStyle w:val="DICTA-TEXTO"/>
      </w:pPr>
      <w:r>
        <w:t xml:space="preserve">Hala ere, aipatu araua izapidetzen den bitartean, premiazkoa da luzapen bat onestea, galaraziko duena Nafarroan behien ustiategietarako inolako edukiera-mugarik ez egoteak </w:t>
      </w:r>
      <w:proofErr w:type="spellStart"/>
      <w:r>
        <w:t>–gainerako</w:t>
      </w:r>
      <w:proofErr w:type="spellEnd"/>
      <w:r>
        <w:t xml:space="preserve"> ustiategietarako ez </w:t>
      </w:r>
      <w:proofErr w:type="spellStart"/>
      <w:r>
        <w:t>bezala–</w:t>
      </w:r>
      <w:proofErr w:type="spellEnd"/>
      <w:r>
        <w:t xml:space="preserve"> kalte konponezinak ekartzea zaindu nahi den interes publikoari, legeak izapidetu, jendaurrean jarri, sektoreari kontsulta egin eta, kasua bada, Parlamentuak onesteko behar den denboran zehar.</w:t>
      </w:r>
    </w:p>
    <w:p w:rsidR="00F97037" w:rsidRPr="0045170B" w:rsidRDefault="00F97037" w:rsidP="00F97037">
      <w:pPr>
        <w:pStyle w:val="DICTA-TEXTO"/>
      </w:pPr>
      <w:r>
        <w:t>Hori dela eta, beharrezkotzat jotzen da Nafarroako Abereen Osasunari buruzko azaroaren 16ko 11/2000 Foru Legea aldatzea, honela:</w:t>
      </w:r>
    </w:p>
    <w:p w:rsidR="00F97037" w:rsidRPr="0045170B" w:rsidRDefault="00451387" w:rsidP="00F97037">
      <w:pPr>
        <w:pStyle w:val="DICTA-TEXTO"/>
      </w:pPr>
      <w:r>
        <w:rPr>
          <w:b/>
        </w:rPr>
        <w:t>1. artikulua.</w:t>
      </w:r>
      <w:r>
        <w:t xml:space="preserve"> Nafarroako Abereen Osasunari buruzko azaroaren 16ko 11/2000 Foru Legea aldatzen da, hari hirugarren xedapen iragankor bat gehituz. Hona hemen testua:</w:t>
      </w:r>
    </w:p>
    <w:p w:rsidR="00F97037" w:rsidRPr="0045170B" w:rsidRDefault="00AA066F" w:rsidP="00F97037">
      <w:pPr>
        <w:pStyle w:val="DICTA-TEXTO"/>
      </w:pPr>
      <w:r>
        <w:t>“Hirugarren xedapen iragankorra. Etetea.</w:t>
      </w:r>
    </w:p>
    <w:p w:rsidR="00F97037" w:rsidRPr="0045170B" w:rsidRDefault="00F97037" w:rsidP="00F97037">
      <w:pPr>
        <w:pStyle w:val="DICTA-TEXTO"/>
      </w:pPr>
      <w:r>
        <w:t>1. 2022ko maiatzaren 30era arte ez da eskabiderik onartuko, ez eta abeltzaintza-baimenik emanen ere, azienda larriko 1.250 unitate baino gehiagoko edukiera duten behien abeltzaintza-ustiategiak jartzeko.</w:t>
      </w:r>
    </w:p>
    <w:p w:rsidR="00451387" w:rsidRPr="0045170B" w:rsidRDefault="00F97037" w:rsidP="00F97037">
      <w:pPr>
        <w:pStyle w:val="DICTA-TEXTO"/>
      </w:pPr>
      <w:r>
        <w:t>2. Halaber, ez da eskabide berririk onartuko, ez eta baimen berririk emanen ere, jada badauden behien abeltzaintza-ustiategiak handitzeko, baldin eta zabalkundearen emaitza azienda larriko 1.250 unitate baino gehiagoko ustiategia izanen bada".</w:t>
      </w:r>
    </w:p>
    <w:p w:rsidR="00451387" w:rsidRPr="00451387" w:rsidRDefault="00F97037" w:rsidP="00451387">
      <w:pPr>
        <w:pStyle w:val="DICTA-TEXTO"/>
      </w:pPr>
      <w:r>
        <w:rPr>
          <w:b/>
        </w:rPr>
        <w:t xml:space="preserve">Azken xedapena. </w:t>
      </w:r>
      <w:r>
        <w:t>Foru lege honek Nafarroako Aldizkari Ofizialean argitara eman eta biharamunean hartuko du indarra.</w:t>
      </w:r>
    </w:p>
    <w:sectPr w:rsidR="00451387" w:rsidRPr="00451387">
      <w:headerReference w:type="default" r:id="rId7"/>
      <w:type w:val="continuous"/>
      <w:pgSz w:w="11907" w:h="16840" w:code="9"/>
      <w:pgMar w:top="2268" w:right="1418" w:bottom="1418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3C" w:rsidRDefault="005B253C">
      <w:r>
        <w:separator/>
      </w:r>
    </w:p>
  </w:endnote>
  <w:endnote w:type="continuationSeparator" w:id="0">
    <w:p w:rsidR="005B253C" w:rsidRDefault="005B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3C" w:rsidRDefault="005B253C">
      <w:r>
        <w:separator/>
      </w:r>
    </w:p>
  </w:footnote>
  <w:footnote w:type="continuationSeparator" w:id="0">
    <w:p w:rsidR="005B253C" w:rsidRDefault="005B2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08" w:rsidRPr="00AA066F" w:rsidRDefault="00975A08" w:rsidP="00AA06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70"/>
    <w:rsid w:val="00113242"/>
    <w:rsid w:val="001D5B6E"/>
    <w:rsid w:val="002D172A"/>
    <w:rsid w:val="003401B5"/>
    <w:rsid w:val="003626C1"/>
    <w:rsid w:val="0043631B"/>
    <w:rsid w:val="00451387"/>
    <w:rsid w:val="0045170B"/>
    <w:rsid w:val="005B253C"/>
    <w:rsid w:val="006166A5"/>
    <w:rsid w:val="00975A08"/>
    <w:rsid w:val="00A46D70"/>
    <w:rsid w:val="00AA066F"/>
    <w:rsid w:val="00E32F61"/>
    <w:rsid w:val="00E867D2"/>
    <w:rsid w:val="00E86BAF"/>
    <w:rsid w:val="00EC61C4"/>
    <w:rsid w:val="00EF0D61"/>
    <w:rsid w:val="00F44CEC"/>
    <w:rsid w:val="00F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Estilo">
    <w:name w:val="Estilo"/>
    <w:rsid w:val="00F970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Estilo">
    <w:name w:val="Estilo"/>
    <w:rsid w:val="00F970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3849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2021-05-11T10:27:00Z</dcterms:created>
  <dcterms:modified xsi:type="dcterms:W3CDTF">2021-05-11T10:27:00Z</dcterms:modified>
</cp:coreProperties>
</file>