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Ángel Ansa Echegaray jaunak egindako galderaren erantzuna, Foru Diputazioak emana, Nafarroako Foru Ogasunaren gaurkotze teknologikoari buruzkoa. Galdera 2021eko martxoaren 5eko 32. Nafarroako Parlamentuko Aldizkari Ofizialean argitaratu zen.</w:t>
      </w:r>
    </w:p>
    <w:p>
      <w:pPr>
        <w:pStyle w:val="0"/>
        <w:suppressAutoHyphens w:val="false"/>
        <w:rPr>
          <w:rStyle w:val="1"/>
        </w:rPr>
      </w:pPr>
      <w:r>
        <w:rPr>
          <w:rStyle w:val="1"/>
        </w:rPr>
        <w:t xml:space="preserve">Iruñean, 2021eko martxoaren 31n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Ángel Ansa Echegaray jaunak galdera egin du, idatziz erantzun dakion, Nafarroako Foru Ogasuna teknologiaren aldetik gaurkotzeari buruz (10-21/PES-00108). Hona Nafarroako Gobernuko Unibertsitateko, Berrikuntzako eta Eraldaketa Digitaleko kontseilariaren erantzuna:</w:t>
      </w:r>
    </w:p>
    <w:p>
      <w:pPr>
        <w:pStyle w:val="0"/>
        <w:suppressAutoHyphens w:val="false"/>
        <w:rPr>
          <w:rStyle w:val="1"/>
        </w:rPr>
      </w:pPr>
      <w:r>
        <w:rPr>
          <w:rStyle w:val="1"/>
        </w:rPr>
        <w:t xml:space="preserve">1. Ogasun Departamentua teknologiaren aldetik gaurkotzeko egutegia.</w:t>
      </w:r>
    </w:p>
    <w:p>
      <w:pPr>
        <w:pStyle w:val="0"/>
        <w:suppressAutoHyphens w:val="false"/>
        <w:rPr>
          <w:rStyle w:val="1"/>
        </w:rPr>
      </w:pPr>
      <w:r>
        <w:rPr>
          <w:rStyle w:val="1"/>
        </w:rPr>
        <w:t xml:space="preserve">Badago hasierako egutegi bat Nafarroako Foru Ogasuna teknologiaren aldetik gaurkotzeko. Orientazio hutserako zirriborroa da, eta doituz joanen da lanetan aurrera egin ahala, ekitaldi bakoitzeko aurrekontuko baliabideen arabera eta unean uneko bitarteko teknikoen eta giza baliabideen arabera.</w:t>
      </w:r>
    </w:p>
    <w:p>
      <w:pPr>
        <w:pStyle w:val="0"/>
        <w:suppressAutoHyphens w:val="false"/>
        <w:rPr>
          <w:rStyle w:val="1"/>
        </w:rPr>
      </w:pPr>
      <w:r>
        <w:rPr>
          <w:rStyle w:val="1"/>
        </w:rPr>
        <w:t xml:space="preserve">Egutegi hori ezagutu nahi baduzu, eman ahalko dizuegu, informazio eskaera bat izapidetzen duzunean Parlamentuko Erregelamenduaren 14. artikuluan araututa dagoen prozeduraren bitartez.</w:t>
      </w:r>
    </w:p>
    <w:p>
      <w:pPr>
        <w:pStyle w:val="0"/>
        <w:suppressAutoHyphens w:val="false"/>
        <w:rPr>
          <w:rStyle w:val="1"/>
        </w:rPr>
      </w:pPr>
      <w:r>
        <w:rPr>
          <w:rStyle w:val="1"/>
        </w:rPr>
        <w:t xml:space="preserve">2. Zer ekintza eginen da kredentzialen sistemak egokitzeko eta NAN+PIN identifikazio-sistema kentzeko? Zer aurrekontu-partidarekin finantzatuko dira ekintza horiek?</w:t>
      </w:r>
    </w:p>
    <w:p>
      <w:pPr>
        <w:pStyle w:val="0"/>
        <w:suppressAutoHyphens w:val="false"/>
        <w:rPr>
          <w:rStyle w:val="1"/>
        </w:rPr>
      </w:pPr>
      <w:r>
        <w:rPr>
          <w:rStyle w:val="1"/>
        </w:rPr>
        <w:t xml:space="preserve">Batetik, Nafarroako Foru Ogasuneko sistemak egokitu egin nahi dira, beste autentifikazio sistema batzuekin funtzionatu ahal dezaten (dagoeneko % 95ean egin dezakete, baina oraindik egokitu gabe daude kasu korapilatsuenak, esaterako errentaren aitorpenen baterako aurkezpena). Lan horri ekin nahi zaio Nafarroako Foru Ogasunak erabiltzen dituen aplikazioetan urtero egiten diren mantentze eta laguntza lan arrunten barnean, zeinak honako aurrekontu-partida hauekin finantzatzen baitira hein batean:</w:t>
      </w:r>
    </w:p>
    <w:p>
      <w:pPr>
        <w:pStyle w:val="0"/>
        <w:suppressAutoHyphens w:val="false"/>
        <w:rPr>
          <w:rStyle w:val="1"/>
        </w:rPr>
      </w:pPr>
      <w:r>
        <w:rPr>
          <w:rStyle w:val="1"/>
        </w:rPr>
        <w:t xml:space="preserve">• 151000-17300-2273-931300 partida, “Zerga arloko informatikako sistema integratua mantentzea” izenekoa</w:t>
      </w:r>
    </w:p>
    <w:p>
      <w:pPr>
        <w:pStyle w:val="0"/>
        <w:suppressAutoHyphens w:val="false"/>
        <w:rPr>
          <w:rStyle w:val="1"/>
        </w:rPr>
      </w:pPr>
      <w:r>
        <w:rPr>
          <w:rStyle w:val="1"/>
        </w:rPr>
        <w:t xml:space="preserve">• 151000-17300-6094-931300 partida, “Zerga arloko informatikako sistema integratua” izenekoa.</w:t>
      </w:r>
    </w:p>
    <w:p>
      <w:pPr>
        <w:pStyle w:val="0"/>
        <w:suppressAutoHyphens w:val="false"/>
        <w:rPr>
          <w:rStyle w:val="1"/>
        </w:rPr>
      </w:pPr>
      <w:r>
        <w:rPr>
          <w:rStyle w:val="1"/>
        </w:rPr>
        <w:t xml:space="preserve">Bestalde, NAN-PIN identifikazio-sistema arazorik gabe kendu ahal izateko, Gobernuak erabaki du NAN-PIN sistemaren ordez seguruagoak diren beste batzuk erabil daitezen sustatzea, besteak beste cl@ve sistema.</w:t>
      </w:r>
    </w:p>
    <w:p>
      <w:pPr>
        <w:pStyle w:val="0"/>
        <w:suppressAutoHyphens w:val="false"/>
        <w:rPr>
          <w:rStyle w:val="1"/>
        </w:rPr>
      </w:pPr>
      <w:r>
        <w:rPr>
          <w:rStyle w:val="1"/>
        </w:rPr>
        <w:t xml:space="preserve">Nafarroako Foru Ogasunaren jardunaren esparru espezifikoan, Zerga Administrazioko Estatu Agentziarekin elkarlanean Cl@ve sistemaren zabalkunderako bi kanpaina egitea aurreikusten da gonbidapen-gutunen bitartez. Lehenbizikoa orain arte aitorpenak paperean aurkeztu izan dituzten banakako enpresaburuei eta profesionalei zuzenduko zaie, 2021eko apirilaren 1etik aurrera nahitaez aurkeztu beharko baitituzte Internet bidez. Bigarrena 2020ko Errenta kanpainan eginen da, eta zergadunei eskainiko zaie Cl@ve sistema lortzea bulego batera joan beharrik izan gabe, Interneten eskura dauzkaten zerbitzuak erabili ahal ditzaten.</w:t>
      </w:r>
    </w:p>
    <w:p>
      <w:pPr>
        <w:pStyle w:val="0"/>
        <w:suppressAutoHyphens w:val="false"/>
        <w:rPr>
          <w:rStyle w:val="1"/>
        </w:rPr>
      </w:pPr>
      <w:r>
        <w:rPr>
          <w:rStyle w:val="1"/>
        </w:rPr>
        <w:t xml:space="preserve">Nafarroako Foru Ogasuneko zerbitzu telematikoei dagokienez, PIN sistema pixkanaka kentzeari ekin zaio, eta ordezkaritza elektronikoa bezalako zerbitzu berrien garapenaren mendean dago prozesu hori. Izan ere, zergadunek orain PINarekin egin daitezkeen eragiketa guztiak beste egiaztapen-sistema batzuekin eta ordezkaritza sistemarekin egiteko modua dutenean kendu ahalko da erabat.</w:t>
      </w:r>
    </w:p>
    <w:p>
      <w:pPr>
        <w:pStyle w:val="0"/>
        <w:suppressAutoHyphens w:val="false"/>
        <w:rPr>
          <w:rStyle w:val="1"/>
        </w:rPr>
      </w:pPr>
      <w:r>
        <w:rPr>
          <w:rStyle w:val="1"/>
        </w:rPr>
        <w:t xml:space="preserve">3. Zer ekintza eginen da Foru Ogasuna “zero paper” ereduaren arabera eraldatzeko? Zer aurrekontu-partidarekin finantzatuko dira ekintza horiek?</w:t>
      </w:r>
    </w:p>
    <w:p>
      <w:pPr>
        <w:pStyle w:val="0"/>
        <w:suppressAutoHyphens w:val="false"/>
        <w:rPr>
          <w:rStyle w:val="1"/>
        </w:rPr>
      </w:pPr>
      <w:r>
        <w:rPr>
          <w:rStyle w:val="1"/>
        </w:rPr>
        <w:t xml:space="preserve">Ez dago Nafarroako Foru Ogasunean “zero paper” proiekturik, baina duela urte batzuetatik hona erregistroan jasotzen diren eskabideak eta zerga aitorpen gehienak, edo bide telematikotik sartzen dira (web formularioak, laguntza programa, erregistro orokor elektronikoa), edo sarreran digitalizatu egiten dira. Horrela, erakundeak informazio sistemetatik hartzen du informazioa, eta ez paperean.</w:t>
      </w:r>
    </w:p>
    <w:p>
      <w:pPr>
        <w:pStyle w:val="0"/>
        <w:suppressAutoHyphens w:val="false"/>
        <w:rPr>
          <w:rStyle w:val="1"/>
        </w:rPr>
      </w:pPr>
      <w:r>
        <w:rPr>
          <w:rStyle w:val="1"/>
        </w:rPr>
        <w:t xml:space="preserve">4. Zer ekintza eginen da Ogasun Departamentuaren konputazio eta biltegiratze ahalmena handitzeko zerbitzu handiko egunetan? Zer aurrekontu-partidarekin finantzatuko dira ekintza horiek?</w:t>
      </w:r>
    </w:p>
    <w:p>
      <w:pPr>
        <w:pStyle w:val="0"/>
        <w:suppressAutoHyphens w:val="false"/>
        <w:rPr>
          <w:rStyle w:val="1"/>
        </w:rPr>
      </w:pPr>
      <w:r>
        <w:rPr>
          <w:rStyle w:val="1"/>
        </w:rPr>
        <w:t xml:space="preserve">Ez dago aurreikusita inolako ekintza berezirik. Azpiegiturak zerbitzu handiko egunetarako adinakoak dira dagoeneko. Beraz, horretarako aurrekontu-partidarik ere ez dago.</w:t>
      </w:r>
    </w:p>
    <w:p>
      <w:pPr>
        <w:pStyle w:val="0"/>
        <w:suppressAutoHyphens w:val="false"/>
        <w:rPr>
          <w:rStyle w:val="1"/>
        </w:rPr>
      </w:pPr>
      <w:r>
        <w:rPr>
          <w:rStyle w:val="1"/>
        </w:rPr>
        <w:t xml:space="preserve">5. Zer ekintza eginen da “laguntzaile birtualen” zerbitzua finkatzeko eta handitzeko? Zer aurrekontu-partidarekin finantzatuko dira ekintza horiek?</w:t>
      </w:r>
    </w:p>
    <w:p>
      <w:pPr>
        <w:pStyle w:val="0"/>
        <w:suppressAutoHyphens w:val="false"/>
        <w:rPr>
          <w:rStyle w:val="1"/>
        </w:rPr>
      </w:pPr>
      <w:r>
        <w:rPr>
          <w:rStyle w:val="1"/>
        </w:rPr>
        <w:t xml:space="preserve">Azken hilabeteetan aztertu da ea komeni den laguntzaile birtualak erabiltzea zergadunei laguntza eta informazioa emateko, oro har, eta Errenta kanpainan, bereziki. Eskaintzen duten funtzionaltasuna aztertu da, informazioa eta laguntza bilatzeko beste sistema batzuen aldean (aurkibideak, bilatzaileak, formularioak, ohiko galderak, gaikako atariak eta abar). Beste alderdi batzuei ere erreparatu zaie, hala nola teknologiaren hornitzailearekiko mendekotasuna, kostu ekonomikoa, informazioa mantentzearen kostua eta zailtasuna, etab.</w:t>
      </w:r>
    </w:p>
    <w:p>
      <w:pPr>
        <w:pStyle w:val="0"/>
        <w:suppressAutoHyphens w:val="false"/>
        <w:rPr>
          <w:rStyle w:val="1"/>
        </w:rPr>
      </w:pPr>
      <w:r>
        <w:rPr>
          <w:rStyle w:val="1"/>
        </w:rPr>
        <w:t xml:space="preserve">Azterketaren ondorioz, arduradunek eredu hau hautatu dute: laguntza-ataria ohiko galderekin eta bilatzaile batekin. Eredu hori garatzeko asmoa dago hurrengo Errenta kanpainari begira.</w:t>
      </w:r>
    </w:p>
    <w:p>
      <w:pPr>
        <w:pStyle w:val="0"/>
        <w:suppressAutoHyphens w:val="false"/>
        <w:rPr>
          <w:rStyle w:val="1"/>
        </w:rPr>
      </w:pPr>
      <w:r>
        <w:rPr>
          <w:rStyle w:val="1"/>
        </w:rPr>
        <w:t xml:space="preserve">6. Nola ustiatuko da adimen artifizialaren, big dataren eta datuen ingeniaritzaren erabilera iruzurraren aurka borrokatzeko? Zer aurrekontu-partidarekin finantzatuko dira ekintza horiek?</w:t>
      </w:r>
    </w:p>
    <w:p>
      <w:pPr>
        <w:pStyle w:val="0"/>
        <w:suppressAutoHyphens w:val="false"/>
        <w:rPr>
          <w:rStyle w:val="1"/>
        </w:rPr>
      </w:pPr>
      <w:r>
        <w:rPr>
          <w:rStyle w:val="1"/>
        </w:rPr>
        <w:t xml:space="preserve">Gaur egun ibilbide-orri bat prestatzen ari da, iruzurraren aurkako borrokan adimen artifiziala, Big Data eta datuen ingeniaritza erabiltzeko. Hala ere, oraingoz ez dago erabaki finkorik, ez dago plangintzarik, ez aurrekontu zenbatetsirik, ezta, ondorioz, horretara bideratutako partidarik ere.</w:t>
      </w:r>
    </w:p>
    <w:p>
      <w:pPr>
        <w:pStyle w:val="0"/>
        <w:suppressAutoHyphens w:val="false"/>
        <w:rPr>
          <w:rStyle w:val="1"/>
        </w:rPr>
      </w:pPr>
      <w:r>
        <w:rPr>
          <w:rStyle w:val="1"/>
        </w:rPr>
        <w:t xml:space="preserve">Hori jakinarazten dizut, Nafarroako Parlamentuko Erregelamenduaren 194. artikuluan xedatutakoa betez.</w:t>
      </w:r>
    </w:p>
    <w:p>
      <w:pPr>
        <w:pStyle w:val="0"/>
        <w:suppressAutoHyphens w:val="false"/>
        <w:rPr>
          <w:rStyle w:val="1"/>
        </w:rPr>
      </w:pPr>
      <w:r>
        <w:rPr>
          <w:rStyle w:val="1"/>
        </w:rPr>
        <w:t xml:space="preserve">Iruñean, 2021eko martxoaren 31n</w:t>
      </w:r>
    </w:p>
    <w:p>
      <w:pPr>
        <w:pStyle w:val="0"/>
        <w:suppressAutoHyphens w:val="false"/>
        <w:rPr>
          <w:rStyle w:val="1"/>
        </w:rPr>
      </w:pPr>
      <w:r>
        <w:rPr>
          <w:rStyle w:val="1"/>
        </w:rPr>
        <w:t xml:space="preserve">Unibertsitateko, Berrikuntzako eta Eraldaketa Digitaleko kontseilaria: Juan Cruz Cigudosa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