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etxebizitzaren alokairua ordaintzera bideratutako soldataren portzentajeari buruzkoa. Galdera 2021eko martxoaren 12ko 35. Nafarroako Parlamentuko Aldizkari Ofizialean argitaratu zen.</w:t>
      </w:r>
    </w:p>
    <w:p>
      <w:pPr>
        <w:pStyle w:val="0"/>
        <w:suppressAutoHyphens w:val="false"/>
        <w:rPr>
          <w:rStyle w:val="1"/>
        </w:rPr>
      </w:pPr>
      <w:r>
        <w:rPr>
          <w:rStyle w:val="1"/>
        </w:rPr>
        <w:t xml:space="preserve">Iruñean, 2020ko apirilaren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10-21/PES-00115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Dauzkagun azken datuak 2016koak dira, eta hemen kontsultatzen ahal dira:</w:t>
      </w:r>
    </w:p>
    <w:p>
      <w:pPr>
        <w:pStyle w:val="0"/>
        <w:suppressAutoHyphens w:val="false"/>
        <w:rPr>
          <w:rStyle w:val="1"/>
        </w:rPr>
      </w:pPr>
      <w:r>
        <w:rPr>
          <w:rStyle w:val="1"/>
        </w:rPr>
        <w:t xml:space="preserve">http://www.navarra.es/home_es/Temas/Vivienda/Ciudadanos/Actualidad/informeencuestavivienda2016.htm</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apirilaren 8an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