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junio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apoya la aprobación a nivel estatal de una ley que proteja los derechos de las personas trans.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celebrará un acto el próximo 14 de junio junto a los colectivos navarros que apoyan la campaña #ExigimosLaIgualdadTrans.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colocará una lona en su fachada con la bandera trans”. (10-21/DEC-00035).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