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Orquesta Sinfónica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al Gobierno de Navarra para que sea respondida en el Pleno de la Cámara:</w:t>
      </w:r>
    </w:p>
    <w:p>
      <w:pPr>
        <w:pStyle w:val="0"/>
        <w:suppressAutoHyphens w:val="false"/>
        <w:rPr>
          <w:rStyle w:val="1"/>
        </w:rPr>
      </w:pPr>
      <w:r>
        <w:rPr>
          <w:rStyle w:val="1"/>
        </w:rPr>
        <w:t xml:space="preserve">Con respecto a la Orquesta Sinfónica de Navarra, este Parlamentario desea conocer una breve valoración de la situación actual de la OSN y las perspectivas de futuro.</w:t>
      </w:r>
    </w:p>
    <w:p>
      <w:pPr>
        <w:pStyle w:val="0"/>
        <w:suppressAutoHyphens w:val="false"/>
        <w:rPr>
          <w:rStyle w:val="1"/>
        </w:rPr>
      </w:pPr>
      <w:r>
        <w:rPr>
          <w:rStyle w:val="1"/>
        </w:rPr>
        <w:t xml:space="preserve">En lruñea, a 10 de junio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