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permitir que cada centro educativo navarro recupere la organización y horario escolar previos al inicio de la pandemia, aprobada por el Pleno del Parlamento de Navarra en sesión celebrada el día 10 de junio de 2021, cuyo texto se inserta a continuación:</w:t>
      </w:r>
    </w:p>
    <w:p>
      <w:pPr>
        <w:pStyle w:val="0"/>
        <w:suppressAutoHyphens w:val="false"/>
        <w:rPr>
          <w:rStyle w:val="1"/>
        </w:rPr>
      </w:pPr>
      <w:r>
        <w:rPr>
          <w:rStyle w:val="1"/>
        </w:rPr>
        <w:t xml:space="preserve">“El Parlamento de Navarra insta al Gobierno de Navarra a que, en el marco de la Resolución 153/2021, de 6 de mayo, del Director General de Educación, permita que cada centro educativo navarro recupere la organización y horario escolar previos al inicio de la pandemia”.</w:t>
      </w:r>
    </w:p>
    <w:p>
      <w:pPr>
        <w:pStyle w:val="0"/>
        <w:suppressAutoHyphens w:val="false"/>
        <w:rPr>
          <w:rStyle w:val="1"/>
        </w:rPr>
      </w:pPr>
      <w:r>
        <w:rPr>
          <w:rStyle w:val="1"/>
        </w:rPr>
        <w:t xml:space="preserve">Pamplona, 14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