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junio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un año más a la celebración del Día del Orgullo LGTBI el próximo 28 de junio de 2021 y colocará en un lugar visible una lona con la bandera de liberación sexual como símbolo del compromiso de la Cámara por la diversidad sexual.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2. El Parlamento de Navarra ratifica su compromiso con los derechos humanos y expresa la necesidad de invertir en políticas a favor de la diversidad sexual y la no discriminación de las personas por su orientación sexual o identidad de género a través del desarrollo de programas y proyectos de atención, información, sensibilización, formación y concienciación que hagan de nuestros pueblos y ciudades espacios seguros para la diversidad sexual en todas sus manifestaciones.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apuesta por la coeducación como valor educativo obligatorio en todos los centros educativos sostenidos con dinero público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necesario continuar con la implementación de la Ley Foral LGTBI+ de Navarra y considera necesaria la formación en materia de orientación sexual, expresión de género e identidad sexual o de género en todas las administraciones públicas y en especial en los ámbitos sociales, sanitarios y ámbitos rurales.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se compromete a trabajar para construir una sociedad más libre e igualitaria y demanda la protección y el respeto debido a la diversidad familiar, así como a los mayores LGTBI. Para ello, se compromete a trabajar con todas las instituciones, así como con las asociaciones y el colectivo LGTBI de nuestra Comunidad.” (10-21/DEC-00039).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