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modificación de la Ley Foral de Renta Garantizada,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tiene previsto el Gobierno iniciar el procedimiento de modificación de la Ley Foral de Renta Garantizada para adecuar esta a la filosofía que con relación a esta prestación tenía el Partido Socialista la pasada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septiembre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