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pregunta oral sobre el estudio definitivo del impacto de la crisis en los sectores culturales, formulada por la Ilma. Sra. D.ª Ana Isabel Ansa Ascunce y publicada en el Boletín Oficial del Parlamento de Navarra n.º 94 de 8 de septiembre de 2020 (10-20/POR-00240).</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