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Ordenación del Territorio, Vivienda, Paisaje y Proyectos Estratégicos,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Ordenación del Territorio, Vivienda, Paisaje y Proyectos Estratégicos fue aprobado por la Orden Foral 14/2020, de 23 de junio.</w:t>
      </w:r>
    </w:p>
    <w:p>
      <w:pPr>
        <w:pStyle w:val="0"/>
        <w:suppressAutoHyphens w:val="false"/>
        <w:rPr>
          <w:rStyle w:val="1"/>
        </w:rPr>
      </w:pPr>
      <w:r>
        <w:rPr>
          <w:rStyle w:val="1"/>
        </w:rPr>
        <w:t xml:space="preserve">– ¿Cuál es el estado de desarrollo del plan lingüístico del Departamento de Ordenación del Territorio, Vivienda, Paisaje y Proyectos Estratégicos?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