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Osasun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Osasun Departamentuarena uztailaren 8ko 32/2020 Foru Aginduaren bidez onartu zen.</w:t>
      </w:r>
    </w:p>
    <w:p>
      <w:pPr>
        <w:pStyle w:val="0"/>
        <w:suppressAutoHyphens w:val="false"/>
        <w:rPr>
          <w:rStyle w:val="1"/>
        </w:rPr>
      </w:pPr>
      <w:r>
        <w:rPr>
          <w:rStyle w:val="1"/>
        </w:rPr>
        <w:t xml:space="preserve">– Zertan dago Osasun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