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Landa Garapeneko eta Ingurumeneko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Landa Garapeneko eta lngurumeneko Departamentuarena ekainaren 18ko 94/2020 Foru Aginduaren bidez onartu zen.</w:t>
      </w:r>
    </w:p>
    <w:p>
      <w:pPr>
        <w:pStyle w:val="0"/>
        <w:suppressAutoHyphens w:val="false"/>
        <w:rPr>
          <w:rStyle w:val="1"/>
        </w:rPr>
      </w:pPr>
      <w:r>
        <w:rPr>
          <w:rStyle w:val="1"/>
        </w:rPr>
        <w:t xml:space="preserve">– Zertan dago Landa Garapeneko eta Ingurumeneko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