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2021eko irailaren 13an egindako bilkuran, honako adierazpen hau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denik eta arbuiorik erabatekoena adierazten du azken urteotan LGTBI+ pertsonen aurka areagotu diren eraso eta indarkeria-ekintzak direla-eta, elkartasun osoa adierazten die biktimei, eta eraso LGTBIfobikoen aitzinean tolerantziarik bat ere ez duela izanen deklaratzen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errefusatu egiten ditu gure kalitate demokratikoa arriskuan jartzen duten gorrotozko diskurtsoak, eta gizarteak irabazi dituen eskubide eta askatasunak auzitan jartzen dituzten jarrera politikoei aurre egiteko konpromisoa hartzen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giza eskubideekiko konpromisoa berresten du, eta adierazten du beharrezkoa dela inbertitzea sexu-bestelakotasuna eta pertsonak beren sexu-orientazioa edo genero-identitateagatik ez diskriminatzen lagunduko duten politiketan. Horretarako, arreta, informazio, sentsibilizazio, prestakuntza eta kontzientziaziorako programak eta proiektuak garatu behar dira, gure herri eta hiriak sexu-bestelakotasunaren adierazpen guztientzako gune askeak izan daitezen.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onartezintzat jotzen du oraindik ere gisa horretako erasoak gertatzea, eta gorrotozko delituek eta jokabide antidemokratikoek lekurik ez duten gizarte baten alde lanean jarraitzeko borondatea duela dio” (10-21/DEC-00054).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irailaren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